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3C07" w14:textId="6BA7CABE" w:rsidR="000522F9" w:rsidRDefault="00653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351">
        <w:rPr>
          <w:rFonts w:ascii="Times New Roman" w:hAnsi="Times New Roman" w:cs="Times New Roman"/>
          <w:b/>
          <w:bCs/>
          <w:sz w:val="24"/>
          <w:szCs w:val="24"/>
        </w:rPr>
        <w:t>Supplementary figure 1. Study flowchart</w:t>
      </w:r>
    </w:p>
    <w:p w14:paraId="58726D98" w14:textId="77777777" w:rsidR="00D84326" w:rsidRDefault="00653351" w:rsidP="009939A2">
      <w:pPr>
        <w:ind w:left="-851"/>
        <w:rPr>
          <w:b/>
          <w:bCs/>
          <w:sz w:val="24"/>
          <w:szCs w:val="24"/>
        </w:rPr>
        <w:sectPr w:rsidR="00D84326" w:rsidSect="009939A2">
          <w:pgSz w:w="11906" w:h="16838"/>
          <w:pgMar w:top="1135" w:right="424" w:bottom="1134" w:left="1417" w:header="709" w:footer="709" w:gutter="0"/>
          <w:cols w:space="708"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0CE20A70" wp14:editId="37635AD2">
            <wp:extent cx="6979439" cy="65831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t="1" r="13935" b="500"/>
                    <a:stretch/>
                  </pic:blipFill>
                  <pic:spPr bwMode="auto">
                    <a:xfrm>
                      <a:off x="0" y="0"/>
                      <a:ext cx="7009125" cy="66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34D17" w14:textId="79579A74" w:rsidR="00D84326" w:rsidRDefault="00D84326" w:rsidP="00D8432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653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1</w:t>
      </w:r>
      <w:r w:rsidRPr="004B7162">
        <w:rPr>
          <w:rFonts w:ascii="Times New Roman" w:hAnsi="Times New Roman" w:cs="Times New Roman"/>
          <w:b/>
          <w:bCs/>
          <w:sz w:val="24"/>
          <w:szCs w:val="24"/>
        </w:rPr>
        <w:t>. Spearman’s Correlation Matrix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4B7162">
        <w:rPr>
          <w:rFonts w:ascii="Times New Roman" w:hAnsi="Times New Roman" w:cs="Times New Roman"/>
          <w:b/>
          <w:bCs/>
          <w:sz w:val="24"/>
          <w:szCs w:val="24"/>
        </w:rPr>
        <w:t xml:space="preserve">etween QTc, QRS, RR and Deformation Parameters </w:t>
      </w:r>
    </w:p>
    <w:p w14:paraId="4CE6565D" w14:textId="2C481EED" w:rsidR="00D84326" w:rsidRPr="00D84326" w:rsidRDefault="00D84326" w:rsidP="00D843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B7162">
        <w:rPr>
          <w:rFonts w:ascii="Times New Roman" w:hAnsi="Times New Roman" w:cs="Times New Roman"/>
          <w:sz w:val="20"/>
          <w:szCs w:val="20"/>
        </w:rPr>
        <w:t>QTc</w:t>
      </w:r>
      <w:proofErr w:type="spellEnd"/>
      <w:r w:rsidRPr="004B7162">
        <w:rPr>
          <w:rFonts w:ascii="Times New Roman" w:hAnsi="Times New Roman" w:cs="Times New Roman"/>
          <w:sz w:val="20"/>
          <w:szCs w:val="20"/>
        </w:rPr>
        <w:t>: Corrected QT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8572B">
        <w:rPr>
          <w:rFonts w:ascii="Times New Roman" w:hAnsi="Times New Roman" w:cs="Times New Roman"/>
          <w:sz w:val="20"/>
          <w:szCs w:val="20"/>
        </w:rPr>
        <w:t>GSendo</w:t>
      </w:r>
      <w:proofErr w:type="spellEnd"/>
      <w:r w:rsidRPr="00B8572B">
        <w:rPr>
          <w:rFonts w:ascii="Times New Roman" w:hAnsi="Times New Roman" w:cs="Times New Roman"/>
          <w:sz w:val="20"/>
          <w:szCs w:val="20"/>
        </w:rPr>
        <w:t xml:space="preserve">: global peak longitudinal systolic strain endocardium; </w:t>
      </w:r>
      <w:proofErr w:type="spellStart"/>
      <w:r w:rsidRPr="00B8572B">
        <w:rPr>
          <w:rFonts w:ascii="Times New Roman" w:hAnsi="Times New Roman" w:cs="Times New Roman"/>
          <w:sz w:val="20"/>
          <w:szCs w:val="20"/>
        </w:rPr>
        <w:t>GSfull</w:t>
      </w:r>
      <w:proofErr w:type="spellEnd"/>
      <w:r w:rsidRPr="00B8572B">
        <w:rPr>
          <w:rFonts w:ascii="Times New Roman" w:hAnsi="Times New Roman" w:cs="Times New Roman"/>
          <w:sz w:val="20"/>
          <w:szCs w:val="20"/>
        </w:rPr>
        <w:t xml:space="preserve">-wall: global peak longitudinal systolic strain full-wall myocardium; </w:t>
      </w:r>
      <w:proofErr w:type="spellStart"/>
      <w:r w:rsidRPr="00B8572B">
        <w:rPr>
          <w:rFonts w:ascii="Times New Roman" w:hAnsi="Times New Roman" w:cs="Times New Roman"/>
          <w:sz w:val="20"/>
          <w:szCs w:val="20"/>
        </w:rPr>
        <w:t>GSepi</w:t>
      </w:r>
      <w:proofErr w:type="spellEnd"/>
      <w:r w:rsidRPr="00B8572B">
        <w:rPr>
          <w:rFonts w:ascii="Times New Roman" w:hAnsi="Times New Roman" w:cs="Times New Roman"/>
          <w:sz w:val="20"/>
          <w:szCs w:val="20"/>
        </w:rPr>
        <w:t>: global peak longitudinal systolic strain epicardium; ESS: end-systolic peak longitudinal strain; PSI: post-systolic index (n° of abnormal segments); PST: pre-stretch index (n° of abnormal segments); G: global, S: systolic, P: positive, MD: mechanical dispersion.</w:t>
      </w:r>
      <w:r w:rsidRPr="004B7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772" w:type="dxa"/>
        <w:tblInd w:w="70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278"/>
        <w:gridCol w:w="931"/>
        <w:gridCol w:w="1248"/>
        <w:gridCol w:w="981"/>
        <w:gridCol w:w="1155"/>
        <w:gridCol w:w="931"/>
        <w:gridCol w:w="1248"/>
      </w:tblGrid>
      <w:tr w:rsidR="00D84326" w:rsidRPr="007F27B2" w14:paraId="3FD3C36F" w14:textId="77777777" w:rsidTr="00486E75">
        <w:trPr>
          <w:trHeight w:hRule="exact" w:val="271"/>
        </w:trPr>
        <w:tc>
          <w:tcPr>
            <w:tcW w:w="2278" w:type="dxa"/>
            <w:tcBorders>
              <w:bottom w:val="single" w:sz="4" w:space="0" w:color="7F7F7F"/>
            </w:tcBorders>
            <w:shd w:val="clear" w:color="auto" w:fill="auto"/>
          </w:tcPr>
          <w:p w14:paraId="3B8C018E" w14:textId="77777777" w:rsidR="00D84326" w:rsidRPr="007F27B2" w:rsidRDefault="00D84326" w:rsidP="00EE77E8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05248147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QTc</w:t>
            </w:r>
          </w:p>
        </w:tc>
        <w:tc>
          <w:tcPr>
            <w:tcW w:w="21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480285A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QRS</w:t>
            </w:r>
          </w:p>
        </w:tc>
        <w:tc>
          <w:tcPr>
            <w:tcW w:w="2179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2399014E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RR</w:t>
            </w:r>
          </w:p>
        </w:tc>
      </w:tr>
      <w:tr w:rsidR="00D84326" w:rsidRPr="007F27B2" w14:paraId="49E9F229" w14:textId="77777777" w:rsidTr="00486E75">
        <w:trPr>
          <w:trHeight w:hRule="exact" w:val="528"/>
        </w:trPr>
        <w:tc>
          <w:tcPr>
            <w:tcW w:w="2278" w:type="dxa"/>
            <w:tcBorders>
              <w:top w:val="single" w:sz="4" w:space="0" w:color="7F7F7F"/>
              <w:bottom w:val="nil"/>
            </w:tcBorders>
            <w:shd w:val="clear" w:color="auto" w:fill="auto"/>
            <w:hideMark/>
          </w:tcPr>
          <w:p w14:paraId="39FD58B5" w14:textId="77777777" w:rsidR="00D84326" w:rsidRPr="007F27B2" w:rsidRDefault="00D84326" w:rsidP="00EE77E8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7F7F7F"/>
              <w:bottom w:val="nil"/>
            </w:tcBorders>
            <w:shd w:val="clear" w:color="auto" w:fill="auto"/>
            <w:hideMark/>
          </w:tcPr>
          <w:p w14:paraId="4740FA5C" w14:textId="77777777" w:rsidR="00D84326" w:rsidRPr="003058F9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</w:p>
        </w:tc>
        <w:tc>
          <w:tcPr>
            <w:tcW w:w="1248" w:type="dxa"/>
            <w:tcBorders>
              <w:top w:val="single" w:sz="4" w:space="0" w:color="7F7F7F"/>
              <w:bottom w:val="nil"/>
            </w:tcBorders>
            <w:shd w:val="clear" w:color="auto" w:fill="auto"/>
            <w:hideMark/>
          </w:tcPr>
          <w:p w14:paraId="22D176C3" w14:textId="77777777" w:rsidR="00D84326" w:rsidRPr="003058F9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981" w:type="dxa"/>
            <w:tcBorders>
              <w:top w:val="single" w:sz="4" w:space="0" w:color="7F7F7F"/>
              <w:bottom w:val="nil"/>
            </w:tcBorders>
            <w:shd w:val="clear" w:color="auto" w:fill="auto"/>
            <w:hideMark/>
          </w:tcPr>
          <w:p w14:paraId="58C5DA6D" w14:textId="77777777" w:rsidR="00D84326" w:rsidRPr="003058F9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</w:p>
        </w:tc>
        <w:tc>
          <w:tcPr>
            <w:tcW w:w="1155" w:type="dxa"/>
            <w:tcBorders>
              <w:top w:val="single" w:sz="4" w:space="0" w:color="7F7F7F"/>
              <w:bottom w:val="nil"/>
            </w:tcBorders>
            <w:shd w:val="clear" w:color="auto" w:fill="auto"/>
            <w:hideMark/>
          </w:tcPr>
          <w:p w14:paraId="39595B4B" w14:textId="77777777" w:rsidR="00D84326" w:rsidRPr="003058F9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931" w:type="dxa"/>
            <w:tcBorders>
              <w:top w:val="single" w:sz="4" w:space="0" w:color="7F7F7F"/>
              <w:bottom w:val="nil"/>
            </w:tcBorders>
            <w:shd w:val="clear" w:color="auto" w:fill="auto"/>
            <w:hideMark/>
          </w:tcPr>
          <w:p w14:paraId="341021F7" w14:textId="77777777" w:rsidR="00D84326" w:rsidRPr="003058F9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</w:p>
        </w:tc>
        <w:tc>
          <w:tcPr>
            <w:tcW w:w="1248" w:type="dxa"/>
            <w:tcBorders>
              <w:top w:val="single" w:sz="4" w:space="0" w:color="7F7F7F"/>
              <w:bottom w:val="nil"/>
            </w:tcBorders>
            <w:shd w:val="clear" w:color="auto" w:fill="auto"/>
            <w:hideMark/>
          </w:tcPr>
          <w:p w14:paraId="69F3D2C6" w14:textId="77777777" w:rsidR="00D84326" w:rsidRPr="003058F9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D84326" w:rsidRPr="007F27B2" w14:paraId="7671AC98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EFBEEE1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GSendo</w:t>
            </w:r>
            <w:proofErr w:type="spellEnd"/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07FB5E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-0.134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42FF84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5157E6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.153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A5F071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05E96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-0.087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D70F46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84326" w:rsidRPr="007F27B2" w14:paraId="0289C77A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1F73DF5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GSfull</w:t>
            </w:r>
            <w:proofErr w:type="spellEnd"/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-wall %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10818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-0.133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44C665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7BF8AF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0020A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F065CE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-0.079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7E54D8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84326" w:rsidRPr="007F27B2" w14:paraId="0F1E192C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AB64119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GSepi</w:t>
            </w:r>
            <w:proofErr w:type="spellEnd"/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EC5B9D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-0.126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83666F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FD8658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17A587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35F16D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-0.068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7BC415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D84326" w:rsidRPr="007F27B2" w14:paraId="5F15B9BF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0B861AA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875E79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4005C6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2A5125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77FEF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7C18D3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D1361C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0.915</w:t>
            </w:r>
          </w:p>
        </w:tc>
      </w:tr>
      <w:tr w:rsidR="00D84326" w:rsidRPr="007F27B2" w14:paraId="2FB2D0AC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F83ABAD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PST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5DFD23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C51A22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884BD6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D24782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0DF5F6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-0.062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A18687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84326" w:rsidRPr="007F27B2" w14:paraId="2BA37244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9FC11F9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peak G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4A8633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0.290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0B3F67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8C02F9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5AD8E9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401CF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A3092B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84326" w:rsidRPr="007F27B2" w14:paraId="78DAD7FF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86364A8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peak S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196595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5AFC3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89AF53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-0.042</w:t>
            </w: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1806F4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CF8599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4518F2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84326" w:rsidRPr="007F27B2" w14:paraId="6D091303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9D5AE7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 peak G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B5472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769687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799547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60B5A3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0.675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24F6D1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1DB08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84326" w:rsidRPr="007F27B2" w14:paraId="18CE3831" w14:textId="77777777" w:rsidTr="00486E75">
        <w:trPr>
          <w:trHeight w:hRule="exact" w:val="528"/>
        </w:trPr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2B4551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 peak S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0EE534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7BDF3F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30482E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4DF3CF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8F4A00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16E14D" w14:textId="77777777" w:rsidR="00D84326" w:rsidRPr="007F27B2" w:rsidRDefault="00D84326" w:rsidP="00EE77E8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</w:tbl>
    <w:p w14:paraId="1F19C31A" w14:textId="3EDDA792" w:rsidR="00653351" w:rsidRPr="00653351" w:rsidRDefault="00653351" w:rsidP="009939A2">
      <w:pPr>
        <w:ind w:left="-851"/>
        <w:rPr>
          <w:b/>
          <w:bCs/>
          <w:sz w:val="24"/>
          <w:szCs w:val="24"/>
        </w:rPr>
      </w:pPr>
    </w:p>
    <w:sectPr w:rsidR="00653351" w:rsidRPr="00653351" w:rsidSect="00196700">
      <w:pgSz w:w="11906" w:h="16838"/>
      <w:pgMar w:top="1135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4A"/>
    <w:rsid w:val="000522F9"/>
    <w:rsid w:val="00075040"/>
    <w:rsid w:val="00116240"/>
    <w:rsid w:val="00140A51"/>
    <w:rsid w:val="00196173"/>
    <w:rsid w:val="00196700"/>
    <w:rsid w:val="001F3BCD"/>
    <w:rsid w:val="002466A0"/>
    <w:rsid w:val="00294559"/>
    <w:rsid w:val="002D1AED"/>
    <w:rsid w:val="003A2F4A"/>
    <w:rsid w:val="003F5FDA"/>
    <w:rsid w:val="00486E75"/>
    <w:rsid w:val="005107D1"/>
    <w:rsid w:val="0053177E"/>
    <w:rsid w:val="005A0422"/>
    <w:rsid w:val="00616DE2"/>
    <w:rsid w:val="00653351"/>
    <w:rsid w:val="00696E3F"/>
    <w:rsid w:val="006E2A9E"/>
    <w:rsid w:val="00715D71"/>
    <w:rsid w:val="00753EFA"/>
    <w:rsid w:val="007653C5"/>
    <w:rsid w:val="007A17F6"/>
    <w:rsid w:val="007E2105"/>
    <w:rsid w:val="009939A2"/>
    <w:rsid w:val="009A77BF"/>
    <w:rsid w:val="00A85F62"/>
    <w:rsid w:val="00B24EAA"/>
    <w:rsid w:val="00B60502"/>
    <w:rsid w:val="00CE6646"/>
    <w:rsid w:val="00D84326"/>
    <w:rsid w:val="00E47C24"/>
    <w:rsid w:val="00E828C8"/>
    <w:rsid w:val="00EB400C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FE8D"/>
  <w15:chartTrackingRefBased/>
  <w15:docId w15:val="{8A6E0C51-1676-4FA0-9CE0-1BE10E2F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05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5040"/>
    <w:pPr>
      <w:spacing w:after="0" w:line="240" w:lineRule="auto"/>
    </w:pPr>
    <w:rPr>
      <w:rFonts w:ascii="Arial" w:eastAsia="Arial" w:hAnsi="Arial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9B76-AA9F-418D-9459-07EDC3B0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Masatake</dc:creator>
  <cp:keywords/>
  <dc:description/>
  <cp:lastModifiedBy>Olivier Huttin</cp:lastModifiedBy>
  <cp:revision>41</cp:revision>
  <dcterms:created xsi:type="dcterms:W3CDTF">2019-10-31T13:11:00Z</dcterms:created>
  <dcterms:modified xsi:type="dcterms:W3CDTF">2020-03-26T16:29:00Z</dcterms:modified>
</cp:coreProperties>
</file>