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FF36DF" w14:textId="77777777" w:rsidR="00F6620C" w:rsidRDefault="0069044F">
      <w:pPr>
        <w:jc w:val="center"/>
        <w:rPr>
          <w:rFonts w:ascii="Times New Roman" w:hAnsi="Times New Roman"/>
          <w:b/>
          <w:color w:val="181818"/>
          <w:sz w:val="28"/>
          <w:szCs w:val="28"/>
          <w:lang w:eastAsia="fr-FR"/>
        </w:rPr>
      </w:pPr>
      <w:r>
        <w:rPr>
          <w:rFonts w:ascii="Times New Roman" w:hAnsi="Times New Roman"/>
          <w:b/>
          <w:color w:val="181818"/>
          <w:sz w:val="28"/>
          <w:szCs w:val="28"/>
          <w:lang w:eastAsia="fr-FR"/>
        </w:rPr>
        <w:t>L’action conjointe dans l’apprentissage de l’orthographe</w:t>
      </w:r>
    </w:p>
    <w:p w14:paraId="69E8F6DB" w14:textId="77777777" w:rsidR="00F6620C" w:rsidRDefault="0069044F">
      <w:pPr>
        <w:jc w:val="center"/>
        <w:rPr>
          <w:rFonts w:ascii="Times New Roman" w:hAnsi="Times New Roman"/>
          <w:b/>
          <w:i/>
          <w:color w:val="181818"/>
          <w:sz w:val="28"/>
          <w:szCs w:val="28"/>
          <w:lang w:eastAsia="fr-FR"/>
        </w:rPr>
      </w:pPr>
      <w:r>
        <w:rPr>
          <w:rFonts w:ascii="Times New Roman" w:hAnsi="Times New Roman"/>
          <w:b/>
          <w:i/>
          <w:color w:val="181818"/>
          <w:sz w:val="28"/>
          <w:szCs w:val="28"/>
          <w:lang w:eastAsia="fr-FR"/>
        </w:rPr>
        <w:t xml:space="preserve">Un cas de </w:t>
      </w:r>
      <w:r w:rsidR="00470471">
        <w:rPr>
          <w:rFonts w:ascii="Times New Roman" w:hAnsi="Times New Roman"/>
          <w:b/>
          <w:i/>
          <w:color w:val="181818"/>
          <w:sz w:val="28"/>
          <w:szCs w:val="28"/>
          <w:lang w:eastAsia="fr-FR"/>
        </w:rPr>
        <w:t>“</w:t>
      </w:r>
      <w:r>
        <w:rPr>
          <w:rFonts w:ascii="Times New Roman" w:hAnsi="Times New Roman"/>
          <w:b/>
          <w:i/>
          <w:color w:val="181818"/>
          <w:sz w:val="28"/>
          <w:szCs w:val="28"/>
          <w:lang w:eastAsia="fr-FR"/>
        </w:rPr>
        <w:t>tâtonnement</w:t>
      </w:r>
      <w:r w:rsidR="00470471">
        <w:rPr>
          <w:rFonts w:ascii="Times New Roman" w:hAnsi="Times New Roman"/>
          <w:b/>
          <w:i/>
          <w:color w:val="181818"/>
          <w:sz w:val="28"/>
          <w:szCs w:val="28"/>
          <w:lang w:eastAsia="fr-FR"/>
        </w:rPr>
        <w:t>“</w:t>
      </w:r>
      <w:r>
        <w:rPr>
          <w:rFonts w:ascii="Times New Roman" w:hAnsi="Times New Roman"/>
          <w:b/>
          <w:i/>
          <w:color w:val="181818"/>
          <w:sz w:val="28"/>
          <w:szCs w:val="28"/>
          <w:lang w:eastAsia="fr-FR"/>
        </w:rPr>
        <w:t xml:space="preserve"> au cycle 3</w:t>
      </w:r>
    </w:p>
    <w:p w14:paraId="29531457" w14:textId="77777777" w:rsidR="00F6620C" w:rsidRDefault="00F6620C">
      <w:pPr>
        <w:jc w:val="center"/>
        <w:rPr>
          <w:rFonts w:ascii="Times New Roman" w:hAnsi="Times New Roman"/>
        </w:rPr>
      </w:pPr>
    </w:p>
    <w:p w14:paraId="7D789140" w14:textId="6FA4DBBB" w:rsidR="00C53C40" w:rsidRDefault="0069044F">
      <w:pPr>
        <w:jc w:val="right"/>
        <w:outlineLvl w:val="0"/>
        <w:rPr>
          <w:rFonts w:ascii="Times New Roman" w:hAnsi="Times New Roman"/>
          <w:sz w:val="20"/>
          <w:szCs w:val="20"/>
        </w:rPr>
      </w:pPr>
      <w:r>
        <w:rPr>
          <w:rFonts w:ascii="Times New Roman" w:hAnsi="Times New Roman"/>
          <w:sz w:val="20"/>
          <w:szCs w:val="20"/>
        </w:rPr>
        <w:t>Frédérique Marie PROT,</w:t>
      </w:r>
      <w:r w:rsidR="000C004C">
        <w:rPr>
          <w:rFonts w:ascii="Times New Roman" w:hAnsi="Times New Roman"/>
          <w:sz w:val="20"/>
          <w:szCs w:val="20"/>
        </w:rPr>
        <w:t xml:space="preserve"> Maître de conférence</w:t>
      </w:r>
      <w:bookmarkStart w:id="0" w:name="_GoBack"/>
      <w:bookmarkEnd w:id="0"/>
      <w:r w:rsidR="00C53C40">
        <w:rPr>
          <w:rFonts w:ascii="Times New Roman" w:hAnsi="Times New Roman"/>
          <w:sz w:val="20"/>
          <w:szCs w:val="20"/>
        </w:rPr>
        <w:t xml:space="preserve"> en sciences de l’éducation</w:t>
      </w:r>
    </w:p>
    <w:p w14:paraId="73400CD8" w14:textId="15693266" w:rsidR="00F6620C" w:rsidRDefault="00C53C40">
      <w:pPr>
        <w:jc w:val="right"/>
        <w:outlineLvl w:val="0"/>
        <w:rPr>
          <w:rFonts w:ascii="Times New Roman" w:hAnsi="Times New Roman"/>
          <w:sz w:val="20"/>
          <w:szCs w:val="20"/>
        </w:rPr>
      </w:pPr>
      <w:r>
        <w:rPr>
          <w:rFonts w:ascii="Times New Roman" w:hAnsi="Times New Roman"/>
          <w:sz w:val="20"/>
          <w:szCs w:val="20"/>
        </w:rPr>
        <w:t>U</w:t>
      </w:r>
      <w:r w:rsidR="0069044F">
        <w:rPr>
          <w:rFonts w:ascii="Times New Roman" w:hAnsi="Times New Roman"/>
          <w:sz w:val="20"/>
          <w:szCs w:val="20"/>
        </w:rPr>
        <w:t>niversité de Lorraine</w:t>
      </w:r>
    </w:p>
    <w:p w14:paraId="7B399FFE" w14:textId="77777777" w:rsidR="00F6620C" w:rsidRDefault="0069044F">
      <w:pPr>
        <w:jc w:val="right"/>
        <w:outlineLvl w:val="0"/>
      </w:pPr>
      <w:r>
        <w:rPr>
          <w:rFonts w:ascii="Times New Roman" w:hAnsi="Times New Roman"/>
          <w:sz w:val="20"/>
          <w:szCs w:val="20"/>
        </w:rPr>
        <w:t xml:space="preserve">Équipe </w:t>
      </w:r>
      <w:r>
        <w:rPr>
          <w:rFonts w:ascii="Times New Roman" w:hAnsi="Times New Roman"/>
          <w:i/>
          <w:iCs/>
          <w:sz w:val="20"/>
          <w:szCs w:val="20"/>
        </w:rPr>
        <w:t>Normes &amp; Valeurs</w:t>
      </w:r>
      <w:r>
        <w:rPr>
          <w:rFonts w:ascii="Times New Roman" w:hAnsi="Times New Roman"/>
          <w:sz w:val="20"/>
          <w:szCs w:val="20"/>
        </w:rPr>
        <w:t>, LISEC (EA 2310)</w:t>
      </w:r>
    </w:p>
    <w:p w14:paraId="6CBBD845" w14:textId="77777777" w:rsidR="00F6620C" w:rsidRDefault="00F6620C">
      <w:pPr>
        <w:jc w:val="both"/>
        <w:rPr>
          <w:rFonts w:ascii="Times New Roman" w:hAnsi="Times New Roman"/>
        </w:rPr>
      </w:pPr>
    </w:p>
    <w:p w14:paraId="7D64B8C9" w14:textId="77777777" w:rsidR="00F6620C" w:rsidRDefault="0069044F">
      <w:pPr>
        <w:jc w:val="both"/>
      </w:pPr>
      <w:r>
        <w:rPr>
          <w:rFonts w:ascii="Times New Roman" w:hAnsi="Times New Roman"/>
          <w:b/>
        </w:rPr>
        <w:t>Résumé</w:t>
      </w:r>
    </w:p>
    <w:p w14:paraId="1C12029D" w14:textId="77777777" w:rsidR="00F6620C" w:rsidRPr="004C7E03" w:rsidRDefault="0069044F">
      <w:pPr>
        <w:pStyle w:val="NormalWeb"/>
        <w:spacing w:before="2" w:after="2"/>
        <w:ind w:firstLine="284"/>
        <w:jc w:val="both"/>
        <w:rPr>
          <w:lang w:val="fr-FR"/>
        </w:rPr>
      </w:pPr>
      <w:r>
        <w:rPr>
          <w:rFonts w:ascii="Times New Roman" w:hAnsi="Times New Roman"/>
          <w:sz w:val="24"/>
          <w:szCs w:val="24"/>
          <w:lang w:val="fr-FR"/>
        </w:rPr>
        <w:t xml:space="preserve">Cette contribution propose une réflexion sur la pratique de la langue écrite à l’école primaire. Elle interroge les actions conjointes entre professeur et élève lors d’une pratique particulière qui est l’écriture du </w:t>
      </w:r>
      <w:r>
        <w:rPr>
          <w:rFonts w:ascii="Times New Roman" w:hAnsi="Times New Roman"/>
          <w:i/>
          <w:sz w:val="24"/>
          <w:szCs w:val="24"/>
          <w:lang w:val="fr-FR"/>
        </w:rPr>
        <w:t>texte libre</w:t>
      </w:r>
      <w:r>
        <w:rPr>
          <w:rFonts w:ascii="Times New Roman" w:hAnsi="Times New Roman"/>
          <w:sz w:val="24"/>
          <w:szCs w:val="24"/>
          <w:lang w:val="fr-FR"/>
        </w:rPr>
        <w:t xml:space="preserve">. Cette pratique du </w:t>
      </w:r>
      <w:r>
        <w:rPr>
          <w:rFonts w:ascii="Times New Roman" w:hAnsi="Times New Roman"/>
          <w:i/>
          <w:sz w:val="24"/>
          <w:szCs w:val="24"/>
          <w:lang w:val="fr-FR"/>
        </w:rPr>
        <w:t>texte libre</w:t>
      </w:r>
      <w:r>
        <w:rPr>
          <w:rFonts w:ascii="Times New Roman" w:hAnsi="Times New Roman"/>
          <w:sz w:val="24"/>
          <w:szCs w:val="24"/>
          <w:lang w:val="fr-FR"/>
        </w:rPr>
        <w:t xml:space="preserve"> relève d’une culture didactique de la langue jouant sur l’alternance de situations de coopération et de situations individuelles. Nous analysons deux épisodes didactiques précis et de courte durée concernant le processus d’écriture du </w:t>
      </w:r>
      <w:r>
        <w:rPr>
          <w:rFonts w:ascii="Times New Roman" w:hAnsi="Times New Roman"/>
          <w:i/>
          <w:sz w:val="24"/>
          <w:szCs w:val="24"/>
          <w:lang w:val="fr-FR"/>
        </w:rPr>
        <w:t>texte libre</w:t>
      </w:r>
      <w:r>
        <w:rPr>
          <w:rFonts w:ascii="Times New Roman" w:hAnsi="Times New Roman"/>
          <w:sz w:val="24"/>
          <w:szCs w:val="24"/>
          <w:lang w:val="fr-FR"/>
        </w:rPr>
        <w:t xml:space="preserve"> en vue d’objectiver la pratique dite de </w:t>
      </w:r>
      <w:r>
        <w:rPr>
          <w:rFonts w:ascii="Times New Roman" w:hAnsi="Times New Roman"/>
          <w:i/>
          <w:sz w:val="24"/>
          <w:szCs w:val="24"/>
          <w:lang w:val="fr-FR"/>
        </w:rPr>
        <w:t xml:space="preserve">tâtonnement expérimental </w:t>
      </w:r>
      <w:r>
        <w:rPr>
          <w:rFonts w:ascii="Times New Roman" w:hAnsi="Times New Roman"/>
          <w:sz w:val="24"/>
          <w:szCs w:val="24"/>
          <w:lang w:val="fr-FR"/>
        </w:rPr>
        <w:t xml:space="preserve">dans la pédagogie freinetienne. Notre démarche s’attache à objectiver l’action conjointe du professeur et de l’élève portant sur une recherche d’écriture orthographique correcte de deux mots : </w:t>
      </w:r>
      <w:r w:rsidR="00F24956">
        <w:rPr>
          <w:rFonts w:ascii="Times New Roman" w:hAnsi="Times New Roman"/>
          <w:sz w:val="24"/>
          <w:szCs w:val="24"/>
          <w:lang w:val="fr-FR"/>
        </w:rPr>
        <w:t>« nécessaire », puis « amélioré</w:t>
      </w:r>
      <w:r>
        <w:rPr>
          <w:rFonts w:ascii="Times New Roman" w:hAnsi="Times New Roman"/>
          <w:sz w:val="24"/>
          <w:szCs w:val="24"/>
          <w:lang w:val="fr-FR"/>
        </w:rPr>
        <w:t xml:space="preserve"> ».  Nous tentons de dégager quelques éléments d’analyse permettant de caractériser ce qu’Élise et Célestin Freinet nommaient la </w:t>
      </w:r>
      <w:r>
        <w:rPr>
          <w:rFonts w:ascii="Times New Roman" w:hAnsi="Times New Roman"/>
          <w:i/>
          <w:sz w:val="24"/>
          <w:szCs w:val="24"/>
          <w:lang w:val="fr-FR"/>
        </w:rPr>
        <w:t xml:space="preserve">part du maître </w:t>
      </w:r>
      <w:r w:rsidRPr="003D6505">
        <w:rPr>
          <w:rFonts w:ascii="Times New Roman" w:hAnsi="Times New Roman"/>
          <w:sz w:val="24"/>
          <w:szCs w:val="24"/>
          <w:lang w:val="fr-FR"/>
        </w:rPr>
        <w:t>dans</w:t>
      </w:r>
      <w:r>
        <w:rPr>
          <w:rFonts w:ascii="Times New Roman" w:hAnsi="Times New Roman"/>
          <w:i/>
          <w:sz w:val="24"/>
          <w:szCs w:val="24"/>
          <w:lang w:val="fr-FR"/>
        </w:rPr>
        <w:t xml:space="preserve"> </w:t>
      </w:r>
      <w:r>
        <w:rPr>
          <w:rFonts w:ascii="Times New Roman" w:hAnsi="Times New Roman"/>
          <w:sz w:val="24"/>
          <w:szCs w:val="24"/>
          <w:lang w:val="fr-FR"/>
        </w:rPr>
        <w:t xml:space="preserve">une démarche proche du </w:t>
      </w:r>
      <w:r>
        <w:rPr>
          <w:rFonts w:ascii="Times New Roman" w:hAnsi="Times New Roman"/>
          <w:i/>
          <w:sz w:val="24"/>
          <w:szCs w:val="24"/>
          <w:lang w:val="fr-FR"/>
        </w:rPr>
        <w:t>schème de l’enquête</w:t>
      </w:r>
      <w:r>
        <w:rPr>
          <w:rFonts w:ascii="Times New Roman" w:hAnsi="Times New Roman"/>
          <w:sz w:val="24"/>
          <w:szCs w:val="24"/>
          <w:lang w:val="fr-FR"/>
        </w:rPr>
        <w:t xml:space="preserve"> selon la conception de Dewey.</w:t>
      </w:r>
    </w:p>
    <w:p w14:paraId="79FB03CB" w14:textId="77777777" w:rsidR="00F6620C" w:rsidRDefault="00F6620C">
      <w:pPr>
        <w:pStyle w:val="NormalWeb"/>
        <w:spacing w:before="2" w:after="2" w:line="360" w:lineRule="auto"/>
        <w:jc w:val="both"/>
        <w:rPr>
          <w:rFonts w:ascii="Times New Roman" w:hAnsi="Times New Roman"/>
          <w:b/>
          <w:sz w:val="24"/>
          <w:szCs w:val="24"/>
          <w:lang w:val="fr-FR"/>
        </w:rPr>
      </w:pPr>
    </w:p>
    <w:p w14:paraId="2DCD7CE1" w14:textId="77777777" w:rsidR="00F6620C" w:rsidRPr="004C7E03" w:rsidRDefault="0069044F">
      <w:pPr>
        <w:pStyle w:val="NormalWeb"/>
        <w:spacing w:before="2" w:after="2" w:line="360" w:lineRule="auto"/>
        <w:jc w:val="both"/>
        <w:rPr>
          <w:lang w:val="fr-FR"/>
        </w:rPr>
      </w:pPr>
      <w:r>
        <w:rPr>
          <w:rFonts w:ascii="Times New Roman" w:hAnsi="Times New Roman"/>
          <w:b/>
          <w:sz w:val="24"/>
          <w:szCs w:val="24"/>
          <w:lang w:val="fr-FR"/>
        </w:rPr>
        <w:t>Propos introductif</w:t>
      </w:r>
    </w:p>
    <w:p w14:paraId="6D2F15B3" w14:textId="5D252DD4" w:rsidR="00F6620C" w:rsidRPr="00102B2C" w:rsidRDefault="0069044F" w:rsidP="00102B2C">
      <w:pPr>
        <w:pStyle w:val="NormalWeb"/>
        <w:spacing w:before="2" w:after="2" w:line="360" w:lineRule="auto"/>
        <w:ind w:firstLine="284"/>
        <w:jc w:val="both"/>
        <w:rPr>
          <w:rFonts w:ascii="Times New Roman" w:hAnsi="Times New Roman"/>
          <w:strike/>
          <w:lang w:val="fr-FR"/>
        </w:rPr>
      </w:pPr>
      <w:r>
        <w:rPr>
          <w:rFonts w:ascii="Times New Roman" w:hAnsi="Times New Roman"/>
          <w:sz w:val="24"/>
          <w:szCs w:val="24"/>
          <w:lang w:val="fr-FR"/>
        </w:rPr>
        <w:t>Dans la didactique de la production d'écrits</w:t>
      </w:r>
      <w:r w:rsidR="004D2551">
        <w:rPr>
          <w:rStyle w:val="Appelnotedebasdep"/>
          <w:rFonts w:ascii="Times New Roman" w:hAnsi="Times New Roman"/>
          <w:sz w:val="24"/>
          <w:szCs w:val="24"/>
          <w:lang w:val="fr-FR"/>
        </w:rPr>
        <w:footnoteReference w:id="1"/>
      </w:r>
      <w:r>
        <w:rPr>
          <w:rFonts w:ascii="Times New Roman" w:hAnsi="Times New Roman"/>
          <w:sz w:val="24"/>
          <w:szCs w:val="24"/>
          <w:lang w:val="fr-FR"/>
        </w:rPr>
        <w:t>, nous connaissons les situations de présentation de modèles, de situations de jeu, de consignes, et de critères permettant à l'élève d'écrire selon des règles, y compris dans l'écriture d'invention. Bishop (2006) explique l’impossibilité de se référer à un modèle unique dans le domaine de l’écriture. Cette didactique visant à faire acquérir à l’élève une expression correcte</w:t>
      </w:r>
      <w:r>
        <w:rPr>
          <w:rStyle w:val="Ancredenotedebasdepage"/>
          <w:rFonts w:ascii="Times New Roman" w:hAnsi="Times New Roman"/>
          <w:sz w:val="24"/>
          <w:szCs w:val="24"/>
          <w:lang w:val="fr-FR"/>
        </w:rPr>
        <w:footnoteReference w:id="2"/>
      </w:r>
      <w:r>
        <w:rPr>
          <w:rFonts w:ascii="Times New Roman" w:hAnsi="Times New Roman"/>
          <w:sz w:val="24"/>
          <w:szCs w:val="24"/>
          <w:lang w:val="fr-FR"/>
        </w:rPr>
        <w:t>.</w:t>
      </w:r>
      <w:r>
        <w:rPr>
          <w:rFonts w:ascii="Times New Roman" w:hAnsi="Times New Roman"/>
          <w:lang w:val="fr-FR"/>
        </w:rPr>
        <w:t xml:space="preserve"> </w:t>
      </w:r>
    </w:p>
    <w:p w14:paraId="4260779A" w14:textId="067EDA99" w:rsidR="00F6620C" w:rsidRPr="004C7E03" w:rsidRDefault="00DF4AA2">
      <w:pPr>
        <w:pStyle w:val="NormalWeb"/>
        <w:spacing w:before="2" w:after="2" w:line="360" w:lineRule="auto"/>
        <w:ind w:firstLine="284"/>
        <w:jc w:val="both"/>
        <w:rPr>
          <w:lang w:val="fr-FR"/>
        </w:rPr>
      </w:pPr>
      <w:r>
        <w:rPr>
          <w:rFonts w:ascii="Times New Roman" w:hAnsi="Times New Roman"/>
          <w:sz w:val="24"/>
          <w:szCs w:val="24"/>
          <w:lang w:val="fr-FR"/>
        </w:rPr>
        <w:t>Cependant,</w:t>
      </w:r>
      <w:r w:rsidR="0069044F">
        <w:rPr>
          <w:rFonts w:ascii="Times New Roman" w:hAnsi="Times New Roman"/>
          <w:sz w:val="24"/>
          <w:szCs w:val="24"/>
          <w:lang w:val="fr-FR"/>
        </w:rPr>
        <w:t xml:space="preserve"> la notion de “maîtrise de la langue</w:t>
      </w:r>
      <w:bookmarkStart w:id="1" w:name="__DdeLink__1899_2962265715"/>
      <w:r w:rsidR="0069044F">
        <w:rPr>
          <w:rFonts w:ascii="Times New Roman" w:hAnsi="Times New Roman"/>
          <w:sz w:val="24"/>
          <w:szCs w:val="24"/>
          <w:lang w:val="fr-FR"/>
        </w:rPr>
        <w:t>“</w:t>
      </w:r>
      <w:bookmarkEnd w:id="1"/>
      <w:r w:rsidR="0069044F">
        <w:rPr>
          <w:rFonts w:ascii="Times New Roman" w:hAnsi="Times New Roman"/>
          <w:sz w:val="24"/>
          <w:szCs w:val="24"/>
          <w:lang w:val="fr-FR"/>
        </w:rPr>
        <w:t xml:space="preserve"> qui sous-tend depuis plusieurs décennies les Textes ministériels est une expression institutionnelle à interroger, dans la mesure où elle ne conduit pas forcément à la mise en place de </w:t>
      </w:r>
      <w:r w:rsidR="0069044F" w:rsidRPr="00C761F3">
        <w:rPr>
          <w:rFonts w:ascii="Times New Roman" w:hAnsi="Times New Roman"/>
          <w:sz w:val="24"/>
          <w:szCs w:val="24"/>
          <w:lang w:val="fr-FR"/>
        </w:rPr>
        <w:t>pratiques régulières d’écriture</w:t>
      </w:r>
      <w:r w:rsidR="0069044F">
        <w:rPr>
          <w:rFonts w:ascii="Times New Roman" w:hAnsi="Times New Roman"/>
          <w:sz w:val="24"/>
          <w:szCs w:val="24"/>
          <w:lang w:val="fr-FR"/>
        </w:rPr>
        <w:t xml:space="preserve">. Comme le rappellent Chiss et David (2011, p. 203), l’histoire des disciplines scolaires pèse encore lourdement sur les pratiques effectives des enseignants, et « les activités proposées dans le cadre des apprentissages orthographiques ne sont que rarement articulées à la production de texte ». En outre, ces chercheurs ajoutent que dans une approche cognitiviste le travail orthographique est souvent considéré comme une activité de “toilettage“ d’un texte, et non </w:t>
      </w:r>
      <w:r w:rsidR="0069044F">
        <w:rPr>
          <w:rFonts w:ascii="Times New Roman" w:hAnsi="Times New Roman"/>
          <w:sz w:val="24"/>
          <w:szCs w:val="24"/>
          <w:lang w:val="fr-FR"/>
        </w:rPr>
        <w:lastRenderedPageBreak/>
        <w:t>comme un processus continu s’opérant de manière simultanée à l’écriture. Selon ces mêmes auteurs, les élèves sont capables</w:t>
      </w:r>
    </w:p>
    <w:p w14:paraId="19D11E39" w14:textId="77777777" w:rsidR="009B5851" w:rsidRDefault="009B5851">
      <w:pPr>
        <w:pStyle w:val="NormalWeb"/>
        <w:spacing w:before="2" w:after="2"/>
        <w:ind w:left="567"/>
        <w:jc w:val="both"/>
        <w:rPr>
          <w:rFonts w:ascii="Times New Roman" w:hAnsi="Times New Roman"/>
          <w:lang w:val="fr-FR"/>
        </w:rPr>
      </w:pPr>
    </w:p>
    <w:p w14:paraId="09D9274A" w14:textId="7C7B1B3E" w:rsidR="00F6620C" w:rsidRPr="004C7E03" w:rsidRDefault="0069044F">
      <w:pPr>
        <w:pStyle w:val="NormalWeb"/>
        <w:spacing w:before="2" w:after="2"/>
        <w:ind w:left="567"/>
        <w:jc w:val="both"/>
        <w:rPr>
          <w:lang w:val="fr-FR"/>
        </w:rPr>
      </w:pPr>
      <w:r>
        <w:rPr>
          <w:rFonts w:ascii="Times New Roman" w:hAnsi="Times New Roman"/>
          <w:lang w:val="fr-FR"/>
        </w:rPr>
        <w:t>« d’analyser les dysfonctionnement en termes de rapports, d’analogie, d’écart avec des formes ou des règles accessibles, de leur donner sens dans le cadre du mot, du syntagme ou de la phrase, comme dans l’organisation d’un texte particulier. En conduisant des apprentissages qui articulent activité d’expression et étude des formes, qui combinent l’agencement des règles orthographiques et l’organisation des textes, qui permettent l’émergence de mise en mots dans la composition d’écrits diversifiés, les écoliers maîtriseront un “ensemble“ écriture sans avoir l’impression de juxtaposer des compétences ou des savoirs parcellisés » (Chiss &amp; David, 2011, p. 214).</w:t>
      </w:r>
    </w:p>
    <w:p w14:paraId="6AC4FB47" w14:textId="77777777" w:rsidR="00F6620C" w:rsidRPr="00CD10D5" w:rsidRDefault="00F6620C" w:rsidP="009B5851">
      <w:pPr>
        <w:pStyle w:val="NormalWeb"/>
        <w:spacing w:before="2" w:after="2"/>
        <w:ind w:firstLine="284"/>
        <w:jc w:val="both"/>
        <w:rPr>
          <w:rFonts w:ascii="Times New Roman" w:hAnsi="Times New Roman"/>
          <w:szCs w:val="24"/>
          <w:lang w:val="fr-FR"/>
        </w:rPr>
      </w:pPr>
    </w:p>
    <w:p w14:paraId="21E8B1E1" w14:textId="2BC38A4A" w:rsidR="00F6620C" w:rsidRDefault="00C031FA">
      <w:pPr>
        <w:pStyle w:val="NormalWeb"/>
        <w:spacing w:before="2" w:after="2" w:line="360" w:lineRule="auto"/>
        <w:ind w:firstLine="284"/>
        <w:jc w:val="both"/>
        <w:rPr>
          <w:rFonts w:ascii="Times New Roman" w:hAnsi="Times New Roman"/>
          <w:sz w:val="24"/>
          <w:szCs w:val="24"/>
          <w:lang w:val="fr-FR"/>
        </w:rPr>
      </w:pPr>
      <w:r>
        <w:rPr>
          <w:rFonts w:ascii="Times New Roman" w:hAnsi="Times New Roman"/>
          <w:sz w:val="24"/>
          <w:szCs w:val="24"/>
          <w:lang w:val="fr-FR"/>
        </w:rPr>
        <w:t>U</w:t>
      </w:r>
      <w:r w:rsidR="0069044F">
        <w:rPr>
          <w:rFonts w:ascii="Times New Roman" w:hAnsi="Times New Roman"/>
          <w:sz w:val="24"/>
          <w:szCs w:val="24"/>
          <w:lang w:val="fr-FR"/>
        </w:rPr>
        <w:t>ne investigation des pratiques effectives des professeurs s’appuyant sur des micro-analyses peut permettre de documenter ces perspectives</w:t>
      </w:r>
      <w:r>
        <w:rPr>
          <w:rFonts w:ascii="Times New Roman" w:hAnsi="Times New Roman"/>
          <w:sz w:val="24"/>
          <w:szCs w:val="24"/>
          <w:lang w:val="fr-FR"/>
        </w:rPr>
        <w:t xml:space="preserve"> de façon intéressante</w:t>
      </w:r>
      <w:r w:rsidR="0069044F">
        <w:rPr>
          <w:rFonts w:ascii="Times New Roman" w:hAnsi="Times New Roman"/>
          <w:sz w:val="24"/>
          <w:szCs w:val="24"/>
          <w:lang w:val="fr-FR"/>
        </w:rPr>
        <w:t>. L’</w:t>
      </w:r>
      <w:r w:rsidR="000155BD">
        <w:rPr>
          <w:rFonts w:ascii="Times New Roman" w:hAnsi="Times New Roman"/>
          <w:sz w:val="24"/>
          <w:szCs w:val="24"/>
          <w:lang w:val="fr-FR"/>
        </w:rPr>
        <w:t xml:space="preserve">un des </w:t>
      </w:r>
      <w:r w:rsidR="0069044F">
        <w:rPr>
          <w:rFonts w:ascii="Times New Roman" w:hAnsi="Times New Roman"/>
          <w:sz w:val="24"/>
          <w:szCs w:val="24"/>
          <w:lang w:val="fr-FR"/>
        </w:rPr>
        <w:t>aspect</w:t>
      </w:r>
      <w:r w:rsidR="000155BD">
        <w:rPr>
          <w:rFonts w:ascii="Times New Roman" w:hAnsi="Times New Roman"/>
          <w:sz w:val="24"/>
          <w:szCs w:val="24"/>
          <w:lang w:val="fr-FR"/>
        </w:rPr>
        <w:t>s</w:t>
      </w:r>
      <w:r w:rsidR="0069044F">
        <w:rPr>
          <w:rFonts w:ascii="Times New Roman" w:hAnsi="Times New Roman"/>
          <w:sz w:val="24"/>
          <w:szCs w:val="24"/>
          <w:lang w:val="fr-FR"/>
        </w:rPr>
        <w:t xml:space="preserve"> qu’il peut être particulièrement fécond d’étudier consiste à </w:t>
      </w:r>
    </w:p>
    <w:p w14:paraId="58136E4B" w14:textId="77777777" w:rsidR="009B5851" w:rsidRDefault="009B5851">
      <w:pPr>
        <w:ind w:left="567"/>
        <w:jc w:val="both"/>
        <w:rPr>
          <w:rFonts w:ascii="Times New Roman" w:hAnsi="Times New Roman"/>
          <w:sz w:val="20"/>
          <w:szCs w:val="20"/>
        </w:rPr>
      </w:pPr>
    </w:p>
    <w:p w14:paraId="76FCCB8B" w14:textId="1A3AAD34" w:rsidR="00F6620C" w:rsidRDefault="0069044F">
      <w:pPr>
        <w:ind w:left="567"/>
        <w:jc w:val="both"/>
        <w:rPr>
          <w:rFonts w:ascii="Times New Roman" w:hAnsi="Times New Roman"/>
          <w:sz w:val="20"/>
          <w:szCs w:val="20"/>
        </w:rPr>
      </w:pPr>
      <w:r>
        <w:rPr>
          <w:rFonts w:ascii="Times New Roman" w:hAnsi="Times New Roman"/>
          <w:sz w:val="20"/>
          <w:szCs w:val="20"/>
        </w:rPr>
        <w:t xml:space="preserve">« faire construire conjointement le plus d’automatismes de base (en matière de graphie, d’orthographe, de syntaxe notamment) et le plus de capacités pour comprendre et résoudre les problèmes cognitifs, culturels, institutionnels et communicationnels que pose toute tâche d’écriture » (Bucheton, 2014, p.12). </w:t>
      </w:r>
    </w:p>
    <w:p w14:paraId="5B198649" w14:textId="77777777" w:rsidR="00F6620C" w:rsidRDefault="00F6620C" w:rsidP="009B5851">
      <w:pPr>
        <w:pStyle w:val="NormalWeb"/>
        <w:spacing w:before="2" w:after="2"/>
        <w:ind w:firstLine="284"/>
        <w:jc w:val="both"/>
        <w:rPr>
          <w:rFonts w:ascii="Times New Roman" w:hAnsi="Times New Roman"/>
          <w:lang w:val="fr-FR"/>
        </w:rPr>
      </w:pPr>
    </w:p>
    <w:p w14:paraId="7D4182D8" w14:textId="079D1306" w:rsidR="00F6620C" w:rsidRDefault="00873F59" w:rsidP="006602DE">
      <w:pPr>
        <w:spacing w:line="360" w:lineRule="auto"/>
        <w:ind w:firstLine="284"/>
        <w:jc w:val="both"/>
        <w:rPr>
          <w:rFonts w:ascii="Times New Roman" w:hAnsi="Times New Roman"/>
        </w:rPr>
      </w:pPr>
      <w:r>
        <w:rPr>
          <w:rFonts w:ascii="Times New Roman" w:hAnsi="Times New Roman"/>
        </w:rPr>
        <w:t>Pour travailler dans cette direction, l</w:t>
      </w:r>
      <w:r w:rsidR="0069044F">
        <w:rPr>
          <w:rFonts w:ascii="Times New Roman" w:hAnsi="Times New Roman"/>
        </w:rPr>
        <w:t>e contex</w:t>
      </w:r>
      <w:r w:rsidR="00C031FA">
        <w:rPr>
          <w:rFonts w:ascii="Times New Roman" w:hAnsi="Times New Roman"/>
        </w:rPr>
        <w:t>te des situations présentées dans cette contribution</w:t>
      </w:r>
      <w:r w:rsidR="0069044F">
        <w:rPr>
          <w:rFonts w:ascii="Times New Roman" w:hAnsi="Times New Roman"/>
        </w:rPr>
        <w:t xml:space="preserve"> est celui d’une </w:t>
      </w:r>
      <w:r w:rsidR="0069044F" w:rsidRPr="00283B6C">
        <w:rPr>
          <w:rFonts w:ascii="Times New Roman" w:hAnsi="Times New Roman"/>
        </w:rPr>
        <w:t>institution didactique</w:t>
      </w:r>
      <w:r w:rsidR="007F7D5B">
        <w:rPr>
          <w:rStyle w:val="Appelnotedebasdep"/>
          <w:rFonts w:ascii="Times New Roman" w:hAnsi="Times New Roman"/>
        </w:rPr>
        <w:footnoteReference w:id="3"/>
      </w:r>
      <w:r w:rsidR="000155BD">
        <w:rPr>
          <w:rFonts w:ascii="Times New Roman" w:hAnsi="Times New Roman"/>
        </w:rPr>
        <w:t xml:space="preserve"> </w:t>
      </w:r>
      <w:r w:rsidR="00283B6C">
        <w:rPr>
          <w:rFonts w:ascii="Times New Roman" w:hAnsi="Times New Roman"/>
        </w:rPr>
        <w:t xml:space="preserve">(Go, 2007) </w:t>
      </w:r>
      <w:r w:rsidR="000155BD">
        <w:rPr>
          <w:rFonts w:ascii="Times New Roman" w:hAnsi="Times New Roman"/>
        </w:rPr>
        <w:t xml:space="preserve">nommée la </w:t>
      </w:r>
      <w:r w:rsidR="003A7E0D">
        <w:rPr>
          <w:rFonts w:ascii="Times New Roman" w:hAnsi="Times New Roman"/>
        </w:rPr>
        <w:t>“</w:t>
      </w:r>
      <w:r w:rsidR="0069044F">
        <w:rPr>
          <w:rFonts w:ascii="Times New Roman" w:hAnsi="Times New Roman"/>
        </w:rPr>
        <w:t>technique Freinet</w:t>
      </w:r>
      <w:r w:rsidR="003A7E0D">
        <w:rPr>
          <w:rFonts w:ascii="Times New Roman" w:hAnsi="Times New Roman"/>
        </w:rPr>
        <w:t>“</w:t>
      </w:r>
      <w:r w:rsidR="000155BD">
        <w:rPr>
          <w:rStyle w:val="Appelnotedebasdep"/>
          <w:rFonts w:ascii="Times New Roman" w:hAnsi="Times New Roman"/>
        </w:rPr>
        <w:footnoteReference w:id="4"/>
      </w:r>
      <w:r w:rsidR="0069044F">
        <w:rPr>
          <w:rFonts w:ascii="Times New Roman" w:hAnsi="Times New Roman"/>
        </w:rPr>
        <w:t xml:space="preserve"> du </w:t>
      </w:r>
      <w:r w:rsidR="0069044F">
        <w:rPr>
          <w:rFonts w:ascii="Times New Roman" w:hAnsi="Times New Roman"/>
          <w:i/>
        </w:rPr>
        <w:t>texte libre</w:t>
      </w:r>
      <w:r w:rsidR="0069044F">
        <w:rPr>
          <w:rFonts w:ascii="Times New Roman" w:hAnsi="Times New Roman"/>
        </w:rPr>
        <w:t xml:space="preserve">. La pratique du </w:t>
      </w:r>
      <w:r w:rsidR="0069044F">
        <w:rPr>
          <w:rFonts w:ascii="Times New Roman" w:hAnsi="Times New Roman"/>
          <w:i/>
        </w:rPr>
        <w:t>texte libre</w:t>
      </w:r>
      <w:r w:rsidR="0069044F">
        <w:rPr>
          <w:rFonts w:ascii="Times New Roman" w:hAnsi="Times New Roman"/>
        </w:rPr>
        <w:t xml:space="preserve"> peut être vue comme un style de fonctionnement durablement incorporé p</w:t>
      </w:r>
      <w:r w:rsidR="00BB6DB4">
        <w:rPr>
          <w:rFonts w:ascii="Times New Roman" w:hAnsi="Times New Roman"/>
        </w:rPr>
        <w:t>ar les élèves. Dans l'</w:t>
      </w:r>
      <w:r w:rsidR="0069044F">
        <w:rPr>
          <w:rFonts w:ascii="Times New Roman" w:hAnsi="Times New Roman"/>
        </w:rPr>
        <w:t xml:space="preserve">école </w:t>
      </w:r>
      <w:r w:rsidR="00BB6DB4">
        <w:rPr>
          <w:rFonts w:ascii="Times New Roman" w:hAnsi="Times New Roman"/>
        </w:rPr>
        <w:t xml:space="preserve">où j'ai mené mon étude, </w:t>
      </w:r>
      <w:r w:rsidR="0069044F">
        <w:rPr>
          <w:rFonts w:ascii="Times New Roman" w:hAnsi="Times New Roman"/>
        </w:rPr>
        <w:t xml:space="preserve">les élèves écrivent des </w:t>
      </w:r>
      <w:r w:rsidR="0069044F">
        <w:rPr>
          <w:rFonts w:ascii="Times New Roman" w:hAnsi="Times New Roman"/>
          <w:i/>
        </w:rPr>
        <w:t>textes libres</w:t>
      </w:r>
      <w:r w:rsidR="0069044F">
        <w:rPr>
          <w:rFonts w:ascii="Times New Roman" w:hAnsi="Times New Roman"/>
        </w:rPr>
        <w:t xml:space="preserve"> dès la maternelle et poursuivent cet apprentissa</w:t>
      </w:r>
      <w:r w:rsidR="00F278CD">
        <w:rPr>
          <w:rFonts w:ascii="Times New Roman" w:hAnsi="Times New Roman"/>
        </w:rPr>
        <w:t>ge jusqu’à la fin du C</w:t>
      </w:r>
      <w:r w:rsidR="00E63938">
        <w:rPr>
          <w:rFonts w:ascii="Times New Roman" w:hAnsi="Times New Roman"/>
        </w:rPr>
        <w:t>M2</w:t>
      </w:r>
      <w:r w:rsidR="0069044F">
        <w:rPr>
          <w:rFonts w:ascii="Times New Roman" w:hAnsi="Times New Roman"/>
        </w:rPr>
        <w:t>.</w:t>
      </w:r>
      <w:r w:rsidR="005E7231">
        <w:rPr>
          <w:rFonts w:ascii="Times New Roman" w:hAnsi="Times New Roman"/>
        </w:rPr>
        <w:t xml:space="preserve"> </w:t>
      </w:r>
      <w:r w:rsidR="00C031FA">
        <w:rPr>
          <w:rFonts w:ascii="Times New Roman" w:hAnsi="Times New Roman"/>
        </w:rPr>
        <w:t>Je propos</w:t>
      </w:r>
      <w:r w:rsidR="00283B6C">
        <w:rPr>
          <w:rFonts w:ascii="Times New Roman" w:hAnsi="Times New Roman"/>
        </w:rPr>
        <w:t xml:space="preserve">e </w:t>
      </w:r>
      <w:r w:rsidR="00C031FA">
        <w:rPr>
          <w:rFonts w:ascii="Times New Roman" w:hAnsi="Times New Roman"/>
        </w:rPr>
        <w:t xml:space="preserve">de décrire et analyser </w:t>
      </w:r>
      <w:r w:rsidR="00283B6C">
        <w:rPr>
          <w:rFonts w:ascii="Times New Roman" w:hAnsi="Times New Roman"/>
        </w:rPr>
        <w:t xml:space="preserve">deux épisodes </w:t>
      </w:r>
      <w:r w:rsidR="0069044F">
        <w:rPr>
          <w:rFonts w:ascii="Times New Roman" w:hAnsi="Times New Roman"/>
        </w:rPr>
        <w:t xml:space="preserve">relevant de la pratique </w:t>
      </w:r>
      <w:r w:rsidR="00283B6C">
        <w:rPr>
          <w:rFonts w:ascii="Times New Roman" w:hAnsi="Times New Roman"/>
        </w:rPr>
        <w:t xml:space="preserve">ordinaire </w:t>
      </w:r>
      <w:r w:rsidR="0069044F">
        <w:rPr>
          <w:rFonts w:ascii="Times New Roman" w:hAnsi="Times New Roman"/>
        </w:rPr>
        <w:t xml:space="preserve">du </w:t>
      </w:r>
      <w:r w:rsidR="0069044F">
        <w:rPr>
          <w:rFonts w:ascii="Times New Roman" w:hAnsi="Times New Roman"/>
          <w:i/>
        </w:rPr>
        <w:t>texte libre</w:t>
      </w:r>
      <w:r w:rsidR="0069044F">
        <w:rPr>
          <w:rFonts w:ascii="Times New Roman" w:hAnsi="Times New Roman"/>
        </w:rPr>
        <w:t>. Précisons d’abord que dans cette technique d’enseignement, l'enfant écrit</w:t>
      </w:r>
    </w:p>
    <w:p w14:paraId="5F2B4674" w14:textId="77777777" w:rsidR="009B5851" w:rsidRDefault="009B5851">
      <w:pPr>
        <w:ind w:left="567"/>
        <w:jc w:val="both"/>
        <w:rPr>
          <w:rFonts w:ascii="Times New Roman" w:hAnsi="Times New Roman"/>
          <w:sz w:val="20"/>
          <w:szCs w:val="20"/>
        </w:rPr>
      </w:pPr>
    </w:p>
    <w:p w14:paraId="5545A0FD" w14:textId="32C58926" w:rsidR="00F6620C" w:rsidRDefault="0069044F">
      <w:pPr>
        <w:ind w:left="567"/>
        <w:jc w:val="both"/>
        <w:rPr>
          <w:rFonts w:ascii="Times New Roman" w:hAnsi="Times New Roman"/>
        </w:rPr>
      </w:pPr>
      <w:r>
        <w:rPr>
          <w:rFonts w:ascii="Times New Roman" w:hAnsi="Times New Roman"/>
          <w:sz w:val="20"/>
          <w:szCs w:val="20"/>
        </w:rPr>
        <w:t>« </w:t>
      </w:r>
      <w:r w:rsidR="006602DE">
        <w:rPr>
          <w:rFonts w:ascii="Times New Roman" w:hAnsi="Times New Roman"/>
          <w:sz w:val="20"/>
          <w:szCs w:val="20"/>
        </w:rPr>
        <w:t>librement, quand il a envie d</w:t>
      </w:r>
      <w:r>
        <w:rPr>
          <w:rFonts w:ascii="Times New Roman" w:hAnsi="Times New Roman"/>
          <w:sz w:val="20"/>
          <w:szCs w:val="20"/>
        </w:rPr>
        <w:t>'écrire et selon le thème qui l'inspire. Il ne saurait donc être question d'imposer un sujet ni même de prévoir un plan destiné à ce qui ne serait en définitive qu'une rédaction à sujet libre » (Freinet, 1964</w:t>
      </w:r>
      <w:r w:rsidR="0023419E">
        <w:rPr>
          <w:rFonts w:ascii="Times New Roman" w:hAnsi="Times New Roman"/>
          <w:sz w:val="20"/>
          <w:szCs w:val="20"/>
        </w:rPr>
        <w:t>a</w:t>
      </w:r>
      <w:r>
        <w:rPr>
          <w:rFonts w:ascii="Times New Roman" w:hAnsi="Times New Roman"/>
          <w:sz w:val="20"/>
          <w:szCs w:val="20"/>
        </w:rPr>
        <w:t>, p. 51).</w:t>
      </w:r>
      <w:r>
        <w:rPr>
          <w:rFonts w:ascii="Times New Roman" w:hAnsi="Times New Roman"/>
        </w:rPr>
        <w:t xml:space="preserve"> </w:t>
      </w:r>
    </w:p>
    <w:p w14:paraId="6B3DE1F3" w14:textId="77777777" w:rsidR="00F6620C" w:rsidRPr="001D0226" w:rsidRDefault="00F6620C">
      <w:pPr>
        <w:ind w:left="567"/>
        <w:jc w:val="both"/>
        <w:rPr>
          <w:rFonts w:ascii="Times New Roman" w:hAnsi="Times New Roman"/>
          <w:sz w:val="20"/>
        </w:rPr>
      </w:pPr>
    </w:p>
    <w:p w14:paraId="29F62160" w14:textId="0D1BB93E" w:rsidR="00175704" w:rsidRPr="009D7595" w:rsidRDefault="0069044F" w:rsidP="009D7595">
      <w:pPr>
        <w:spacing w:line="360" w:lineRule="auto"/>
        <w:ind w:firstLine="284"/>
        <w:jc w:val="both"/>
        <w:rPr>
          <w:rFonts w:ascii="Times New Roman" w:hAnsi="Times New Roman"/>
          <w:sz w:val="20"/>
          <w:szCs w:val="20"/>
        </w:rPr>
      </w:pPr>
      <w:r>
        <w:rPr>
          <w:rFonts w:ascii="Times New Roman" w:hAnsi="Times New Roman"/>
        </w:rPr>
        <w:t xml:space="preserve">Précisons ensuite que </w:t>
      </w:r>
      <w:r w:rsidR="00EA275F">
        <w:rPr>
          <w:rFonts w:ascii="Times New Roman" w:hAnsi="Times New Roman"/>
        </w:rPr>
        <w:t xml:space="preserve">si </w:t>
      </w:r>
      <w:r>
        <w:rPr>
          <w:rFonts w:ascii="Times New Roman" w:hAnsi="Times New Roman"/>
        </w:rPr>
        <w:t>la première contrainte de nature “universelle” pour l'</w:t>
      </w:r>
      <w:r w:rsidR="00EA275F">
        <w:rPr>
          <w:rFonts w:ascii="Times New Roman" w:hAnsi="Times New Roman"/>
        </w:rPr>
        <w:t>élève consiste dans le fait que</w:t>
      </w:r>
      <w:r>
        <w:rPr>
          <w:rFonts w:ascii="Times New Roman" w:hAnsi="Times New Roman"/>
        </w:rPr>
        <w:t xml:space="preserve"> « l</w:t>
      </w:r>
      <w:r>
        <w:rPr>
          <w:rFonts w:ascii="Times New Roman" w:hAnsi="Times New Roman"/>
          <w:szCs w:val="18"/>
        </w:rPr>
        <w:t>’écriture, la parole ne sont que des agencements singuliers d’éléments empruntés </w:t>
      </w:r>
      <w:r w:rsidR="00EA275F">
        <w:rPr>
          <w:rFonts w:ascii="Times New Roman" w:hAnsi="Times New Roman"/>
        </w:rPr>
        <w:t>» (Plane, 2006, p. 14),</w:t>
      </w:r>
      <w:r>
        <w:rPr>
          <w:rFonts w:ascii="Times New Roman" w:hAnsi="Times New Roman"/>
        </w:rPr>
        <w:t xml:space="preserve"> nous verrons en quoi cela importe dans la conception même </w:t>
      </w:r>
      <w:r w:rsidR="003F070C">
        <w:rPr>
          <w:rFonts w:ascii="Times New Roman" w:hAnsi="Times New Roman"/>
        </w:rPr>
        <w:t xml:space="preserve">de la pratique </w:t>
      </w:r>
      <w:r>
        <w:rPr>
          <w:rFonts w:ascii="Times New Roman" w:hAnsi="Times New Roman"/>
        </w:rPr>
        <w:t xml:space="preserve">du </w:t>
      </w:r>
      <w:r>
        <w:rPr>
          <w:rFonts w:ascii="Times New Roman" w:hAnsi="Times New Roman"/>
          <w:i/>
        </w:rPr>
        <w:t>texte libre</w:t>
      </w:r>
      <w:r>
        <w:rPr>
          <w:rFonts w:ascii="Times New Roman" w:hAnsi="Times New Roman"/>
        </w:rPr>
        <w:t>.</w:t>
      </w:r>
      <w:r w:rsidR="00043721">
        <w:rPr>
          <w:rFonts w:ascii="Times New Roman" w:hAnsi="Times New Roman"/>
        </w:rPr>
        <w:t xml:space="preserve"> L</w:t>
      </w:r>
      <w:r>
        <w:rPr>
          <w:rFonts w:ascii="Times New Roman" w:hAnsi="Times New Roman"/>
        </w:rPr>
        <w:t>'expression individuelle, pour chaque enfant au</w:t>
      </w:r>
      <w:r w:rsidR="00043721">
        <w:rPr>
          <w:rFonts w:ascii="Times New Roman" w:hAnsi="Times New Roman"/>
        </w:rPr>
        <w:t>teur d'un texte, étan</w:t>
      </w:r>
      <w:r w:rsidR="005E7231">
        <w:rPr>
          <w:rFonts w:ascii="Times New Roman" w:hAnsi="Times New Roman"/>
        </w:rPr>
        <w:t>t</w:t>
      </w:r>
      <w:r>
        <w:rPr>
          <w:rFonts w:ascii="Times New Roman" w:hAnsi="Times New Roman"/>
        </w:rPr>
        <w:t xml:space="preserve"> </w:t>
      </w:r>
      <w:r w:rsidR="00891E8F">
        <w:rPr>
          <w:rFonts w:ascii="Times New Roman" w:hAnsi="Times New Roman"/>
        </w:rPr>
        <w:t>de nature sociale, l</w:t>
      </w:r>
      <w:r>
        <w:rPr>
          <w:rFonts w:ascii="Times New Roman" w:hAnsi="Times New Roman"/>
        </w:rPr>
        <w:t xml:space="preserve">’écriture du </w:t>
      </w:r>
      <w:r>
        <w:rPr>
          <w:rFonts w:ascii="Times New Roman" w:hAnsi="Times New Roman"/>
          <w:i/>
        </w:rPr>
        <w:t>texte libre</w:t>
      </w:r>
      <w:r>
        <w:rPr>
          <w:rFonts w:ascii="Times New Roman" w:hAnsi="Times New Roman"/>
        </w:rPr>
        <w:t xml:space="preserve"> vise à produire des comportem</w:t>
      </w:r>
      <w:r w:rsidR="00043721">
        <w:rPr>
          <w:rFonts w:ascii="Times New Roman" w:hAnsi="Times New Roman"/>
        </w:rPr>
        <w:t>ents d'écrivain chez les élèves</w:t>
      </w:r>
      <w:r>
        <w:rPr>
          <w:rFonts w:ascii="Times New Roman" w:hAnsi="Times New Roman"/>
        </w:rPr>
        <w:t xml:space="preserve"> nourris de leur expérience vécue, en opérant un </w:t>
      </w:r>
      <w:r w:rsidRPr="00C761F3">
        <w:rPr>
          <w:rFonts w:ascii="Times New Roman" w:hAnsi="Times New Roman"/>
        </w:rPr>
        <w:t>travail d'institution</w:t>
      </w:r>
      <w:r w:rsidRPr="00E842DD">
        <w:rPr>
          <w:rFonts w:ascii="Times New Roman" w:hAnsi="Times New Roman"/>
          <w:szCs w:val="20"/>
        </w:rPr>
        <w:t xml:space="preserve"> </w:t>
      </w:r>
      <w:r w:rsidR="00E842DD" w:rsidRPr="00E842DD">
        <w:rPr>
          <w:rFonts w:ascii="Times New Roman" w:hAnsi="Times New Roman"/>
          <w:szCs w:val="20"/>
        </w:rPr>
        <w:t>qui</w:t>
      </w:r>
      <w:r w:rsidR="00E842DD">
        <w:rPr>
          <w:rFonts w:ascii="Times New Roman" w:hAnsi="Times New Roman"/>
        </w:rPr>
        <w:t xml:space="preserve"> « </w:t>
      </w:r>
      <w:r>
        <w:rPr>
          <w:rFonts w:ascii="Times New Roman" w:hAnsi="Times New Roman"/>
        </w:rPr>
        <w:t xml:space="preserve">consiste à </w:t>
      </w:r>
      <w:r>
        <w:rPr>
          <w:rFonts w:ascii="Times New Roman" w:hAnsi="Times New Roman"/>
          <w:i/>
        </w:rPr>
        <w:t>transformer l'obligation de travailler en disposition laborieuse</w:t>
      </w:r>
      <w:r>
        <w:rPr>
          <w:rFonts w:ascii="Times New Roman" w:hAnsi="Times New Roman"/>
        </w:rPr>
        <w:t> » (Sensevy, 1998, p. 20</w:t>
      </w:r>
      <w:r w:rsidR="007F7D5B">
        <w:rPr>
          <w:rFonts w:ascii="Times New Roman" w:hAnsi="Times New Roman"/>
        </w:rPr>
        <w:t xml:space="preserve">). </w:t>
      </w:r>
      <w:r w:rsidR="00287117">
        <w:rPr>
          <w:rFonts w:ascii="Times New Roman" w:hAnsi="Times New Roman"/>
        </w:rPr>
        <w:t>L</w:t>
      </w:r>
      <w:r>
        <w:rPr>
          <w:rFonts w:ascii="Times New Roman" w:hAnsi="Times New Roman"/>
        </w:rPr>
        <w:t xml:space="preserve">e </w:t>
      </w:r>
      <w:r>
        <w:rPr>
          <w:rFonts w:ascii="Times New Roman" w:hAnsi="Times New Roman"/>
          <w:i/>
        </w:rPr>
        <w:t>texte libre</w:t>
      </w:r>
      <w:r>
        <w:rPr>
          <w:rFonts w:ascii="Times New Roman" w:hAnsi="Times New Roman"/>
        </w:rPr>
        <w:t xml:space="preserve"> est avant tout une institution de </w:t>
      </w:r>
      <w:r>
        <w:rPr>
          <w:rFonts w:ascii="Times New Roman" w:hAnsi="Times New Roman"/>
          <w:i/>
        </w:rPr>
        <w:t>libre expression</w:t>
      </w:r>
      <w:r>
        <w:rPr>
          <w:rFonts w:ascii="Times New Roman" w:hAnsi="Times New Roman"/>
        </w:rPr>
        <w:t xml:space="preserve"> individuelle</w:t>
      </w:r>
      <w:r w:rsidR="0060797D">
        <w:rPr>
          <w:rFonts w:ascii="Times New Roman" w:hAnsi="Times New Roman"/>
        </w:rPr>
        <w:t>, ce q</w:t>
      </w:r>
      <w:r w:rsidR="00A75325">
        <w:rPr>
          <w:rFonts w:ascii="Times New Roman" w:hAnsi="Times New Roman"/>
        </w:rPr>
        <w:t xml:space="preserve">ui est </w:t>
      </w:r>
      <w:r w:rsidR="00A75325">
        <w:rPr>
          <w:rFonts w:ascii="Times New Roman" w:hAnsi="Times New Roman"/>
        </w:rPr>
        <w:lastRenderedPageBreak/>
        <w:t>le premier principe dans cette</w:t>
      </w:r>
      <w:r w:rsidR="0060797D">
        <w:rPr>
          <w:rFonts w:ascii="Times New Roman" w:hAnsi="Times New Roman"/>
        </w:rPr>
        <w:t xml:space="preserve"> pédagogie</w:t>
      </w:r>
      <w:r w:rsidR="00A75325">
        <w:rPr>
          <w:rFonts w:ascii="Times New Roman" w:hAnsi="Times New Roman"/>
        </w:rPr>
        <w:t xml:space="preserve"> particulière</w:t>
      </w:r>
      <w:r w:rsidR="00287117">
        <w:rPr>
          <w:rStyle w:val="Appelnotedebasdep"/>
          <w:rFonts w:ascii="Times New Roman" w:hAnsi="Times New Roman"/>
        </w:rPr>
        <w:footnoteReference w:id="5"/>
      </w:r>
      <w:r w:rsidR="00BD2BC2">
        <w:rPr>
          <w:rFonts w:ascii="Times New Roman" w:hAnsi="Times New Roman"/>
        </w:rPr>
        <w:t>, pour</w:t>
      </w:r>
      <w:r>
        <w:rPr>
          <w:rFonts w:ascii="Times New Roman" w:hAnsi="Times New Roman"/>
        </w:rPr>
        <w:t xml:space="preserve"> cultive</w:t>
      </w:r>
      <w:r w:rsidR="00BD2BC2">
        <w:rPr>
          <w:rFonts w:ascii="Times New Roman" w:hAnsi="Times New Roman"/>
        </w:rPr>
        <w:t>r</w:t>
      </w:r>
      <w:r>
        <w:rPr>
          <w:rFonts w:ascii="Times New Roman" w:hAnsi="Times New Roman"/>
        </w:rPr>
        <w:t xml:space="preserve"> le désir de l’enfant de développer </w:t>
      </w:r>
      <w:r w:rsidR="00D23098" w:rsidRPr="009D7595">
        <w:rPr>
          <w:rFonts w:ascii="Times New Roman" w:hAnsi="Times New Roman"/>
          <w:color w:val="000000" w:themeColor="text1"/>
        </w:rPr>
        <w:t>ce que Freinet appelait</w:t>
      </w:r>
      <w:r w:rsidR="00D23098">
        <w:rPr>
          <w:rFonts w:ascii="Times New Roman" w:hAnsi="Times New Roman"/>
        </w:rPr>
        <w:t xml:space="preserve"> </w:t>
      </w:r>
      <w:r>
        <w:rPr>
          <w:rFonts w:ascii="Times New Roman" w:hAnsi="Times New Roman"/>
        </w:rPr>
        <w:t xml:space="preserve">sa </w:t>
      </w:r>
      <w:r>
        <w:rPr>
          <w:rFonts w:ascii="Times New Roman" w:hAnsi="Times New Roman"/>
          <w:i/>
        </w:rPr>
        <w:t>puissance de vie</w:t>
      </w:r>
      <w:r w:rsidR="00DC4BF5">
        <w:rPr>
          <w:rFonts w:ascii="Times New Roman" w:hAnsi="Times New Roman"/>
        </w:rPr>
        <w:t>.</w:t>
      </w:r>
      <w:r w:rsidR="006E25FA">
        <w:rPr>
          <w:rFonts w:ascii="Times New Roman" w:hAnsi="Times New Roman"/>
          <w:sz w:val="20"/>
          <w:szCs w:val="20"/>
        </w:rPr>
        <w:t xml:space="preserve"> </w:t>
      </w:r>
      <w:r w:rsidR="00E97CC3">
        <w:rPr>
          <w:rFonts w:ascii="Times New Roman" w:hAnsi="Times New Roman"/>
        </w:rPr>
        <w:t xml:space="preserve">L'écriture libre </w:t>
      </w:r>
      <w:r w:rsidR="00DD0B6C">
        <w:rPr>
          <w:rFonts w:ascii="Times New Roman" w:hAnsi="Times New Roman"/>
        </w:rPr>
        <w:t xml:space="preserve">doit </w:t>
      </w:r>
      <w:r w:rsidR="00E97CC3">
        <w:rPr>
          <w:rFonts w:ascii="Times New Roman" w:hAnsi="Times New Roman"/>
        </w:rPr>
        <w:t>permet</w:t>
      </w:r>
      <w:r w:rsidR="00DD0B6C">
        <w:rPr>
          <w:rFonts w:ascii="Times New Roman" w:hAnsi="Times New Roman"/>
        </w:rPr>
        <w:t>tre</w:t>
      </w:r>
      <w:r>
        <w:rPr>
          <w:rFonts w:ascii="Times New Roman" w:hAnsi="Times New Roman"/>
        </w:rPr>
        <w:t xml:space="preserve"> « l’expression d’une particularité » (Clanché, 1976, p. 37), celle de la vie psychique d’un enfant “sujet” qui écrit “en première personne”</w:t>
      </w:r>
      <w:r w:rsidR="00EF58D6">
        <w:rPr>
          <w:rStyle w:val="Appelnotedebasdep"/>
          <w:rFonts w:ascii="Times New Roman" w:hAnsi="Times New Roman"/>
        </w:rPr>
        <w:footnoteReference w:id="6"/>
      </w:r>
      <w:r>
        <w:rPr>
          <w:rFonts w:ascii="Times New Roman" w:hAnsi="Times New Roman"/>
        </w:rPr>
        <w:t>. Quel que soit le degré d'élaboration de cette pensée enfantine individuelle et personne</w:t>
      </w:r>
      <w:r w:rsidR="00E97CC3">
        <w:rPr>
          <w:rFonts w:ascii="Times New Roman" w:hAnsi="Times New Roman"/>
        </w:rPr>
        <w:t>lle, elle tend à se produire par cette activité</w:t>
      </w:r>
      <w:r>
        <w:rPr>
          <w:rFonts w:ascii="Times New Roman" w:hAnsi="Times New Roman"/>
        </w:rPr>
        <w:t xml:space="preserve">. </w:t>
      </w:r>
      <w:r w:rsidR="00C93A06">
        <w:rPr>
          <w:rFonts w:ascii="Times New Roman" w:hAnsi="Times New Roman"/>
        </w:rPr>
        <w:t>Cette</w:t>
      </w:r>
      <w:r>
        <w:rPr>
          <w:rFonts w:ascii="Times New Roman" w:hAnsi="Times New Roman"/>
        </w:rPr>
        <w:t xml:space="preserve"> pratique du </w:t>
      </w:r>
      <w:r>
        <w:rPr>
          <w:rFonts w:ascii="Times New Roman" w:hAnsi="Times New Roman"/>
          <w:i/>
        </w:rPr>
        <w:t>texte libre</w:t>
      </w:r>
      <w:r>
        <w:rPr>
          <w:rFonts w:ascii="Times New Roman" w:hAnsi="Times New Roman"/>
        </w:rPr>
        <w:t xml:space="preserve"> relève d’une </w:t>
      </w:r>
      <w:r w:rsidR="00C93A06">
        <w:rPr>
          <w:rFonts w:ascii="Times New Roman" w:hAnsi="Times New Roman"/>
        </w:rPr>
        <w:t>culture didactique de la langue</w:t>
      </w:r>
      <w:r>
        <w:rPr>
          <w:rFonts w:ascii="Times New Roman" w:hAnsi="Times New Roman"/>
        </w:rPr>
        <w:t xml:space="preserve"> </w:t>
      </w:r>
      <w:r w:rsidR="00C93A06">
        <w:rPr>
          <w:rFonts w:ascii="Times New Roman" w:hAnsi="Times New Roman"/>
        </w:rPr>
        <w:t>s’appuyant</w:t>
      </w:r>
      <w:r>
        <w:rPr>
          <w:rFonts w:ascii="Times New Roman" w:hAnsi="Times New Roman"/>
        </w:rPr>
        <w:t>, dans sa mise en œuvre, sur l’alternance de situations de coopération et de situations individuelles (voir tableau 1)</w:t>
      </w:r>
      <w:r w:rsidR="006E25FA">
        <w:rPr>
          <w:rFonts w:ascii="Times New Roman" w:hAnsi="Times New Roman"/>
        </w:rPr>
        <w:t>.</w:t>
      </w:r>
      <w:r w:rsidR="00275F86">
        <w:rPr>
          <w:rFonts w:ascii="Times New Roman" w:hAnsi="Times New Roman"/>
        </w:rPr>
        <w:t xml:space="preserve"> </w:t>
      </w:r>
    </w:p>
    <w:p w14:paraId="626B2867" w14:textId="0BA849E4" w:rsidR="00F6620C" w:rsidRPr="0028759E" w:rsidRDefault="0069044F" w:rsidP="00175704">
      <w:pPr>
        <w:spacing w:line="360" w:lineRule="auto"/>
        <w:ind w:firstLine="284"/>
        <w:jc w:val="both"/>
        <w:rPr>
          <w:rFonts w:ascii="Times New Roman" w:hAnsi="Times New Roman"/>
        </w:rPr>
      </w:pPr>
      <w:r>
        <w:rPr>
          <w:rFonts w:ascii="Times New Roman" w:hAnsi="Times New Roman"/>
        </w:rPr>
        <w:t>Afin d’objectiver les situ</w:t>
      </w:r>
      <w:r w:rsidR="00275F86">
        <w:rPr>
          <w:rFonts w:ascii="Times New Roman" w:hAnsi="Times New Roman"/>
        </w:rPr>
        <w:t>ations scolaires exposées, m</w:t>
      </w:r>
      <w:r>
        <w:rPr>
          <w:rFonts w:ascii="Times New Roman" w:hAnsi="Times New Roman"/>
        </w:rPr>
        <w:t xml:space="preserve">a méthodologie consiste en une approche de type ethnographique dans la mesure où il s'agit de séjourner </w:t>
      </w:r>
      <w:r>
        <w:rPr>
          <w:rFonts w:ascii="Times New Roman" w:hAnsi="Times New Roman"/>
          <w:i/>
        </w:rPr>
        <w:t>in situ</w:t>
      </w:r>
      <w:r>
        <w:rPr>
          <w:rFonts w:ascii="Times New Roman" w:hAnsi="Times New Roman"/>
        </w:rPr>
        <w:t>, en pratiquant un recueil de données que sont les pratiques effectives, par films d'étude (Sensevy, 2011). Dans le domaine didactique, Sensevy (2013) précise que la description de ce que font les acteurs du film est une question complexe. Il précise en quoi, selon lui, le « film d’étude » peut être un support privilégié à l’épistémologie de la « théorie de l’action conjointe en didactique (TACD)</w:t>
      </w:r>
      <w:r>
        <w:rPr>
          <w:rStyle w:val="Ancredenotedebasdepage"/>
          <w:rFonts w:ascii="Times New Roman" w:hAnsi="Times New Roman"/>
        </w:rPr>
        <w:footnoteReference w:id="7"/>
      </w:r>
      <w:r w:rsidR="00275F86">
        <w:rPr>
          <w:rFonts w:ascii="Times New Roman" w:hAnsi="Times New Roman"/>
        </w:rPr>
        <w:t xml:space="preserve"> </w:t>
      </w:r>
      <w:r>
        <w:rPr>
          <w:rFonts w:ascii="Times New Roman" w:hAnsi="Times New Roman"/>
        </w:rPr>
        <w:t>». Il s’agit d’observer l’action des acteurs dans leur forme habituelle : la captation filmique s’opère dans ce que Sensevy nomme « l’écologie de l’action » car il réfère directement au milieu dans lequel les agents exercent</w:t>
      </w:r>
      <w:r w:rsidR="0028759E" w:rsidRPr="0028759E">
        <w:rPr>
          <w:rFonts w:ascii="Times New Roman" w:hAnsi="Times New Roman"/>
        </w:rPr>
        <w:t>.</w:t>
      </w:r>
    </w:p>
    <w:p w14:paraId="43F9F107" w14:textId="66842892" w:rsidR="00F6620C" w:rsidRDefault="0069044F">
      <w:pPr>
        <w:spacing w:line="360" w:lineRule="auto"/>
        <w:ind w:firstLine="284"/>
        <w:jc w:val="both"/>
        <w:rPr>
          <w:rFonts w:ascii="Times New Roman" w:hAnsi="Times New Roman"/>
        </w:rPr>
      </w:pPr>
      <w:r>
        <w:rPr>
          <w:rFonts w:ascii="Times New Roman" w:hAnsi="Times New Roman"/>
        </w:rPr>
        <w:t xml:space="preserve">Sans revenir en détail sur </w:t>
      </w:r>
      <w:r w:rsidR="0041773E" w:rsidRPr="00E2186B">
        <w:rPr>
          <w:rFonts w:ascii="Times New Roman" w:hAnsi="Times New Roman"/>
          <w:color w:val="000000" w:themeColor="text1"/>
        </w:rPr>
        <w:t>l</w:t>
      </w:r>
      <w:r>
        <w:rPr>
          <w:rFonts w:ascii="Times New Roman" w:hAnsi="Times New Roman"/>
        </w:rPr>
        <w:t xml:space="preserve">es différentes étapes d’écriture d’un </w:t>
      </w:r>
      <w:r>
        <w:rPr>
          <w:rFonts w:ascii="Times New Roman" w:hAnsi="Times New Roman"/>
          <w:i/>
        </w:rPr>
        <w:t>texte libre</w:t>
      </w:r>
      <w:r w:rsidR="00EF3B5F">
        <w:rPr>
          <w:rFonts w:ascii="Times New Roman" w:hAnsi="Times New Roman"/>
        </w:rPr>
        <w:t xml:space="preserve">, </w:t>
      </w:r>
      <w:r w:rsidR="003D406C">
        <w:rPr>
          <w:rFonts w:ascii="Times New Roman" w:hAnsi="Times New Roman"/>
        </w:rPr>
        <w:t>je propose d'en</w:t>
      </w:r>
      <w:r w:rsidR="00EF3B5F">
        <w:rPr>
          <w:rFonts w:ascii="Times New Roman" w:hAnsi="Times New Roman"/>
        </w:rPr>
        <w:t xml:space="preserve"> découvrir</w:t>
      </w:r>
      <w:r>
        <w:rPr>
          <w:rFonts w:ascii="Times New Roman" w:hAnsi="Times New Roman"/>
        </w:rPr>
        <w:t xml:space="preserve"> </w:t>
      </w:r>
      <w:r w:rsidR="00EF3B5F">
        <w:rPr>
          <w:rFonts w:ascii="Times New Roman" w:hAnsi="Times New Roman"/>
        </w:rPr>
        <w:t>(tableau 1)</w:t>
      </w:r>
      <w:r>
        <w:rPr>
          <w:rFonts w:ascii="Times New Roman" w:hAnsi="Times New Roman"/>
        </w:rPr>
        <w:t xml:space="preserve"> une vue synoptique. </w:t>
      </w:r>
      <w:r w:rsidR="004219D2">
        <w:rPr>
          <w:rFonts w:ascii="Times New Roman" w:hAnsi="Times New Roman"/>
        </w:rPr>
        <w:t xml:space="preserve">Voici </w:t>
      </w:r>
      <w:r>
        <w:rPr>
          <w:rFonts w:ascii="Times New Roman" w:hAnsi="Times New Roman"/>
        </w:rPr>
        <w:t xml:space="preserve">différents moments (en une quinzaine d'étapes) qui constituent, en pratique, l'institution </w:t>
      </w:r>
      <w:r>
        <w:rPr>
          <w:rFonts w:ascii="Times New Roman" w:hAnsi="Times New Roman"/>
          <w:i/>
        </w:rPr>
        <w:t>texte libre</w:t>
      </w:r>
      <w:r w:rsidR="001A38D3">
        <w:rPr>
          <w:rFonts w:ascii="Times New Roman" w:hAnsi="Times New Roman"/>
        </w:rPr>
        <w:t xml:space="preserve"> observée </w:t>
      </w:r>
      <w:r w:rsidR="001A38D3" w:rsidRPr="001A38D3">
        <w:rPr>
          <w:rFonts w:ascii="Times New Roman" w:hAnsi="Times New Roman"/>
          <w:i/>
        </w:rPr>
        <w:t>in situ</w:t>
      </w:r>
      <w:r w:rsidR="001137E6">
        <w:rPr>
          <w:rFonts w:ascii="Times New Roman" w:hAnsi="Times New Roman"/>
        </w:rPr>
        <w:t xml:space="preserve"> </w:t>
      </w:r>
      <w:r>
        <w:rPr>
          <w:rFonts w:ascii="Times New Roman" w:hAnsi="Times New Roman"/>
        </w:rPr>
        <w:t xml:space="preserve">en 2015. </w:t>
      </w:r>
      <w:r>
        <w:rPr>
          <w:rFonts w:ascii="Times New Roman" w:hAnsi="Times New Roman"/>
          <w:lang w:eastAsia="fr-FR"/>
        </w:rPr>
        <w:t xml:space="preserve">Dans ce tableau, les étapes </w:t>
      </w:r>
      <w:r w:rsidR="001A38D3">
        <w:rPr>
          <w:rFonts w:ascii="Times New Roman" w:hAnsi="Times New Roman"/>
          <w:lang w:eastAsia="fr-FR"/>
        </w:rPr>
        <w:t>soulignées en gras</w:t>
      </w:r>
      <w:r>
        <w:rPr>
          <w:rFonts w:ascii="Times New Roman" w:hAnsi="Times New Roman"/>
          <w:lang w:eastAsia="fr-FR"/>
        </w:rPr>
        <w:t xml:space="preserve"> feront l’objet d’un développement concern</w:t>
      </w:r>
      <w:r w:rsidR="001A38D3">
        <w:rPr>
          <w:rFonts w:ascii="Times New Roman" w:hAnsi="Times New Roman"/>
          <w:lang w:eastAsia="fr-FR"/>
        </w:rPr>
        <w:t>ant le point qui nous intéresse –</w:t>
      </w:r>
      <w:r>
        <w:rPr>
          <w:rFonts w:ascii="Times New Roman" w:hAnsi="Times New Roman"/>
          <w:lang w:eastAsia="fr-FR"/>
        </w:rPr>
        <w:t xml:space="preserve"> à savoir dans le processus d’écriture, les éléments référant à une étude plus approfondie et systématisé</w:t>
      </w:r>
      <w:r w:rsidR="0025706C">
        <w:rPr>
          <w:rFonts w:ascii="Times New Roman" w:hAnsi="Times New Roman"/>
          <w:lang w:eastAsia="fr-FR"/>
        </w:rPr>
        <w:t>e de l'orthograph</w:t>
      </w:r>
      <w:r w:rsidR="001A38D3">
        <w:rPr>
          <w:rFonts w:ascii="Times New Roman" w:hAnsi="Times New Roman"/>
          <w:lang w:eastAsia="fr-FR"/>
        </w:rPr>
        <w:t>e</w:t>
      </w:r>
      <w:r>
        <w:rPr>
          <w:rFonts w:ascii="Times New Roman" w:hAnsi="Times New Roman"/>
          <w:lang w:eastAsia="fr-FR"/>
        </w:rPr>
        <w:t xml:space="preserve"> </w:t>
      </w:r>
      <w:r w:rsidR="001A38D3">
        <w:rPr>
          <w:rFonts w:ascii="Times New Roman" w:hAnsi="Times New Roman"/>
          <w:lang w:eastAsia="fr-FR"/>
        </w:rPr>
        <w:t>(</w:t>
      </w:r>
      <w:r w:rsidR="001A38D3">
        <w:rPr>
          <w:rFonts w:ascii="Times New Roman" w:hAnsi="Times New Roman"/>
        </w:rPr>
        <w:t>i</w:t>
      </w:r>
      <w:r>
        <w:rPr>
          <w:rFonts w:ascii="Times New Roman" w:hAnsi="Times New Roman"/>
        </w:rPr>
        <w:t>l s’agit des étapes 4, 5 et 6</w:t>
      </w:r>
      <w:r w:rsidR="001A38D3">
        <w:rPr>
          <w:rFonts w:ascii="Times New Roman" w:hAnsi="Times New Roman"/>
        </w:rPr>
        <w:t>)</w:t>
      </w:r>
      <w:r>
        <w:rPr>
          <w:rFonts w:ascii="Times New Roman" w:hAnsi="Times New Roman"/>
        </w:rPr>
        <w:t>.</w:t>
      </w:r>
      <w:r>
        <w:rPr>
          <w:rFonts w:ascii="Times New Roman" w:hAnsi="Times New Roman"/>
          <w:lang w:eastAsia="fr-FR"/>
        </w:rPr>
        <w:t xml:space="preserve"> </w:t>
      </w:r>
    </w:p>
    <w:p w14:paraId="66A06BD0" w14:textId="77777777" w:rsidR="00F6620C" w:rsidRDefault="00F6620C">
      <w:pPr>
        <w:jc w:val="both"/>
        <w:rPr>
          <w:rFonts w:ascii="Times New Roman" w:hAnsi="Times New Roman"/>
        </w:rPr>
      </w:pPr>
    </w:p>
    <w:tbl>
      <w:tblPr>
        <w:tblW w:w="9033" w:type="dxa"/>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103" w:type="dxa"/>
        </w:tblCellMar>
        <w:tblLook w:val="00A0" w:firstRow="1" w:lastRow="0" w:firstColumn="1" w:lastColumn="0" w:noHBand="0" w:noVBand="0"/>
      </w:tblPr>
      <w:tblGrid>
        <w:gridCol w:w="532"/>
        <w:gridCol w:w="5530"/>
        <w:gridCol w:w="2971"/>
      </w:tblGrid>
      <w:tr w:rsidR="00F6620C" w14:paraId="2789F770" w14:textId="77777777">
        <w:tc>
          <w:tcPr>
            <w:tcW w:w="532"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3354F556" w14:textId="77777777" w:rsidR="00F6620C" w:rsidRDefault="0069044F">
            <w:pPr>
              <w:jc w:val="both"/>
              <w:rPr>
                <w:rFonts w:ascii="Times New Roman" w:hAnsi="Times New Roman"/>
                <w:sz w:val="20"/>
              </w:rPr>
            </w:pPr>
            <w:r>
              <w:rPr>
                <w:rFonts w:ascii="Times New Roman" w:hAnsi="Times New Roman"/>
                <w:sz w:val="20"/>
              </w:rPr>
              <w:t>0</w:t>
            </w:r>
          </w:p>
        </w:tc>
        <w:tc>
          <w:tcPr>
            <w:tcW w:w="5530"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5D54B7DC" w14:textId="77777777" w:rsidR="00F6620C" w:rsidRDefault="0069044F">
            <w:pPr>
              <w:jc w:val="both"/>
              <w:rPr>
                <w:rFonts w:ascii="Times New Roman" w:hAnsi="Times New Roman"/>
                <w:sz w:val="20"/>
              </w:rPr>
            </w:pPr>
            <w:r>
              <w:rPr>
                <w:rFonts w:ascii="Times New Roman" w:hAnsi="Times New Roman"/>
                <w:sz w:val="20"/>
              </w:rPr>
              <w:t xml:space="preserve">vécu familial/social qui précède </w:t>
            </w:r>
            <w:r w:rsidR="00B21BED">
              <w:rPr>
                <w:rFonts w:ascii="Times New Roman" w:hAnsi="Times New Roman"/>
                <w:i/>
                <w:sz w:val="20"/>
              </w:rPr>
              <w:t xml:space="preserve">de facto </w:t>
            </w:r>
            <w:r>
              <w:rPr>
                <w:rFonts w:ascii="Times New Roman" w:hAnsi="Times New Roman"/>
                <w:sz w:val="20"/>
              </w:rPr>
              <w:t>l'écriture</w:t>
            </w:r>
          </w:p>
        </w:tc>
        <w:tc>
          <w:tcPr>
            <w:tcW w:w="2971"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161E680A" w14:textId="77777777" w:rsidR="00F6620C" w:rsidRDefault="0069044F">
            <w:pPr>
              <w:rPr>
                <w:rFonts w:ascii="Times New Roman" w:hAnsi="Times New Roman"/>
                <w:i/>
                <w:sz w:val="16"/>
              </w:rPr>
            </w:pPr>
            <w:r>
              <w:rPr>
                <w:rFonts w:ascii="Times New Roman" w:hAnsi="Times New Roman"/>
                <w:i/>
                <w:sz w:val="16"/>
              </w:rPr>
              <w:t>C'est l'expérience de la vie qui fait passer l'élève à l'action d'écrire</w:t>
            </w:r>
          </w:p>
        </w:tc>
      </w:tr>
    </w:tbl>
    <w:p w14:paraId="72E6592E" w14:textId="77777777" w:rsidR="00F6620C" w:rsidRDefault="00F6620C">
      <w:pPr>
        <w:rPr>
          <w:rFonts w:ascii="Times New Roman" w:hAnsi="Times New Roman"/>
        </w:rPr>
      </w:pPr>
    </w:p>
    <w:tbl>
      <w:tblPr>
        <w:tblW w:w="8997" w:type="dxa"/>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103" w:type="dxa"/>
        </w:tblCellMar>
        <w:tblLook w:val="00A0" w:firstRow="1" w:lastRow="0" w:firstColumn="1" w:lastColumn="0" w:noHBand="0" w:noVBand="0"/>
      </w:tblPr>
      <w:tblGrid>
        <w:gridCol w:w="534"/>
        <w:gridCol w:w="5528"/>
        <w:gridCol w:w="2935"/>
      </w:tblGrid>
      <w:tr w:rsidR="00F6620C" w14:paraId="39F72F83" w14:textId="77777777">
        <w:tc>
          <w:tcPr>
            <w:tcW w:w="534"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09F81D38" w14:textId="77777777" w:rsidR="00F6620C" w:rsidRDefault="0069044F">
            <w:pPr>
              <w:jc w:val="both"/>
              <w:rPr>
                <w:rFonts w:ascii="Times New Roman" w:hAnsi="Times New Roman"/>
                <w:sz w:val="20"/>
              </w:rPr>
            </w:pPr>
            <w:r>
              <w:rPr>
                <w:rFonts w:ascii="Times New Roman" w:hAnsi="Times New Roman"/>
                <w:sz w:val="20"/>
              </w:rPr>
              <w:t>1</w:t>
            </w:r>
          </w:p>
        </w:tc>
        <w:tc>
          <w:tcPr>
            <w:tcW w:w="5528"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0E85A937" w14:textId="77777777" w:rsidR="00F6620C" w:rsidRDefault="0069044F">
            <w:pPr>
              <w:jc w:val="both"/>
              <w:rPr>
                <w:rFonts w:ascii="Times New Roman" w:hAnsi="Times New Roman"/>
                <w:sz w:val="20"/>
              </w:rPr>
            </w:pPr>
            <w:r>
              <w:rPr>
                <w:rFonts w:ascii="Times New Roman" w:hAnsi="Times New Roman"/>
                <w:sz w:val="20"/>
              </w:rPr>
              <w:t>délibération individuelle et décision d'écrire en arrivant en classe</w:t>
            </w:r>
          </w:p>
        </w:tc>
        <w:tc>
          <w:tcPr>
            <w:tcW w:w="293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38B95B7A" w14:textId="77777777" w:rsidR="00F6620C" w:rsidRDefault="0069044F">
            <w:pPr>
              <w:rPr>
                <w:rFonts w:ascii="Times New Roman" w:hAnsi="Times New Roman"/>
                <w:i/>
                <w:sz w:val="16"/>
              </w:rPr>
            </w:pPr>
            <w:r>
              <w:rPr>
                <w:rFonts w:ascii="Times New Roman" w:hAnsi="Times New Roman"/>
                <w:i/>
                <w:sz w:val="16"/>
              </w:rPr>
              <w:t>La classe institue la possibilité d'écrire en arrivant le matin</w:t>
            </w:r>
          </w:p>
        </w:tc>
      </w:tr>
      <w:tr w:rsidR="00F6620C" w14:paraId="67B86E0D" w14:textId="77777777">
        <w:tc>
          <w:tcPr>
            <w:tcW w:w="534"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5AE68669" w14:textId="77777777" w:rsidR="00F6620C" w:rsidRDefault="0069044F">
            <w:pPr>
              <w:jc w:val="both"/>
              <w:rPr>
                <w:rFonts w:ascii="Times New Roman" w:hAnsi="Times New Roman"/>
                <w:sz w:val="20"/>
              </w:rPr>
            </w:pPr>
            <w:r>
              <w:rPr>
                <w:rFonts w:ascii="Times New Roman" w:hAnsi="Times New Roman"/>
                <w:sz w:val="20"/>
              </w:rPr>
              <w:t>2</w:t>
            </w:r>
          </w:p>
        </w:tc>
        <w:tc>
          <w:tcPr>
            <w:tcW w:w="5528"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58BF5178" w14:textId="77777777" w:rsidR="00F6620C" w:rsidRDefault="0069044F">
            <w:pPr>
              <w:jc w:val="both"/>
              <w:rPr>
                <w:rFonts w:ascii="Times New Roman" w:hAnsi="Times New Roman"/>
                <w:sz w:val="20"/>
              </w:rPr>
            </w:pPr>
            <w:r>
              <w:rPr>
                <w:rFonts w:ascii="Times New Roman" w:hAnsi="Times New Roman"/>
                <w:sz w:val="20"/>
              </w:rPr>
              <w:t>première écriture et tâtonnements</w:t>
            </w:r>
          </w:p>
        </w:tc>
        <w:tc>
          <w:tcPr>
            <w:tcW w:w="293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3EA554F1" w14:textId="77777777" w:rsidR="00F6620C" w:rsidRDefault="0069044F">
            <w:pPr>
              <w:rPr>
                <w:rFonts w:ascii="Times New Roman" w:hAnsi="Times New Roman"/>
                <w:i/>
                <w:sz w:val="16"/>
              </w:rPr>
            </w:pPr>
            <w:r>
              <w:rPr>
                <w:rFonts w:ascii="Times New Roman" w:hAnsi="Times New Roman"/>
                <w:i/>
                <w:sz w:val="16"/>
              </w:rPr>
              <w:t>L'élève écrit dans son cahier, seul ou avec un autre, et demande de l'aide à d'autres lorsqu'il rencontre une difficulté</w:t>
            </w:r>
          </w:p>
        </w:tc>
      </w:tr>
      <w:tr w:rsidR="00F6620C" w14:paraId="6A4087A8" w14:textId="77777777">
        <w:tc>
          <w:tcPr>
            <w:tcW w:w="534"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2962D406" w14:textId="77777777" w:rsidR="00F6620C" w:rsidRDefault="0069044F">
            <w:pPr>
              <w:jc w:val="both"/>
              <w:rPr>
                <w:rFonts w:ascii="Times New Roman" w:hAnsi="Times New Roman"/>
                <w:sz w:val="20"/>
              </w:rPr>
            </w:pPr>
            <w:r>
              <w:rPr>
                <w:rFonts w:ascii="Times New Roman" w:hAnsi="Times New Roman"/>
                <w:sz w:val="20"/>
              </w:rPr>
              <w:t>3</w:t>
            </w:r>
          </w:p>
        </w:tc>
        <w:tc>
          <w:tcPr>
            <w:tcW w:w="5528"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4F6CA1DA" w14:textId="77777777" w:rsidR="00F6620C" w:rsidRDefault="0069044F">
            <w:pPr>
              <w:jc w:val="both"/>
              <w:rPr>
                <w:rFonts w:ascii="Times New Roman" w:hAnsi="Times New Roman"/>
                <w:sz w:val="20"/>
              </w:rPr>
            </w:pPr>
            <w:r>
              <w:rPr>
                <w:rFonts w:ascii="Times New Roman" w:hAnsi="Times New Roman"/>
                <w:sz w:val="20"/>
              </w:rPr>
              <w:t>relecture et autocorrection</w:t>
            </w:r>
          </w:p>
        </w:tc>
        <w:tc>
          <w:tcPr>
            <w:tcW w:w="293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158A0077" w14:textId="77777777" w:rsidR="00F6620C" w:rsidRDefault="0069044F">
            <w:pPr>
              <w:rPr>
                <w:rFonts w:ascii="Times New Roman" w:hAnsi="Times New Roman"/>
                <w:i/>
                <w:sz w:val="16"/>
              </w:rPr>
            </w:pPr>
            <w:r>
              <w:rPr>
                <w:rFonts w:ascii="Times New Roman" w:hAnsi="Times New Roman"/>
                <w:i/>
                <w:sz w:val="16"/>
              </w:rPr>
              <w:t>L'élève relit son texte, le modifie, le corrige en utilisant le dictionnaire ou tout autre document...</w:t>
            </w:r>
          </w:p>
        </w:tc>
      </w:tr>
      <w:tr w:rsidR="00F6620C" w14:paraId="6258F64D" w14:textId="77777777">
        <w:tc>
          <w:tcPr>
            <w:tcW w:w="534"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48A11B3C" w14:textId="77777777" w:rsidR="00F6620C" w:rsidRDefault="0069044F">
            <w:pPr>
              <w:jc w:val="both"/>
              <w:rPr>
                <w:rFonts w:ascii="Times New Roman" w:hAnsi="Times New Roman"/>
                <w:b/>
                <w:color w:val="000000"/>
                <w:sz w:val="20"/>
              </w:rPr>
            </w:pPr>
            <w:r>
              <w:rPr>
                <w:rFonts w:ascii="Times New Roman" w:hAnsi="Times New Roman"/>
                <w:b/>
                <w:color w:val="000000"/>
                <w:sz w:val="20"/>
              </w:rPr>
              <w:t>4</w:t>
            </w:r>
          </w:p>
        </w:tc>
        <w:tc>
          <w:tcPr>
            <w:tcW w:w="5528"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679EB984" w14:textId="77777777" w:rsidR="00F6620C" w:rsidRDefault="0069044F">
            <w:pPr>
              <w:jc w:val="both"/>
              <w:rPr>
                <w:rFonts w:ascii="Times New Roman" w:hAnsi="Times New Roman"/>
                <w:b/>
                <w:color w:val="000000"/>
                <w:sz w:val="20"/>
              </w:rPr>
            </w:pPr>
            <w:r>
              <w:rPr>
                <w:rFonts w:ascii="Times New Roman" w:hAnsi="Times New Roman"/>
                <w:b/>
                <w:color w:val="000000"/>
                <w:sz w:val="20"/>
              </w:rPr>
              <w:t>soumission du texte au professeur et pointage d'erreurs</w:t>
            </w:r>
          </w:p>
        </w:tc>
        <w:tc>
          <w:tcPr>
            <w:tcW w:w="293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4F3FEC4C" w14:textId="77777777" w:rsidR="00F6620C" w:rsidRDefault="0069044F">
            <w:pPr>
              <w:rPr>
                <w:rFonts w:ascii="Times New Roman" w:hAnsi="Times New Roman"/>
                <w:b/>
                <w:i/>
                <w:color w:val="000000"/>
                <w:sz w:val="16"/>
              </w:rPr>
            </w:pPr>
            <w:r>
              <w:rPr>
                <w:rFonts w:ascii="Times New Roman" w:hAnsi="Times New Roman"/>
                <w:b/>
                <w:i/>
                <w:color w:val="000000"/>
                <w:sz w:val="16"/>
              </w:rPr>
              <w:t>L'élève présente son texte au professeur qui pointe les erreurs et les maladresses en lui demandant d'en corriger certaines par lui-même</w:t>
            </w:r>
          </w:p>
        </w:tc>
      </w:tr>
      <w:tr w:rsidR="00F6620C" w14:paraId="50D1E517" w14:textId="77777777">
        <w:tc>
          <w:tcPr>
            <w:tcW w:w="534"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09EDC7E2" w14:textId="77777777" w:rsidR="00F6620C" w:rsidRDefault="0069044F">
            <w:pPr>
              <w:jc w:val="both"/>
              <w:rPr>
                <w:rFonts w:ascii="Times New Roman" w:hAnsi="Times New Roman"/>
                <w:b/>
                <w:color w:val="000000"/>
                <w:sz w:val="20"/>
              </w:rPr>
            </w:pPr>
            <w:r>
              <w:rPr>
                <w:rFonts w:ascii="Times New Roman" w:hAnsi="Times New Roman"/>
                <w:b/>
                <w:color w:val="000000"/>
                <w:sz w:val="20"/>
              </w:rPr>
              <w:t>5</w:t>
            </w:r>
          </w:p>
        </w:tc>
        <w:tc>
          <w:tcPr>
            <w:tcW w:w="5528"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0219EFC3" w14:textId="77777777" w:rsidR="00F6620C" w:rsidRDefault="0069044F">
            <w:pPr>
              <w:jc w:val="both"/>
              <w:rPr>
                <w:rFonts w:ascii="Times New Roman" w:hAnsi="Times New Roman"/>
                <w:b/>
                <w:color w:val="000000"/>
                <w:sz w:val="20"/>
              </w:rPr>
            </w:pPr>
            <w:r>
              <w:rPr>
                <w:rFonts w:ascii="Times New Roman" w:hAnsi="Times New Roman"/>
                <w:b/>
                <w:color w:val="000000"/>
                <w:sz w:val="20"/>
              </w:rPr>
              <w:t>travail de correction des erreurs</w:t>
            </w:r>
          </w:p>
        </w:tc>
        <w:tc>
          <w:tcPr>
            <w:tcW w:w="293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380FCA55" w14:textId="77777777" w:rsidR="00F6620C" w:rsidRDefault="0069044F">
            <w:pPr>
              <w:rPr>
                <w:rFonts w:ascii="Times New Roman" w:hAnsi="Times New Roman"/>
                <w:b/>
                <w:i/>
                <w:color w:val="000000"/>
                <w:sz w:val="16"/>
              </w:rPr>
            </w:pPr>
            <w:r>
              <w:rPr>
                <w:rFonts w:ascii="Times New Roman" w:hAnsi="Times New Roman"/>
                <w:b/>
                <w:i/>
                <w:color w:val="000000"/>
                <w:sz w:val="16"/>
              </w:rPr>
              <w:t>L'élève corrige seul les erreurs pointées par le professeur</w:t>
            </w:r>
          </w:p>
        </w:tc>
      </w:tr>
      <w:tr w:rsidR="00F6620C" w14:paraId="75BA287C" w14:textId="77777777">
        <w:tc>
          <w:tcPr>
            <w:tcW w:w="534"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1F4E7567" w14:textId="77777777" w:rsidR="00F6620C" w:rsidRDefault="0069044F">
            <w:pPr>
              <w:jc w:val="both"/>
              <w:rPr>
                <w:rFonts w:ascii="Times New Roman" w:hAnsi="Times New Roman"/>
                <w:b/>
                <w:color w:val="000000"/>
                <w:sz w:val="20"/>
              </w:rPr>
            </w:pPr>
            <w:r>
              <w:rPr>
                <w:rFonts w:ascii="Times New Roman" w:hAnsi="Times New Roman"/>
                <w:b/>
                <w:color w:val="000000"/>
                <w:sz w:val="20"/>
              </w:rPr>
              <w:lastRenderedPageBreak/>
              <w:t>6</w:t>
            </w:r>
          </w:p>
        </w:tc>
        <w:tc>
          <w:tcPr>
            <w:tcW w:w="5528"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1FFAC64A" w14:textId="77777777" w:rsidR="00F6620C" w:rsidRDefault="0069044F">
            <w:pPr>
              <w:jc w:val="both"/>
              <w:rPr>
                <w:rFonts w:ascii="Times New Roman" w:hAnsi="Times New Roman"/>
                <w:b/>
                <w:color w:val="000000"/>
                <w:sz w:val="20"/>
              </w:rPr>
            </w:pPr>
            <w:r>
              <w:rPr>
                <w:rFonts w:ascii="Times New Roman" w:hAnsi="Times New Roman"/>
                <w:b/>
                <w:color w:val="000000"/>
                <w:sz w:val="20"/>
              </w:rPr>
              <w:t>soumission de la correction au professeur</w:t>
            </w:r>
          </w:p>
        </w:tc>
        <w:tc>
          <w:tcPr>
            <w:tcW w:w="293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7295BE80" w14:textId="77777777" w:rsidR="00F6620C" w:rsidRDefault="0069044F">
            <w:pPr>
              <w:rPr>
                <w:rFonts w:ascii="Times New Roman" w:hAnsi="Times New Roman"/>
                <w:b/>
                <w:i/>
                <w:color w:val="000000"/>
                <w:sz w:val="16"/>
              </w:rPr>
            </w:pPr>
            <w:r>
              <w:rPr>
                <w:rFonts w:ascii="Times New Roman" w:hAnsi="Times New Roman"/>
                <w:b/>
                <w:i/>
                <w:color w:val="000000"/>
                <w:sz w:val="16"/>
              </w:rPr>
              <w:t>L'élève présente à nouveau son texte en expliquant comment il a procédé aux corrections, en argumentant</w:t>
            </w:r>
          </w:p>
        </w:tc>
      </w:tr>
      <w:tr w:rsidR="00F6620C" w14:paraId="2EEB2166" w14:textId="77777777">
        <w:tc>
          <w:tcPr>
            <w:tcW w:w="534"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01B02426" w14:textId="77777777" w:rsidR="00F6620C" w:rsidRDefault="0069044F">
            <w:pPr>
              <w:jc w:val="both"/>
              <w:rPr>
                <w:rFonts w:ascii="Times New Roman" w:hAnsi="Times New Roman"/>
                <w:sz w:val="20"/>
              </w:rPr>
            </w:pPr>
            <w:r>
              <w:rPr>
                <w:rFonts w:ascii="Times New Roman" w:hAnsi="Times New Roman"/>
                <w:sz w:val="20"/>
              </w:rPr>
              <w:t>7</w:t>
            </w:r>
          </w:p>
        </w:tc>
        <w:tc>
          <w:tcPr>
            <w:tcW w:w="5528"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5D676619" w14:textId="77777777" w:rsidR="00F6620C" w:rsidRDefault="0069044F">
            <w:pPr>
              <w:jc w:val="both"/>
              <w:rPr>
                <w:rFonts w:ascii="Times New Roman" w:hAnsi="Times New Roman"/>
                <w:sz w:val="20"/>
              </w:rPr>
            </w:pPr>
            <w:r>
              <w:rPr>
                <w:rFonts w:ascii="Times New Roman" w:hAnsi="Times New Roman"/>
                <w:sz w:val="20"/>
              </w:rPr>
              <w:t>présentation orale du texte à la classe</w:t>
            </w:r>
          </w:p>
        </w:tc>
        <w:tc>
          <w:tcPr>
            <w:tcW w:w="2935"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62C4B1F0" w14:textId="77777777" w:rsidR="00F6620C" w:rsidRDefault="0069044F">
            <w:pPr>
              <w:rPr>
                <w:rFonts w:ascii="Times New Roman" w:hAnsi="Times New Roman"/>
                <w:i/>
                <w:sz w:val="16"/>
              </w:rPr>
            </w:pPr>
            <w:r>
              <w:rPr>
                <w:rFonts w:ascii="Times New Roman" w:hAnsi="Times New Roman"/>
                <w:i/>
                <w:sz w:val="16"/>
              </w:rPr>
              <w:t>L'élève lit son texte à la classe rassemblée, qui lui adresse des critiques auxquelles il doit répondre</w:t>
            </w:r>
          </w:p>
        </w:tc>
      </w:tr>
    </w:tbl>
    <w:p w14:paraId="0D6D1E66" w14:textId="77777777" w:rsidR="00F6620C" w:rsidRDefault="00F6620C">
      <w:pPr>
        <w:rPr>
          <w:rFonts w:ascii="Times New Roman" w:hAnsi="Times New Roman"/>
        </w:rPr>
      </w:pPr>
    </w:p>
    <w:tbl>
      <w:tblPr>
        <w:tblW w:w="9056" w:type="dxa"/>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103" w:type="dxa"/>
        </w:tblCellMar>
        <w:tblLook w:val="00A0" w:firstRow="1" w:lastRow="0" w:firstColumn="1" w:lastColumn="0" w:noHBand="0" w:noVBand="0"/>
      </w:tblPr>
      <w:tblGrid>
        <w:gridCol w:w="531"/>
        <w:gridCol w:w="5409"/>
        <w:gridCol w:w="3116"/>
      </w:tblGrid>
      <w:tr w:rsidR="00F6620C" w14:paraId="60CFA846" w14:textId="77777777">
        <w:tc>
          <w:tcPr>
            <w:tcW w:w="531"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2E33E874" w14:textId="77777777" w:rsidR="00F6620C" w:rsidRDefault="0069044F">
            <w:pPr>
              <w:jc w:val="both"/>
              <w:rPr>
                <w:rFonts w:ascii="Times New Roman" w:hAnsi="Times New Roman"/>
                <w:sz w:val="20"/>
              </w:rPr>
            </w:pPr>
            <w:r>
              <w:rPr>
                <w:rFonts w:ascii="Times New Roman" w:hAnsi="Times New Roman"/>
                <w:sz w:val="20"/>
              </w:rPr>
              <w:t>8</w:t>
            </w:r>
          </w:p>
        </w:tc>
        <w:tc>
          <w:tcPr>
            <w:tcW w:w="5409"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186962DD" w14:textId="77777777" w:rsidR="00F6620C" w:rsidRDefault="0069044F">
            <w:pPr>
              <w:jc w:val="both"/>
              <w:rPr>
                <w:rFonts w:ascii="Times New Roman" w:hAnsi="Times New Roman"/>
                <w:sz w:val="20"/>
              </w:rPr>
            </w:pPr>
            <w:r>
              <w:rPr>
                <w:rFonts w:ascii="Times New Roman" w:hAnsi="Times New Roman"/>
                <w:sz w:val="20"/>
              </w:rPr>
              <w:t>délibération de la classe et choix de l'un des textes présentés</w:t>
            </w:r>
          </w:p>
        </w:tc>
        <w:tc>
          <w:tcPr>
            <w:tcW w:w="3116"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1E027F05" w14:textId="77777777" w:rsidR="00F6620C" w:rsidRDefault="0069044F">
            <w:pPr>
              <w:rPr>
                <w:rFonts w:ascii="Times New Roman" w:hAnsi="Times New Roman"/>
                <w:i/>
                <w:sz w:val="16"/>
              </w:rPr>
            </w:pPr>
            <w:r>
              <w:rPr>
                <w:rFonts w:ascii="Times New Roman" w:hAnsi="Times New Roman"/>
                <w:i/>
                <w:sz w:val="16"/>
              </w:rPr>
              <w:t>La classe discute et choisit l'un des textes présentés en justifiant ce choix</w:t>
            </w:r>
          </w:p>
        </w:tc>
      </w:tr>
      <w:tr w:rsidR="00F6620C" w14:paraId="5CF0177C" w14:textId="77777777">
        <w:tc>
          <w:tcPr>
            <w:tcW w:w="531"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19776DE2" w14:textId="77777777" w:rsidR="00F6620C" w:rsidRDefault="0069044F">
            <w:pPr>
              <w:jc w:val="both"/>
              <w:rPr>
                <w:rFonts w:ascii="Times New Roman" w:hAnsi="Times New Roman"/>
                <w:sz w:val="20"/>
              </w:rPr>
            </w:pPr>
            <w:r>
              <w:rPr>
                <w:rFonts w:ascii="Times New Roman" w:hAnsi="Times New Roman"/>
                <w:sz w:val="20"/>
              </w:rPr>
              <w:t>9</w:t>
            </w:r>
          </w:p>
        </w:tc>
        <w:tc>
          <w:tcPr>
            <w:tcW w:w="5409"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15BF3286" w14:textId="77777777" w:rsidR="00F6620C" w:rsidRDefault="0069044F">
            <w:pPr>
              <w:jc w:val="both"/>
              <w:rPr>
                <w:rFonts w:ascii="Times New Roman" w:hAnsi="Times New Roman"/>
                <w:sz w:val="20"/>
              </w:rPr>
            </w:pPr>
            <w:r>
              <w:rPr>
                <w:rFonts w:ascii="Times New Roman" w:hAnsi="Times New Roman"/>
                <w:sz w:val="20"/>
              </w:rPr>
              <w:t>mise au net du texte par réécriture coopérative au tableau</w:t>
            </w:r>
          </w:p>
        </w:tc>
        <w:tc>
          <w:tcPr>
            <w:tcW w:w="3116"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6301F3BA" w14:textId="77777777" w:rsidR="00F6620C" w:rsidRDefault="0069044F">
            <w:pPr>
              <w:rPr>
                <w:rFonts w:ascii="Times New Roman" w:hAnsi="Times New Roman"/>
                <w:i/>
                <w:sz w:val="16"/>
              </w:rPr>
            </w:pPr>
            <w:r>
              <w:rPr>
                <w:rFonts w:ascii="Times New Roman" w:hAnsi="Times New Roman"/>
                <w:i/>
                <w:sz w:val="16"/>
              </w:rPr>
              <w:t>L'auteur dicte son texte phrase par phrase, pendant qu'un élève l'écrit au tableau ; chaque phrase est discutée et corrigée de façon coopérative ; un secrétaire recopie sur son cahier le texte corrigé</w:t>
            </w:r>
          </w:p>
        </w:tc>
      </w:tr>
      <w:tr w:rsidR="00F6620C" w14:paraId="23921811" w14:textId="77777777">
        <w:tc>
          <w:tcPr>
            <w:tcW w:w="531"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01C1E5FD" w14:textId="77777777" w:rsidR="00F6620C" w:rsidRDefault="0069044F">
            <w:pPr>
              <w:jc w:val="both"/>
              <w:rPr>
                <w:rFonts w:ascii="Times New Roman" w:hAnsi="Times New Roman"/>
                <w:color w:val="000000"/>
                <w:sz w:val="20"/>
              </w:rPr>
            </w:pPr>
            <w:r>
              <w:rPr>
                <w:rFonts w:ascii="Times New Roman" w:hAnsi="Times New Roman"/>
                <w:color w:val="000000"/>
                <w:sz w:val="20"/>
              </w:rPr>
              <w:t>10</w:t>
            </w:r>
          </w:p>
        </w:tc>
        <w:tc>
          <w:tcPr>
            <w:tcW w:w="5409"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06A0CAA5" w14:textId="77777777" w:rsidR="00F6620C" w:rsidRDefault="0069044F">
            <w:pPr>
              <w:jc w:val="both"/>
              <w:rPr>
                <w:rFonts w:ascii="Times New Roman" w:hAnsi="Times New Roman"/>
                <w:color w:val="000000"/>
                <w:sz w:val="20"/>
              </w:rPr>
            </w:pPr>
            <w:r>
              <w:rPr>
                <w:rFonts w:ascii="Times New Roman" w:hAnsi="Times New Roman"/>
                <w:color w:val="000000"/>
                <w:sz w:val="20"/>
              </w:rPr>
              <w:t>lectures orales du texte mis au net</w:t>
            </w:r>
          </w:p>
        </w:tc>
        <w:tc>
          <w:tcPr>
            <w:tcW w:w="3116"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618AC41B" w14:textId="77777777" w:rsidR="00F6620C" w:rsidRDefault="0069044F">
            <w:pPr>
              <w:rPr>
                <w:rFonts w:ascii="Times New Roman" w:hAnsi="Times New Roman"/>
                <w:i/>
                <w:color w:val="000000"/>
                <w:sz w:val="16"/>
              </w:rPr>
            </w:pPr>
            <w:r>
              <w:rPr>
                <w:rFonts w:ascii="Times New Roman" w:hAnsi="Times New Roman"/>
                <w:i/>
                <w:color w:val="000000"/>
                <w:sz w:val="16"/>
              </w:rPr>
              <w:t>Une fois entièrement mis au net, le texte est lu oralement par la classe (un élève par phrase)</w:t>
            </w:r>
          </w:p>
        </w:tc>
      </w:tr>
      <w:tr w:rsidR="00F6620C" w14:paraId="2D6AA57A" w14:textId="77777777">
        <w:tc>
          <w:tcPr>
            <w:tcW w:w="531"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36B20DAE" w14:textId="77777777" w:rsidR="00F6620C" w:rsidRDefault="0069044F">
            <w:pPr>
              <w:jc w:val="both"/>
              <w:rPr>
                <w:rFonts w:ascii="Times New Roman" w:hAnsi="Times New Roman"/>
                <w:color w:val="000000"/>
                <w:sz w:val="20"/>
              </w:rPr>
            </w:pPr>
            <w:r>
              <w:rPr>
                <w:rFonts w:ascii="Times New Roman" w:hAnsi="Times New Roman"/>
                <w:color w:val="000000"/>
                <w:sz w:val="20"/>
              </w:rPr>
              <w:t>11</w:t>
            </w:r>
          </w:p>
        </w:tc>
        <w:tc>
          <w:tcPr>
            <w:tcW w:w="5409"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67C3AD51" w14:textId="77777777" w:rsidR="00F6620C" w:rsidRDefault="0069044F">
            <w:pPr>
              <w:jc w:val="both"/>
              <w:rPr>
                <w:rFonts w:ascii="Times New Roman" w:hAnsi="Times New Roman"/>
                <w:color w:val="000000"/>
                <w:sz w:val="20"/>
              </w:rPr>
            </w:pPr>
            <w:r>
              <w:rPr>
                <w:rFonts w:ascii="Times New Roman" w:hAnsi="Times New Roman"/>
                <w:color w:val="000000"/>
                <w:sz w:val="20"/>
              </w:rPr>
              <w:t>recopie sur l'ordinateur du texte mis au net</w:t>
            </w:r>
          </w:p>
        </w:tc>
        <w:tc>
          <w:tcPr>
            <w:tcW w:w="3116"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58DCE5D9" w14:textId="77777777" w:rsidR="00F6620C" w:rsidRDefault="0069044F">
            <w:pPr>
              <w:rPr>
                <w:rFonts w:ascii="Times New Roman" w:hAnsi="Times New Roman"/>
                <w:i/>
                <w:color w:val="000000"/>
                <w:sz w:val="16"/>
              </w:rPr>
            </w:pPr>
            <w:r>
              <w:rPr>
                <w:rFonts w:ascii="Times New Roman" w:hAnsi="Times New Roman"/>
                <w:i/>
                <w:color w:val="000000"/>
                <w:sz w:val="16"/>
              </w:rPr>
              <w:t>L'auteur dicte à un camarade qui le saisit son texte mis au net, puis il le photocopie</w:t>
            </w:r>
          </w:p>
        </w:tc>
      </w:tr>
      <w:tr w:rsidR="00F6620C" w14:paraId="08769E80" w14:textId="77777777">
        <w:tc>
          <w:tcPr>
            <w:tcW w:w="531"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6F5B0585" w14:textId="77777777" w:rsidR="00F6620C" w:rsidRDefault="0069044F">
            <w:pPr>
              <w:jc w:val="both"/>
              <w:rPr>
                <w:rFonts w:ascii="Times New Roman" w:hAnsi="Times New Roman"/>
                <w:sz w:val="20"/>
              </w:rPr>
            </w:pPr>
            <w:r>
              <w:rPr>
                <w:rFonts w:ascii="Times New Roman" w:hAnsi="Times New Roman"/>
                <w:sz w:val="20"/>
              </w:rPr>
              <w:t>12</w:t>
            </w:r>
          </w:p>
        </w:tc>
        <w:tc>
          <w:tcPr>
            <w:tcW w:w="5409"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11EFB51B" w14:textId="77777777" w:rsidR="00F6620C" w:rsidRDefault="0069044F">
            <w:pPr>
              <w:jc w:val="both"/>
              <w:rPr>
                <w:rFonts w:ascii="Times New Roman" w:hAnsi="Times New Roman"/>
                <w:sz w:val="20"/>
              </w:rPr>
            </w:pPr>
            <w:r>
              <w:rPr>
                <w:rFonts w:ascii="Times New Roman" w:hAnsi="Times New Roman"/>
                <w:sz w:val="20"/>
              </w:rPr>
              <w:t>distribution à la classe du texte imprimé</w:t>
            </w:r>
          </w:p>
        </w:tc>
        <w:tc>
          <w:tcPr>
            <w:tcW w:w="3116"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340394F7" w14:textId="77777777" w:rsidR="00F6620C" w:rsidRDefault="0069044F">
            <w:pPr>
              <w:rPr>
                <w:rFonts w:ascii="Times New Roman" w:hAnsi="Times New Roman"/>
                <w:i/>
                <w:sz w:val="16"/>
              </w:rPr>
            </w:pPr>
            <w:r>
              <w:rPr>
                <w:rFonts w:ascii="Times New Roman" w:hAnsi="Times New Roman"/>
                <w:i/>
                <w:sz w:val="16"/>
              </w:rPr>
              <w:t>Chaque élève colle dans son cahier le texte imprimé</w:t>
            </w:r>
          </w:p>
        </w:tc>
      </w:tr>
      <w:tr w:rsidR="00F6620C" w14:paraId="5FAD76C3" w14:textId="77777777">
        <w:tc>
          <w:tcPr>
            <w:tcW w:w="531"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49AB5503" w14:textId="77777777" w:rsidR="00F6620C" w:rsidRDefault="0069044F">
            <w:pPr>
              <w:jc w:val="both"/>
              <w:rPr>
                <w:rFonts w:ascii="Times New Roman" w:hAnsi="Times New Roman"/>
                <w:sz w:val="20"/>
              </w:rPr>
            </w:pPr>
            <w:r>
              <w:rPr>
                <w:rFonts w:ascii="Times New Roman" w:hAnsi="Times New Roman"/>
                <w:sz w:val="20"/>
              </w:rPr>
              <w:t>13</w:t>
            </w:r>
          </w:p>
        </w:tc>
        <w:tc>
          <w:tcPr>
            <w:tcW w:w="5409"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4CE93CFD" w14:textId="77777777" w:rsidR="00F6620C" w:rsidRDefault="0069044F">
            <w:pPr>
              <w:jc w:val="both"/>
              <w:rPr>
                <w:rFonts w:ascii="Times New Roman" w:hAnsi="Times New Roman"/>
                <w:sz w:val="20"/>
              </w:rPr>
            </w:pPr>
            <w:r>
              <w:rPr>
                <w:rFonts w:ascii="Times New Roman" w:hAnsi="Times New Roman"/>
                <w:sz w:val="20"/>
              </w:rPr>
              <w:t>illustration du texte et insertion dans le Journal scolaire</w:t>
            </w:r>
          </w:p>
        </w:tc>
        <w:tc>
          <w:tcPr>
            <w:tcW w:w="3116"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2AD59B24" w14:textId="77777777" w:rsidR="00F6620C" w:rsidRDefault="0069044F">
            <w:pPr>
              <w:rPr>
                <w:rFonts w:ascii="Times New Roman" w:hAnsi="Times New Roman"/>
                <w:i/>
                <w:sz w:val="16"/>
              </w:rPr>
            </w:pPr>
            <w:r>
              <w:rPr>
                <w:rFonts w:ascii="Times New Roman" w:hAnsi="Times New Roman"/>
                <w:i/>
                <w:sz w:val="16"/>
              </w:rPr>
              <w:t>Le texte imprimé est affiché (à côté des précédents textes choisis), et sera illustré au feutre ; lorsque le contenu du Journal est complet, les feuilles sont polycopiées au photocopieur et assemblées en un Journal.</w:t>
            </w:r>
          </w:p>
        </w:tc>
      </w:tr>
      <w:tr w:rsidR="00F6620C" w14:paraId="4BDAC39C" w14:textId="77777777">
        <w:tc>
          <w:tcPr>
            <w:tcW w:w="531"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1CB20A02" w14:textId="77777777" w:rsidR="00F6620C" w:rsidRDefault="0069044F">
            <w:pPr>
              <w:jc w:val="both"/>
              <w:rPr>
                <w:rFonts w:ascii="Times New Roman" w:hAnsi="Times New Roman"/>
                <w:sz w:val="20"/>
              </w:rPr>
            </w:pPr>
            <w:r>
              <w:rPr>
                <w:rFonts w:ascii="Times New Roman" w:hAnsi="Times New Roman"/>
                <w:sz w:val="20"/>
              </w:rPr>
              <w:t>14</w:t>
            </w:r>
          </w:p>
        </w:tc>
        <w:tc>
          <w:tcPr>
            <w:tcW w:w="5409"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7536A92B" w14:textId="77777777" w:rsidR="00F6620C" w:rsidRDefault="0069044F">
            <w:pPr>
              <w:jc w:val="both"/>
              <w:rPr>
                <w:rFonts w:ascii="Times New Roman" w:hAnsi="Times New Roman"/>
                <w:sz w:val="20"/>
              </w:rPr>
            </w:pPr>
            <w:r>
              <w:rPr>
                <w:rFonts w:ascii="Times New Roman" w:hAnsi="Times New Roman"/>
                <w:sz w:val="20"/>
              </w:rPr>
              <w:t>diffusion du Journal scolaire et archivage dans la classe</w:t>
            </w:r>
          </w:p>
        </w:tc>
        <w:tc>
          <w:tcPr>
            <w:tcW w:w="3116"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4D04CA89" w14:textId="77777777" w:rsidR="00F6620C" w:rsidRDefault="0069044F">
            <w:pPr>
              <w:rPr>
                <w:rFonts w:ascii="Times New Roman" w:hAnsi="Times New Roman"/>
                <w:i/>
                <w:sz w:val="16"/>
              </w:rPr>
            </w:pPr>
            <w:r>
              <w:rPr>
                <w:rFonts w:ascii="Times New Roman" w:hAnsi="Times New Roman"/>
                <w:i/>
                <w:sz w:val="16"/>
              </w:rPr>
              <w:t>Le Journal est diffusé à tous ses abonnés, éventuellement aux correspondants, et un exemplaire est placé dans le bac des archives du Journal de la classe</w:t>
            </w:r>
          </w:p>
        </w:tc>
      </w:tr>
      <w:tr w:rsidR="00F6620C" w14:paraId="7421C50E" w14:textId="77777777">
        <w:tc>
          <w:tcPr>
            <w:tcW w:w="531"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228F0959" w14:textId="77777777" w:rsidR="00F6620C" w:rsidRDefault="0069044F">
            <w:pPr>
              <w:jc w:val="both"/>
              <w:rPr>
                <w:rFonts w:ascii="Times New Roman" w:hAnsi="Times New Roman"/>
                <w:sz w:val="20"/>
              </w:rPr>
            </w:pPr>
            <w:r>
              <w:rPr>
                <w:rFonts w:ascii="Times New Roman" w:hAnsi="Times New Roman"/>
                <w:sz w:val="20"/>
              </w:rPr>
              <w:t>15</w:t>
            </w:r>
          </w:p>
        </w:tc>
        <w:tc>
          <w:tcPr>
            <w:tcW w:w="5409"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64664E5B" w14:textId="77777777" w:rsidR="00F6620C" w:rsidRDefault="0069044F">
            <w:pPr>
              <w:jc w:val="both"/>
              <w:rPr>
                <w:rFonts w:ascii="Times New Roman" w:hAnsi="Times New Roman"/>
                <w:sz w:val="20"/>
              </w:rPr>
            </w:pPr>
            <w:r>
              <w:rPr>
                <w:rFonts w:ascii="Times New Roman" w:hAnsi="Times New Roman"/>
                <w:sz w:val="20"/>
              </w:rPr>
              <w:t>texte obtenant le statut de référence dans la classe</w:t>
            </w:r>
          </w:p>
        </w:tc>
        <w:tc>
          <w:tcPr>
            <w:tcW w:w="3116"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14:paraId="43D8EDA6" w14:textId="77777777" w:rsidR="00F6620C" w:rsidRDefault="0069044F">
            <w:pPr>
              <w:rPr>
                <w:rFonts w:ascii="Times New Roman" w:hAnsi="Times New Roman"/>
                <w:i/>
                <w:sz w:val="16"/>
              </w:rPr>
            </w:pPr>
            <w:r>
              <w:rPr>
                <w:rFonts w:ascii="Times New Roman" w:hAnsi="Times New Roman"/>
                <w:i/>
                <w:sz w:val="16"/>
              </w:rPr>
              <w:t>Le texte devient alors une référence pour d'autres élèves qui le liront et s'en serviront pour écrire leur propre texte</w:t>
            </w:r>
          </w:p>
        </w:tc>
      </w:tr>
    </w:tbl>
    <w:p w14:paraId="4E919C6D" w14:textId="77777777" w:rsidR="00F6620C" w:rsidRDefault="00F6620C">
      <w:pPr>
        <w:jc w:val="center"/>
        <w:rPr>
          <w:rFonts w:ascii="Times New Roman" w:hAnsi="Times New Roman"/>
          <w:i/>
          <w:sz w:val="20"/>
          <w:szCs w:val="20"/>
          <w:lang w:eastAsia="fr-FR"/>
        </w:rPr>
      </w:pPr>
    </w:p>
    <w:p w14:paraId="432AE2A1" w14:textId="77777777" w:rsidR="00F6620C" w:rsidRDefault="0069044F">
      <w:pPr>
        <w:jc w:val="center"/>
        <w:rPr>
          <w:rFonts w:ascii="Times New Roman" w:hAnsi="Times New Roman"/>
          <w:i/>
          <w:sz w:val="20"/>
          <w:szCs w:val="20"/>
          <w:lang w:eastAsia="fr-FR"/>
        </w:rPr>
      </w:pPr>
      <w:r>
        <w:rPr>
          <w:rFonts w:ascii="Times New Roman" w:hAnsi="Times New Roman"/>
          <w:i/>
          <w:sz w:val="20"/>
          <w:szCs w:val="20"/>
          <w:lang w:eastAsia="fr-FR"/>
        </w:rPr>
        <w:t>tableau 1 : les étapes d’élaboration du texte libre</w:t>
      </w:r>
    </w:p>
    <w:p w14:paraId="5F451CF1" w14:textId="77777777" w:rsidR="00F6620C" w:rsidRDefault="00F6620C">
      <w:pPr>
        <w:spacing w:line="360" w:lineRule="auto"/>
        <w:ind w:firstLine="284"/>
        <w:jc w:val="both"/>
        <w:rPr>
          <w:rFonts w:ascii="Times New Roman" w:hAnsi="Times New Roman"/>
        </w:rPr>
      </w:pPr>
    </w:p>
    <w:p w14:paraId="79743D50" w14:textId="77777777" w:rsidR="00F6620C" w:rsidRDefault="00A1483E">
      <w:pPr>
        <w:spacing w:line="360" w:lineRule="auto"/>
        <w:ind w:firstLine="284"/>
        <w:jc w:val="both"/>
        <w:rPr>
          <w:rFonts w:ascii="Times New Roman" w:hAnsi="Times New Roman"/>
        </w:rPr>
      </w:pPr>
      <w:r>
        <w:rPr>
          <w:rFonts w:ascii="Times New Roman" w:hAnsi="Times New Roman"/>
          <w:lang w:eastAsia="fr-FR"/>
        </w:rPr>
        <w:t xml:space="preserve">Les </w:t>
      </w:r>
      <w:r w:rsidR="0069044F">
        <w:rPr>
          <w:rFonts w:ascii="Times New Roman" w:hAnsi="Times New Roman"/>
          <w:lang w:eastAsia="fr-FR"/>
        </w:rPr>
        <w:t xml:space="preserve">étapes </w:t>
      </w:r>
      <w:r>
        <w:rPr>
          <w:rFonts w:ascii="Times New Roman" w:hAnsi="Times New Roman"/>
          <w:lang w:eastAsia="fr-FR"/>
        </w:rPr>
        <w:t xml:space="preserve">4-5-6 </w:t>
      </w:r>
      <w:r w:rsidR="00517CBD">
        <w:rPr>
          <w:rFonts w:ascii="Times New Roman" w:hAnsi="Times New Roman"/>
          <w:lang w:eastAsia="fr-FR"/>
        </w:rPr>
        <w:t>corresponde</w:t>
      </w:r>
      <w:r w:rsidR="0069044F">
        <w:rPr>
          <w:rFonts w:ascii="Times New Roman" w:hAnsi="Times New Roman"/>
          <w:lang w:eastAsia="fr-FR"/>
        </w:rPr>
        <w:t xml:space="preserve">nt à une phase de travail plus individualisé. </w:t>
      </w:r>
      <w:r w:rsidR="0069044F">
        <w:rPr>
          <w:rFonts w:ascii="Times New Roman" w:hAnsi="Times New Roman"/>
        </w:rPr>
        <w:t xml:space="preserve">Soulignons au passage que ce tableau synoptique révèle le </w:t>
      </w:r>
      <w:r w:rsidR="0069044F">
        <w:rPr>
          <w:rFonts w:ascii="Times New Roman" w:hAnsi="Times New Roman"/>
          <w:i/>
        </w:rPr>
        <w:t>texte libre</w:t>
      </w:r>
      <w:r w:rsidR="00B21BED">
        <w:rPr>
          <w:rFonts w:ascii="Times New Roman" w:hAnsi="Times New Roman"/>
        </w:rPr>
        <w:t xml:space="preserve"> </w:t>
      </w:r>
      <w:r w:rsidR="0069044F">
        <w:rPr>
          <w:rFonts w:ascii="Times New Roman" w:hAnsi="Times New Roman"/>
        </w:rPr>
        <w:t xml:space="preserve">comme une pratique de mise en relation de la vie sociale et familiale de l’enfant, et de l’école où cette expression se déploie. On observe (étapes 1 à 6) que la pensée exprimée par l’enfant rencontre celle de ses camarades (étapes 7 à 10) jusqu’à ce que le </w:t>
      </w:r>
      <w:r w:rsidR="0069044F">
        <w:rPr>
          <w:rFonts w:ascii="Times New Roman" w:hAnsi="Times New Roman"/>
          <w:i/>
        </w:rPr>
        <w:t>texte libre</w:t>
      </w:r>
      <w:r w:rsidR="0069044F">
        <w:rPr>
          <w:rFonts w:ascii="Times New Roman" w:hAnsi="Times New Roman"/>
        </w:rPr>
        <w:t xml:space="preserve"> devienne quelque chose comme un « produit social »</w:t>
      </w:r>
      <w:r w:rsidR="00957259">
        <w:rPr>
          <w:rFonts w:ascii="Times New Roman" w:hAnsi="Times New Roman"/>
        </w:rPr>
        <w:t xml:space="preserve"> (Clanché, 1976, p. 37)</w:t>
      </w:r>
      <w:r w:rsidR="0069044F">
        <w:rPr>
          <w:rFonts w:ascii="Times New Roman" w:hAnsi="Times New Roman"/>
        </w:rPr>
        <w:t xml:space="preserve"> avant d’entrer dans un circuit de diffusion (étapes 11 à 15). Ainsi</w:t>
      </w:r>
      <w:r w:rsidR="00DC3F1F">
        <w:rPr>
          <w:rFonts w:ascii="Times New Roman" w:hAnsi="Times New Roman"/>
        </w:rPr>
        <w:t>, cette langue écrite où se fabrique la pensée</w:t>
      </w:r>
      <w:r w:rsidR="0069044F">
        <w:rPr>
          <w:rFonts w:ascii="Times New Roman" w:hAnsi="Times New Roman"/>
        </w:rPr>
        <w:t xml:space="preserve"> « confère une forme très particulière et très puissante de pouvoir sur soi, sur les autres et sur le monde » (Privat, 2007, p. 11).</w:t>
      </w:r>
      <w:r w:rsidR="00517CBD">
        <w:rPr>
          <w:rFonts w:ascii="Times New Roman" w:hAnsi="Times New Roman"/>
        </w:rPr>
        <w:t xml:space="preserve"> Cela est d'autant plus important </w:t>
      </w:r>
      <w:r w:rsidR="0069044F">
        <w:rPr>
          <w:rFonts w:ascii="Times New Roman" w:hAnsi="Times New Roman"/>
          <w:lang w:eastAsia="fr-FR"/>
        </w:rPr>
        <w:t>que l’action humaine, dans la multiplicité de ses formes, révèle l’action des protagonistes comme organiquemen</w:t>
      </w:r>
      <w:r w:rsidR="007639C8">
        <w:rPr>
          <w:rFonts w:ascii="Times New Roman" w:hAnsi="Times New Roman"/>
          <w:lang w:eastAsia="fr-FR"/>
        </w:rPr>
        <w:t>t conjointe :</w:t>
      </w:r>
      <w:r w:rsidR="00517CBD">
        <w:rPr>
          <w:rFonts w:ascii="Times New Roman" w:hAnsi="Times New Roman"/>
          <w:lang w:eastAsia="fr-FR"/>
        </w:rPr>
        <w:t xml:space="preserve"> </w:t>
      </w:r>
    </w:p>
    <w:p w14:paraId="7BEF9F77" w14:textId="77777777" w:rsidR="009B5851" w:rsidRDefault="009B5851">
      <w:pPr>
        <w:ind w:left="567"/>
        <w:jc w:val="both"/>
        <w:rPr>
          <w:rFonts w:ascii="Times New Roman" w:hAnsi="Times New Roman"/>
          <w:sz w:val="20"/>
          <w:szCs w:val="20"/>
        </w:rPr>
      </w:pPr>
    </w:p>
    <w:p w14:paraId="7B611840" w14:textId="5693B766" w:rsidR="007639C8" w:rsidRDefault="0069044F">
      <w:pPr>
        <w:ind w:left="567"/>
        <w:jc w:val="both"/>
        <w:rPr>
          <w:rFonts w:ascii="Times New Roman" w:hAnsi="Times New Roman"/>
          <w:sz w:val="20"/>
          <w:szCs w:val="20"/>
        </w:rPr>
      </w:pPr>
      <w:r>
        <w:rPr>
          <w:rFonts w:ascii="Times New Roman" w:hAnsi="Times New Roman"/>
          <w:sz w:val="20"/>
          <w:szCs w:val="20"/>
        </w:rPr>
        <w:t xml:space="preserve">« l’action conjointe didactique, dont nous verrons qu’on peut la penser à la fois comme organiquement conjointe et nécessairement dissymétrique, pourrait constituer un domaine d’étude original du paradigme de l’action conjointe, grâce à la complexité des relations étudiées, et à leur densité écologique, qui constitue une caractéristique majeure, depuis le </w:t>
      </w:r>
      <w:r w:rsidRPr="00E2186B">
        <w:rPr>
          <w:rFonts w:ascii="Times New Roman" w:hAnsi="Times New Roman"/>
          <w:color w:val="000000" w:themeColor="text1"/>
          <w:sz w:val="20"/>
          <w:szCs w:val="20"/>
        </w:rPr>
        <w:t>déb</w:t>
      </w:r>
      <w:r w:rsidR="00517CBD" w:rsidRPr="00E2186B">
        <w:rPr>
          <w:rFonts w:ascii="Times New Roman" w:hAnsi="Times New Roman"/>
          <w:color w:val="000000" w:themeColor="text1"/>
          <w:sz w:val="20"/>
          <w:szCs w:val="20"/>
        </w:rPr>
        <w:t>ut</w:t>
      </w:r>
      <w:r w:rsidR="00D42C38" w:rsidRPr="00E2186B">
        <w:rPr>
          <w:rFonts w:ascii="Times New Roman" w:hAnsi="Times New Roman"/>
          <w:color w:val="000000" w:themeColor="text1"/>
          <w:sz w:val="20"/>
          <w:szCs w:val="20"/>
        </w:rPr>
        <w:t xml:space="preserve">, </w:t>
      </w:r>
      <w:r w:rsidR="00517CBD" w:rsidRPr="00E2186B">
        <w:rPr>
          <w:rFonts w:ascii="Times New Roman" w:hAnsi="Times New Roman"/>
          <w:color w:val="000000" w:themeColor="text1"/>
          <w:sz w:val="20"/>
          <w:szCs w:val="20"/>
        </w:rPr>
        <w:t>de</w:t>
      </w:r>
      <w:r w:rsidR="00D42C38" w:rsidRPr="00E2186B">
        <w:rPr>
          <w:rFonts w:ascii="Times New Roman" w:hAnsi="Times New Roman"/>
          <w:color w:val="000000" w:themeColor="text1"/>
          <w:sz w:val="20"/>
          <w:szCs w:val="20"/>
        </w:rPr>
        <w:t>s</w:t>
      </w:r>
      <w:r w:rsidR="00517CBD">
        <w:rPr>
          <w:rFonts w:ascii="Times New Roman" w:hAnsi="Times New Roman"/>
          <w:sz w:val="20"/>
          <w:szCs w:val="20"/>
        </w:rPr>
        <w:t xml:space="preserve"> recherches en didactique </w:t>
      </w:r>
      <w:r>
        <w:rPr>
          <w:rFonts w:ascii="Times New Roman" w:hAnsi="Times New Roman"/>
          <w:sz w:val="20"/>
          <w:szCs w:val="20"/>
        </w:rPr>
        <w:t>» (Sensevy, 2011, p.</w:t>
      </w:r>
      <w:r w:rsidR="00B263C9">
        <w:rPr>
          <w:rFonts w:ascii="Times New Roman" w:hAnsi="Times New Roman"/>
          <w:sz w:val="20"/>
          <w:szCs w:val="20"/>
        </w:rPr>
        <w:t xml:space="preserve"> </w:t>
      </w:r>
      <w:r>
        <w:rPr>
          <w:rFonts w:ascii="Times New Roman" w:hAnsi="Times New Roman"/>
          <w:sz w:val="20"/>
          <w:szCs w:val="20"/>
        </w:rPr>
        <w:t xml:space="preserve">57). </w:t>
      </w:r>
    </w:p>
    <w:p w14:paraId="56EC488F" w14:textId="77777777" w:rsidR="007639C8" w:rsidRDefault="007639C8">
      <w:pPr>
        <w:ind w:left="567"/>
        <w:jc w:val="both"/>
        <w:rPr>
          <w:rFonts w:ascii="Times New Roman" w:hAnsi="Times New Roman"/>
          <w:sz w:val="20"/>
          <w:szCs w:val="20"/>
        </w:rPr>
      </w:pPr>
    </w:p>
    <w:p w14:paraId="41A872C9" w14:textId="77777777" w:rsidR="00F6620C" w:rsidRDefault="007639C8" w:rsidP="007639C8">
      <w:pPr>
        <w:spacing w:line="360" w:lineRule="auto"/>
        <w:jc w:val="both"/>
        <w:rPr>
          <w:rFonts w:ascii="Times New Roman" w:hAnsi="Times New Roman"/>
          <w:sz w:val="20"/>
          <w:szCs w:val="20"/>
        </w:rPr>
      </w:pPr>
      <w:r>
        <w:rPr>
          <w:rFonts w:ascii="Times New Roman" w:hAnsi="Times New Roman"/>
          <w:lang w:eastAsia="fr-FR"/>
        </w:rPr>
        <w:t>La production des formes d'action suppose donc un réajustement permanent des acteurs entre eux, et un réajustement par rapport à la contrainte institutionnelle.</w:t>
      </w:r>
    </w:p>
    <w:p w14:paraId="764864E1" w14:textId="77777777" w:rsidR="00F6620C" w:rsidRDefault="00F6620C">
      <w:pPr>
        <w:jc w:val="both"/>
        <w:rPr>
          <w:rFonts w:ascii="Times New Roman" w:hAnsi="Times New Roman"/>
          <w:sz w:val="20"/>
          <w:szCs w:val="20"/>
        </w:rPr>
      </w:pPr>
    </w:p>
    <w:p w14:paraId="5253001A" w14:textId="77777777" w:rsidR="00517CBD" w:rsidRPr="00517CBD" w:rsidRDefault="00517CBD" w:rsidP="00517CBD">
      <w:pPr>
        <w:spacing w:line="360" w:lineRule="auto"/>
        <w:jc w:val="both"/>
        <w:rPr>
          <w:rFonts w:ascii="Times New Roman" w:hAnsi="Times New Roman"/>
          <w:b/>
        </w:rPr>
      </w:pPr>
      <w:r w:rsidRPr="00517CBD">
        <w:rPr>
          <w:rFonts w:ascii="Times New Roman" w:hAnsi="Times New Roman"/>
          <w:b/>
        </w:rPr>
        <w:lastRenderedPageBreak/>
        <w:t>Plan de cette étude</w:t>
      </w:r>
    </w:p>
    <w:p w14:paraId="045881B7" w14:textId="1E651FAD" w:rsidR="00B007CA" w:rsidRPr="00E2186B" w:rsidRDefault="00020A4E">
      <w:pPr>
        <w:spacing w:line="360" w:lineRule="auto"/>
        <w:ind w:firstLine="284"/>
        <w:jc w:val="both"/>
        <w:rPr>
          <w:rFonts w:ascii="Times New Roman" w:hAnsi="Times New Roman"/>
          <w:color w:val="000000" w:themeColor="text1"/>
        </w:rPr>
      </w:pPr>
      <w:r>
        <w:rPr>
          <w:rFonts w:ascii="Times New Roman" w:hAnsi="Times New Roman"/>
        </w:rPr>
        <w:t>Cet article s’articule</w:t>
      </w:r>
      <w:r w:rsidR="0069044F">
        <w:rPr>
          <w:rFonts w:ascii="Times New Roman" w:hAnsi="Times New Roman"/>
        </w:rPr>
        <w:t xml:space="preserve"> suivant trois grandes par</w:t>
      </w:r>
      <w:r>
        <w:rPr>
          <w:rFonts w:ascii="Times New Roman" w:hAnsi="Times New Roman"/>
        </w:rPr>
        <w:t>ties. La première consiste</w:t>
      </w:r>
      <w:r w:rsidR="0069044F">
        <w:rPr>
          <w:rFonts w:ascii="Times New Roman" w:hAnsi="Times New Roman"/>
        </w:rPr>
        <w:t xml:space="preserve"> en la présentati</w:t>
      </w:r>
      <w:r>
        <w:rPr>
          <w:rFonts w:ascii="Times New Roman" w:hAnsi="Times New Roman"/>
        </w:rPr>
        <w:t>on d'une situation d’écriture, celle d'un</w:t>
      </w:r>
      <w:r w:rsidR="0069044F">
        <w:rPr>
          <w:rFonts w:ascii="Times New Roman" w:hAnsi="Times New Roman"/>
        </w:rPr>
        <w:t xml:space="preserve"> mot</w:t>
      </w:r>
      <w:r>
        <w:rPr>
          <w:rFonts w:ascii="Times New Roman" w:hAnsi="Times New Roman"/>
        </w:rPr>
        <w:t xml:space="preserve"> dont l'élève cherche l'orthographe correcte, le mot « nécessaire ». La seconde partie s’attache</w:t>
      </w:r>
      <w:r w:rsidR="0069044F">
        <w:rPr>
          <w:rFonts w:ascii="Times New Roman" w:hAnsi="Times New Roman"/>
        </w:rPr>
        <w:t xml:space="preserve"> à présenter la situ</w:t>
      </w:r>
      <w:r>
        <w:rPr>
          <w:rFonts w:ascii="Times New Roman" w:hAnsi="Times New Roman"/>
        </w:rPr>
        <w:t>ation d’écriture d’un autre mot :</w:t>
      </w:r>
      <w:r w:rsidR="0069044F">
        <w:rPr>
          <w:rFonts w:ascii="Times New Roman" w:hAnsi="Times New Roman"/>
        </w:rPr>
        <w:t xml:space="preserve"> « a</w:t>
      </w:r>
      <w:r>
        <w:rPr>
          <w:rFonts w:ascii="Times New Roman" w:hAnsi="Times New Roman"/>
        </w:rPr>
        <w:t>mélioré ». Chaque situation est</w:t>
      </w:r>
      <w:r w:rsidR="0069044F">
        <w:rPr>
          <w:rFonts w:ascii="Times New Roman" w:hAnsi="Times New Roman"/>
        </w:rPr>
        <w:t xml:space="preserve"> décri</w:t>
      </w:r>
      <w:r>
        <w:rPr>
          <w:rFonts w:ascii="Times New Roman" w:hAnsi="Times New Roman"/>
        </w:rPr>
        <w:t>te d’abord en langage ordinaire afin de</w:t>
      </w:r>
      <w:r w:rsidR="0069044F">
        <w:rPr>
          <w:rFonts w:ascii="Times New Roman" w:hAnsi="Times New Roman"/>
        </w:rPr>
        <w:t xml:space="preserve"> </w:t>
      </w:r>
      <w:r>
        <w:rPr>
          <w:rFonts w:ascii="Times New Roman" w:hAnsi="Times New Roman"/>
        </w:rPr>
        <w:t>caractériser l’épisode didactique choisi en tant qu'exemple</w:t>
      </w:r>
      <w:r w:rsidR="0069044F">
        <w:rPr>
          <w:rFonts w:ascii="Times New Roman" w:hAnsi="Times New Roman"/>
        </w:rPr>
        <w:t xml:space="preserve"> de </w:t>
      </w:r>
      <w:r w:rsidR="0069044F">
        <w:rPr>
          <w:rFonts w:ascii="Times New Roman" w:hAnsi="Times New Roman"/>
          <w:i/>
        </w:rPr>
        <w:t>tâtonnement expérimental</w:t>
      </w:r>
      <w:r>
        <w:rPr>
          <w:rFonts w:ascii="Times New Roman" w:hAnsi="Times New Roman"/>
        </w:rPr>
        <w:t>, puis</w:t>
      </w:r>
      <w:r w:rsidR="0069044F">
        <w:rPr>
          <w:rFonts w:ascii="Times New Roman" w:hAnsi="Times New Roman"/>
        </w:rPr>
        <w:t xml:space="preserve"> re-décrite à partir de notion-modèles</w:t>
      </w:r>
      <w:r w:rsidR="0069044F">
        <w:rPr>
          <w:rStyle w:val="Ancredenotedebasdepage"/>
          <w:rFonts w:ascii="Times New Roman" w:hAnsi="Times New Roman"/>
        </w:rPr>
        <w:footnoteReference w:id="8"/>
      </w:r>
      <w:r w:rsidR="0069044F">
        <w:rPr>
          <w:rFonts w:ascii="Times New Roman" w:hAnsi="Times New Roman"/>
        </w:rPr>
        <w:t>. La de</w:t>
      </w:r>
      <w:r w:rsidR="00B23E0A">
        <w:rPr>
          <w:rFonts w:ascii="Times New Roman" w:hAnsi="Times New Roman"/>
        </w:rPr>
        <w:t>rnière partie discute</w:t>
      </w:r>
      <w:r w:rsidR="0069044F">
        <w:rPr>
          <w:rFonts w:ascii="Times New Roman" w:hAnsi="Times New Roman"/>
        </w:rPr>
        <w:t xml:space="preserve"> les situat</w:t>
      </w:r>
      <w:r w:rsidR="00B23E0A">
        <w:rPr>
          <w:rFonts w:ascii="Times New Roman" w:hAnsi="Times New Roman"/>
        </w:rPr>
        <w:t>ions ainsi décrites et propose</w:t>
      </w:r>
      <w:r w:rsidR="0069044F">
        <w:rPr>
          <w:rFonts w:ascii="Times New Roman" w:hAnsi="Times New Roman"/>
        </w:rPr>
        <w:t xml:space="preserve"> une ébauc</w:t>
      </w:r>
      <w:r w:rsidR="00B23E0A">
        <w:rPr>
          <w:rFonts w:ascii="Times New Roman" w:hAnsi="Times New Roman"/>
        </w:rPr>
        <w:t>he d’analyse et de réflexion en vue</w:t>
      </w:r>
      <w:r w:rsidR="0069044F">
        <w:rPr>
          <w:rFonts w:ascii="Times New Roman" w:hAnsi="Times New Roman"/>
        </w:rPr>
        <w:t xml:space="preserve"> d’une reconceptualisation de l’institution </w:t>
      </w:r>
      <w:r w:rsidR="0069044F">
        <w:rPr>
          <w:rFonts w:ascii="Times New Roman" w:hAnsi="Times New Roman"/>
          <w:i/>
        </w:rPr>
        <w:t>texte libre</w:t>
      </w:r>
      <w:r w:rsidR="0069044F">
        <w:rPr>
          <w:rFonts w:ascii="Times New Roman" w:hAnsi="Times New Roman"/>
        </w:rPr>
        <w:t xml:space="preserve"> et </w:t>
      </w:r>
      <w:r w:rsidR="00B23E0A">
        <w:rPr>
          <w:rFonts w:ascii="Times New Roman" w:hAnsi="Times New Roman"/>
        </w:rPr>
        <w:t xml:space="preserve">plus largement </w:t>
      </w:r>
      <w:r w:rsidR="0069044F">
        <w:rPr>
          <w:rFonts w:ascii="Times New Roman" w:hAnsi="Times New Roman"/>
        </w:rPr>
        <w:t xml:space="preserve">des pratiques d’écriture à l’école primaire. L’intérêt de l’organisation de cette étude suivant </w:t>
      </w:r>
      <w:r w:rsidR="00B23E0A">
        <w:rPr>
          <w:rFonts w:ascii="Times New Roman" w:hAnsi="Times New Roman"/>
        </w:rPr>
        <w:t>ces différentes parties réside</w:t>
      </w:r>
      <w:r w:rsidR="0069044F">
        <w:rPr>
          <w:rFonts w:ascii="Times New Roman" w:hAnsi="Times New Roman"/>
        </w:rPr>
        <w:t xml:space="preserve"> dans la volonté de tenter </w:t>
      </w:r>
      <w:r w:rsidR="00B23E0A">
        <w:rPr>
          <w:rFonts w:ascii="Times New Roman" w:hAnsi="Times New Roman"/>
        </w:rPr>
        <w:t xml:space="preserve">ce que Sensevy </w:t>
      </w:r>
      <w:r w:rsidR="00282344">
        <w:rPr>
          <w:rFonts w:ascii="Times New Roman" w:hAnsi="Times New Roman"/>
        </w:rPr>
        <w:t>(2016</w:t>
      </w:r>
      <w:r w:rsidR="00305153">
        <w:rPr>
          <w:rFonts w:ascii="Times New Roman" w:hAnsi="Times New Roman"/>
        </w:rPr>
        <w:t xml:space="preserve">) </w:t>
      </w:r>
      <w:r w:rsidR="00B23E0A">
        <w:rPr>
          <w:rFonts w:ascii="Times New Roman" w:hAnsi="Times New Roman"/>
        </w:rPr>
        <w:t xml:space="preserve">appelle </w:t>
      </w:r>
      <w:r w:rsidR="0069044F">
        <w:rPr>
          <w:rFonts w:ascii="Times New Roman" w:hAnsi="Times New Roman"/>
        </w:rPr>
        <w:t xml:space="preserve">une </w:t>
      </w:r>
      <w:r w:rsidR="00305153">
        <w:rPr>
          <w:rFonts w:ascii="Times New Roman" w:hAnsi="Times New Roman"/>
        </w:rPr>
        <w:t xml:space="preserve">« </w:t>
      </w:r>
      <w:r w:rsidR="0069044F" w:rsidRPr="00305153">
        <w:rPr>
          <w:rFonts w:ascii="Times New Roman" w:hAnsi="Times New Roman"/>
        </w:rPr>
        <w:t>ascension de l’abstrait au concre</w:t>
      </w:r>
      <w:r w:rsidR="00B23E0A" w:rsidRPr="00305153">
        <w:rPr>
          <w:rFonts w:ascii="Times New Roman" w:hAnsi="Times New Roman"/>
        </w:rPr>
        <w:t>t</w:t>
      </w:r>
      <w:r w:rsidR="00305153">
        <w:rPr>
          <w:rFonts w:ascii="Times New Roman" w:hAnsi="Times New Roman"/>
        </w:rPr>
        <w:t xml:space="preserve"> »</w:t>
      </w:r>
      <w:r w:rsidR="00453B0B">
        <w:rPr>
          <w:rStyle w:val="Appelnotedebasdep"/>
          <w:rFonts w:ascii="Times New Roman" w:hAnsi="Times New Roman"/>
        </w:rPr>
        <w:footnoteReference w:id="9"/>
      </w:r>
      <w:r w:rsidR="0069044F">
        <w:rPr>
          <w:rFonts w:ascii="Times New Roman" w:hAnsi="Times New Roman"/>
        </w:rPr>
        <w:t xml:space="preserve">. </w:t>
      </w:r>
      <w:r w:rsidR="00B23E0A">
        <w:rPr>
          <w:rFonts w:ascii="Times New Roman" w:hAnsi="Times New Roman"/>
        </w:rPr>
        <w:t>L</w:t>
      </w:r>
      <w:r w:rsidR="0069044F">
        <w:rPr>
          <w:rFonts w:ascii="Times New Roman" w:hAnsi="Times New Roman"/>
        </w:rPr>
        <w:t>orsqu’il s’agit de s’approprier une notion ou un concept,</w:t>
      </w:r>
      <w:r w:rsidR="00B007CA">
        <w:rPr>
          <w:rFonts w:ascii="Times New Roman" w:hAnsi="Times New Roman"/>
        </w:rPr>
        <w:t xml:space="preserve"> </w:t>
      </w:r>
      <w:r w:rsidR="00B007CA" w:rsidRPr="00E2186B">
        <w:rPr>
          <w:rFonts w:ascii="Times New Roman" w:hAnsi="Times New Roman"/>
          <w:color w:val="000000" w:themeColor="text1"/>
        </w:rPr>
        <w:t>c’est-à-dire de développer des capacités d’abstraction,</w:t>
      </w:r>
      <w:r w:rsidR="0069044F" w:rsidRPr="00E2186B">
        <w:rPr>
          <w:rFonts w:ascii="Times New Roman" w:hAnsi="Times New Roman"/>
          <w:color w:val="000000" w:themeColor="text1"/>
        </w:rPr>
        <w:t xml:space="preserve"> on aborde </w:t>
      </w:r>
      <w:r w:rsidR="00B23E0A" w:rsidRPr="00E2186B">
        <w:rPr>
          <w:rFonts w:ascii="Times New Roman" w:hAnsi="Times New Roman"/>
          <w:color w:val="000000" w:themeColor="text1"/>
        </w:rPr>
        <w:t xml:space="preserve">traditionnellement </w:t>
      </w:r>
      <w:r w:rsidR="00B007CA" w:rsidRPr="00E2186B">
        <w:rPr>
          <w:rFonts w:ascii="Times New Roman" w:hAnsi="Times New Roman"/>
          <w:color w:val="000000" w:themeColor="text1"/>
        </w:rPr>
        <w:t xml:space="preserve">la notion </w:t>
      </w:r>
      <w:r w:rsidR="0069044F" w:rsidRPr="00E2186B">
        <w:rPr>
          <w:rFonts w:ascii="Times New Roman" w:hAnsi="Times New Roman"/>
          <w:color w:val="000000" w:themeColor="text1"/>
        </w:rPr>
        <w:t>d’un point de vue concret</w:t>
      </w:r>
      <w:r w:rsidR="00B007CA" w:rsidRPr="00E2186B">
        <w:rPr>
          <w:rFonts w:ascii="Times New Roman" w:hAnsi="Times New Roman"/>
          <w:color w:val="000000" w:themeColor="text1"/>
        </w:rPr>
        <w:t>, relatif à un vécu,</w:t>
      </w:r>
      <w:r w:rsidR="0069044F" w:rsidRPr="00E2186B">
        <w:rPr>
          <w:rFonts w:ascii="Times New Roman" w:hAnsi="Times New Roman"/>
          <w:color w:val="000000" w:themeColor="text1"/>
        </w:rPr>
        <w:t xml:space="preserve"> pour ensuite y associer une forme abstraite. </w:t>
      </w:r>
      <w:r w:rsidR="00B007CA" w:rsidRPr="00E2186B">
        <w:rPr>
          <w:rFonts w:ascii="Times New Roman" w:hAnsi="Times New Roman"/>
          <w:color w:val="000000" w:themeColor="text1"/>
        </w:rPr>
        <w:t xml:space="preserve">C’est ce qui se joue </w:t>
      </w:r>
      <w:r w:rsidR="00AD18CE" w:rsidRPr="00E2186B">
        <w:rPr>
          <w:rFonts w:ascii="Times New Roman" w:hAnsi="Times New Roman"/>
          <w:color w:val="000000" w:themeColor="text1"/>
        </w:rPr>
        <w:t>dans la vision habituelle de l’apprentissage, </w:t>
      </w:r>
      <w:r w:rsidR="00B007CA" w:rsidRPr="00E2186B">
        <w:rPr>
          <w:rFonts w:ascii="Times New Roman" w:hAnsi="Times New Roman"/>
          <w:color w:val="000000" w:themeColor="text1"/>
        </w:rPr>
        <w:t>dans le développement de la pensée abstraite du jeune enfant et de l’adolescent.</w:t>
      </w:r>
    </w:p>
    <w:p w14:paraId="5537C2BB" w14:textId="4C589DFA" w:rsidR="00F6620C" w:rsidRDefault="0069044F">
      <w:pPr>
        <w:spacing w:line="360" w:lineRule="auto"/>
        <w:ind w:firstLine="284"/>
        <w:jc w:val="both"/>
        <w:rPr>
          <w:rFonts w:ascii="Times New Roman" w:hAnsi="Times New Roman"/>
        </w:rPr>
      </w:pPr>
      <w:r>
        <w:rPr>
          <w:rFonts w:ascii="Times New Roman" w:hAnsi="Times New Roman"/>
        </w:rPr>
        <w:t xml:space="preserve">Le mouvement opéré dans le cadre de cet article est inverse. Il s’agit de nourrir l’abstraction par des formes concrètes. </w:t>
      </w:r>
    </w:p>
    <w:p w14:paraId="047C13A1" w14:textId="77777777" w:rsidR="004568AD" w:rsidRDefault="004568AD" w:rsidP="004568AD">
      <w:pPr>
        <w:widowControl w:val="0"/>
        <w:ind w:left="567"/>
        <w:jc w:val="both"/>
        <w:rPr>
          <w:rFonts w:ascii="Times New Roman" w:hAnsi="Times New Roman"/>
          <w:sz w:val="20"/>
          <w:szCs w:val="20"/>
        </w:rPr>
      </w:pPr>
    </w:p>
    <w:p w14:paraId="57365F3E" w14:textId="59401A94" w:rsidR="00F6620C" w:rsidRDefault="0069044F">
      <w:pPr>
        <w:widowControl w:val="0"/>
        <w:spacing w:after="240"/>
        <w:ind w:left="567"/>
        <w:jc w:val="both"/>
        <w:rPr>
          <w:rFonts w:ascii="Times New Roman" w:hAnsi="Times New Roman"/>
          <w:sz w:val="20"/>
          <w:szCs w:val="20"/>
          <w:lang w:eastAsia="fr-FR"/>
        </w:rPr>
      </w:pPr>
      <w:r>
        <w:rPr>
          <w:rFonts w:ascii="Times New Roman" w:hAnsi="Times New Roman"/>
          <w:sz w:val="20"/>
          <w:szCs w:val="20"/>
        </w:rPr>
        <w:t>«</w:t>
      </w:r>
      <w:r w:rsidR="00B23E0A">
        <w:rPr>
          <w:rFonts w:ascii="Times New Roman" w:hAnsi="Times New Roman"/>
          <w:sz w:val="20"/>
          <w:szCs w:val="20"/>
        </w:rPr>
        <w:t xml:space="preserve"> </w:t>
      </w:r>
      <w:r>
        <w:rPr>
          <w:rFonts w:ascii="Times New Roman" w:hAnsi="Times New Roman"/>
          <w:bCs/>
          <w:sz w:val="20"/>
          <w:szCs w:val="20"/>
          <w:lang w:eastAsia="fr-FR"/>
        </w:rPr>
        <w:t>Chez un cuisiner débutant, le mot « déglaçage » est une aide puissante. Le mot va lui permett</w:t>
      </w:r>
      <w:r w:rsidR="00B23E0A">
        <w:rPr>
          <w:rFonts w:ascii="Times New Roman" w:hAnsi="Times New Roman"/>
          <w:bCs/>
          <w:sz w:val="20"/>
          <w:szCs w:val="20"/>
          <w:lang w:eastAsia="fr-FR"/>
        </w:rPr>
        <w:t>r</w:t>
      </w:r>
      <w:r>
        <w:rPr>
          <w:rFonts w:ascii="Times New Roman" w:hAnsi="Times New Roman"/>
          <w:bCs/>
          <w:sz w:val="20"/>
          <w:szCs w:val="20"/>
          <w:lang w:eastAsia="fr-FR"/>
        </w:rPr>
        <w:t>e de mieux comprendre son action, et de mieux agir. Mais tel quel, le mot va vite atteindre ses limites. Il devra être mis en relation avec la pratique effective. Peu à peu, le sens du mot va se nourrir des situations dans</w:t>
      </w:r>
      <w:r w:rsidR="00B23E0A">
        <w:rPr>
          <w:rFonts w:ascii="Times New Roman" w:hAnsi="Times New Roman"/>
          <w:bCs/>
          <w:sz w:val="20"/>
          <w:szCs w:val="20"/>
          <w:lang w:eastAsia="fr-FR"/>
        </w:rPr>
        <w:t xml:space="preserve"> lesquelles il aura été employé</w:t>
      </w:r>
      <w:r>
        <w:rPr>
          <w:rFonts w:ascii="Times New Roman" w:hAnsi="Times New Roman"/>
          <w:bCs/>
          <w:sz w:val="20"/>
          <w:szCs w:val="20"/>
          <w:lang w:eastAsia="fr-FR"/>
        </w:rPr>
        <w:t xml:space="preserve"> </w:t>
      </w:r>
      <w:r w:rsidR="00B23E0A">
        <w:rPr>
          <w:rFonts w:ascii="Times New Roman" w:hAnsi="Times New Roman"/>
          <w:sz w:val="20"/>
          <w:szCs w:val="20"/>
        </w:rPr>
        <w:t>» (</w:t>
      </w:r>
      <w:r w:rsidR="00B23E0A" w:rsidRPr="008D3789">
        <w:rPr>
          <w:rFonts w:ascii="Times New Roman" w:hAnsi="Times New Roman"/>
          <w:sz w:val="20"/>
          <w:szCs w:val="20"/>
        </w:rPr>
        <w:t>Collectif D</w:t>
      </w:r>
      <w:r w:rsidRPr="008D3789">
        <w:rPr>
          <w:rFonts w:ascii="Times New Roman" w:hAnsi="Times New Roman"/>
          <w:sz w:val="20"/>
          <w:szCs w:val="20"/>
        </w:rPr>
        <w:t xml:space="preserve">idactique </w:t>
      </w:r>
      <w:r w:rsidR="008D3789" w:rsidRPr="008D3789">
        <w:rPr>
          <w:rFonts w:ascii="Times New Roman" w:hAnsi="Times New Roman"/>
          <w:sz w:val="20"/>
          <w:szCs w:val="20"/>
        </w:rPr>
        <w:t>p</w:t>
      </w:r>
      <w:r w:rsidR="00B23E0A" w:rsidRPr="008D3789">
        <w:rPr>
          <w:rFonts w:ascii="Times New Roman" w:hAnsi="Times New Roman"/>
          <w:sz w:val="20"/>
          <w:szCs w:val="20"/>
        </w:rPr>
        <w:t xml:space="preserve">our </w:t>
      </w:r>
      <w:r w:rsidR="008D3789" w:rsidRPr="008D3789">
        <w:rPr>
          <w:rFonts w:ascii="Times New Roman" w:hAnsi="Times New Roman"/>
          <w:sz w:val="20"/>
          <w:szCs w:val="20"/>
        </w:rPr>
        <w:t>e</w:t>
      </w:r>
      <w:r w:rsidRPr="008D3789">
        <w:rPr>
          <w:rFonts w:ascii="Times New Roman" w:hAnsi="Times New Roman"/>
          <w:sz w:val="20"/>
          <w:szCs w:val="20"/>
        </w:rPr>
        <w:t>nsei</w:t>
      </w:r>
      <w:r w:rsidR="00B23E0A" w:rsidRPr="008D3789">
        <w:rPr>
          <w:rFonts w:ascii="Times New Roman" w:hAnsi="Times New Roman"/>
          <w:sz w:val="20"/>
          <w:szCs w:val="20"/>
        </w:rPr>
        <w:t xml:space="preserve">gner, </w:t>
      </w:r>
      <w:r w:rsidR="00B007CA" w:rsidRPr="008D3789">
        <w:rPr>
          <w:rFonts w:ascii="Times New Roman" w:hAnsi="Times New Roman"/>
          <w:color w:val="000000" w:themeColor="text1"/>
          <w:sz w:val="20"/>
          <w:szCs w:val="20"/>
        </w:rPr>
        <w:t>2019</w:t>
      </w:r>
      <w:r w:rsidR="004568AD" w:rsidRPr="008D3789">
        <w:rPr>
          <w:rFonts w:ascii="Times New Roman" w:hAnsi="Times New Roman"/>
          <w:color w:val="000000" w:themeColor="text1"/>
          <w:sz w:val="20"/>
          <w:szCs w:val="20"/>
        </w:rPr>
        <w:t>, p</w:t>
      </w:r>
      <w:r w:rsidR="00B315F1" w:rsidRPr="008D3789">
        <w:rPr>
          <w:rFonts w:ascii="Times New Roman" w:hAnsi="Times New Roman"/>
          <w:color w:val="000000" w:themeColor="text1"/>
          <w:sz w:val="20"/>
          <w:szCs w:val="20"/>
        </w:rPr>
        <w:t>p</w:t>
      </w:r>
      <w:r w:rsidR="004568AD" w:rsidRPr="008D3789">
        <w:rPr>
          <w:rFonts w:ascii="Times New Roman" w:hAnsi="Times New Roman"/>
          <w:color w:val="000000" w:themeColor="text1"/>
          <w:sz w:val="20"/>
          <w:szCs w:val="20"/>
        </w:rPr>
        <w:t>.</w:t>
      </w:r>
      <w:r w:rsidR="00B315F1" w:rsidRPr="008D3789">
        <w:rPr>
          <w:rFonts w:ascii="Times New Roman" w:hAnsi="Times New Roman"/>
          <w:color w:val="000000" w:themeColor="text1"/>
          <w:sz w:val="20"/>
          <w:szCs w:val="20"/>
        </w:rPr>
        <w:t>6-</w:t>
      </w:r>
      <w:r w:rsidR="00B315F1">
        <w:rPr>
          <w:rFonts w:ascii="Times New Roman" w:hAnsi="Times New Roman"/>
          <w:color w:val="000000" w:themeColor="text1"/>
          <w:sz w:val="20"/>
          <w:szCs w:val="20"/>
        </w:rPr>
        <w:t>7</w:t>
      </w:r>
      <w:r>
        <w:rPr>
          <w:rFonts w:ascii="Times New Roman" w:hAnsi="Times New Roman"/>
          <w:sz w:val="20"/>
          <w:szCs w:val="20"/>
        </w:rPr>
        <w:t xml:space="preserve">). </w:t>
      </w:r>
    </w:p>
    <w:p w14:paraId="361621F6" w14:textId="59BA88B0" w:rsidR="002E3374" w:rsidRDefault="005D23E1" w:rsidP="00105399">
      <w:pPr>
        <w:pStyle w:val="NormalWeb"/>
        <w:spacing w:before="2" w:after="2" w:line="360" w:lineRule="auto"/>
        <w:ind w:firstLine="284"/>
        <w:jc w:val="both"/>
        <w:rPr>
          <w:rFonts w:ascii="Times New Roman" w:hAnsi="Times New Roman"/>
          <w:sz w:val="24"/>
          <w:lang w:val="fr-FR"/>
        </w:rPr>
      </w:pPr>
      <w:r w:rsidRPr="004C7E03">
        <w:rPr>
          <w:rFonts w:ascii="Times New Roman" w:hAnsi="Times New Roman"/>
          <w:sz w:val="24"/>
          <w:lang w:val="fr-FR"/>
        </w:rPr>
        <w:t>D'une part, l</w:t>
      </w:r>
      <w:r w:rsidR="00907A5E" w:rsidRPr="004C7E03">
        <w:rPr>
          <w:rFonts w:ascii="Times New Roman" w:hAnsi="Times New Roman"/>
          <w:sz w:val="24"/>
          <w:lang w:val="fr-FR"/>
        </w:rPr>
        <w:t xml:space="preserve">a Théorie de l'action conjointe en didactique </w:t>
      </w:r>
      <w:r w:rsidR="00D36292" w:rsidRPr="004C7E03">
        <w:rPr>
          <w:rFonts w:ascii="Times New Roman" w:hAnsi="Times New Roman"/>
          <w:sz w:val="24"/>
          <w:lang w:val="fr-FR"/>
        </w:rPr>
        <w:t xml:space="preserve">(TACD) </w:t>
      </w:r>
      <w:r w:rsidR="00907A5E" w:rsidRPr="004C7E03">
        <w:rPr>
          <w:rFonts w:ascii="Times New Roman" w:hAnsi="Times New Roman"/>
          <w:sz w:val="24"/>
          <w:lang w:val="fr-FR"/>
        </w:rPr>
        <w:t>permet d'aborder de façon plus intégratrice</w:t>
      </w:r>
      <w:r w:rsidR="0069044F" w:rsidRPr="004C7E03">
        <w:rPr>
          <w:rFonts w:ascii="Times New Roman" w:hAnsi="Times New Roman"/>
          <w:sz w:val="24"/>
          <w:lang w:val="fr-FR"/>
        </w:rPr>
        <w:t xml:space="preserve"> </w:t>
      </w:r>
      <w:r w:rsidR="00FA3C70" w:rsidRPr="004C7E03">
        <w:rPr>
          <w:rFonts w:ascii="Times New Roman" w:hAnsi="Times New Roman"/>
          <w:sz w:val="24"/>
          <w:lang w:val="fr-FR"/>
        </w:rPr>
        <w:t>ce que l'on a appelé</w:t>
      </w:r>
      <w:r w:rsidR="00907A5E" w:rsidRPr="004C7E03">
        <w:rPr>
          <w:rFonts w:ascii="Times New Roman" w:hAnsi="Times New Roman"/>
          <w:sz w:val="24"/>
          <w:lang w:val="fr-FR"/>
        </w:rPr>
        <w:t xml:space="preserve"> “</w:t>
      </w:r>
      <w:r w:rsidR="00254A2D" w:rsidRPr="00E2186B">
        <w:rPr>
          <w:rFonts w:ascii="Times New Roman" w:hAnsi="Times New Roman"/>
          <w:color w:val="000000" w:themeColor="text1"/>
          <w:sz w:val="24"/>
          <w:lang w:val="fr-FR"/>
        </w:rPr>
        <w:t>la ou</w:t>
      </w:r>
      <w:r w:rsidR="00254A2D">
        <w:rPr>
          <w:rFonts w:ascii="Times New Roman" w:hAnsi="Times New Roman"/>
          <w:color w:val="FF0000"/>
          <w:sz w:val="24"/>
          <w:lang w:val="fr-FR"/>
        </w:rPr>
        <w:t xml:space="preserve"> </w:t>
      </w:r>
      <w:r w:rsidR="00FA3C70" w:rsidRPr="004C7E03">
        <w:rPr>
          <w:rFonts w:ascii="Times New Roman" w:hAnsi="Times New Roman"/>
          <w:sz w:val="24"/>
          <w:lang w:val="fr-FR"/>
        </w:rPr>
        <w:t xml:space="preserve">les </w:t>
      </w:r>
      <w:r w:rsidR="00907A5E" w:rsidRPr="004C7E03">
        <w:rPr>
          <w:rFonts w:ascii="Times New Roman" w:hAnsi="Times New Roman"/>
          <w:sz w:val="24"/>
          <w:lang w:val="fr-FR"/>
        </w:rPr>
        <w:t>pratiques enseignantes“</w:t>
      </w:r>
      <w:r w:rsidR="00CB4E52" w:rsidRPr="0001148F">
        <w:rPr>
          <w:rStyle w:val="Appelnotedebasdep"/>
          <w:rFonts w:ascii="Times New Roman" w:hAnsi="Times New Roman"/>
          <w:sz w:val="24"/>
        </w:rPr>
        <w:footnoteReference w:id="10"/>
      </w:r>
      <w:r w:rsidR="00907A5E" w:rsidRPr="004C7E03">
        <w:rPr>
          <w:rFonts w:ascii="Times New Roman" w:hAnsi="Times New Roman"/>
          <w:sz w:val="24"/>
          <w:lang w:val="fr-FR"/>
        </w:rPr>
        <w:t xml:space="preserve">. </w:t>
      </w:r>
      <w:r w:rsidR="00E41282" w:rsidRPr="004C7E03">
        <w:rPr>
          <w:rFonts w:ascii="Times New Roman" w:hAnsi="Times New Roman"/>
          <w:sz w:val="24"/>
          <w:lang w:val="fr-FR"/>
        </w:rPr>
        <w:t>D'autre part,</w:t>
      </w:r>
      <w:r w:rsidR="008F2E1F" w:rsidRPr="004C7E03">
        <w:rPr>
          <w:rFonts w:ascii="Times New Roman" w:hAnsi="Times New Roman"/>
          <w:sz w:val="24"/>
          <w:lang w:val="fr-FR"/>
        </w:rPr>
        <w:t xml:space="preserve"> l'étude de l'action didactique conjointe ne peut se réduire à une approche </w:t>
      </w:r>
      <w:r w:rsidR="00105399" w:rsidRPr="004C7E03">
        <w:rPr>
          <w:rFonts w:ascii="Times New Roman" w:hAnsi="Times New Roman"/>
          <w:sz w:val="24"/>
          <w:lang w:val="fr-FR"/>
        </w:rPr>
        <w:t xml:space="preserve">spécifiquement </w:t>
      </w:r>
      <w:r w:rsidR="008F2E1F" w:rsidRPr="004C7E03">
        <w:rPr>
          <w:rFonts w:ascii="Times New Roman" w:hAnsi="Times New Roman"/>
          <w:sz w:val="24"/>
          <w:lang w:val="fr-FR"/>
        </w:rPr>
        <w:t>disciplinaire de l'enseignement de la langue</w:t>
      </w:r>
      <w:r w:rsidR="00D07F46">
        <w:rPr>
          <w:rFonts w:ascii="Times New Roman" w:hAnsi="Times New Roman"/>
          <w:sz w:val="24"/>
          <w:lang w:val="fr-FR"/>
        </w:rPr>
        <w:t>.</w:t>
      </w:r>
      <w:r w:rsidR="00D07F46">
        <w:rPr>
          <w:rStyle w:val="Appelnotedebasdep"/>
          <w:rFonts w:ascii="Times New Roman" w:hAnsi="Times New Roman"/>
          <w:sz w:val="24"/>
          <w:lang w:val="fr-FR"/>
        </w:rPr>
        <w:footnoteReference w:id="11"/>
      </w:r>
    </w:p>
    <w:p w14:paraId="5BF0A929" w14:textId="3CD05629" w:rsidR="0093440B" w:rsidRDefault="002E3374" w:rsidP="00105399">
      <w:pPr>
        <w:pStyle w:val="NormalWeb"/>
        <w:spacing w:before="2" w:after="2" w:line="360" w:lineRule="auto"/>
        <w:ind w:firstLine="284"/>
        <w:jc w:val="both"/>
        <w:rPr>
          <w:rFonts w:ascii="Times New Roman" w:eastAsia="Calibri" w:hAnsi="Times New Roman"/>
          <w:color w:val="auto"/>
          <w:sz w:val="24"/>
          <w:szCs w:val="22"/>
          <w:lang w:val="fr-FR"/>
        </w:rPr>
      </w:pPr>
      <w:r w:rsidRPr="00D34212">
        <w:rPr>
          <w:rFonts w:ascii="Times New Roman" w:hAnsi="Times New Roman"/>
          <w:color w:val="000000" w:themeColor="text1"/>
          <w:sz w:val="24"/>
          <w:lang w:val="fr-FR"/>
        </w:rPr>
        <w:lastRenderedPageBreak/>
        <w:t>Par ailleurs, p</w:t>
      </w:r>
      <w:r w:rsidR="0001148F" w:rsidRPr="00D34212">
        <w:rPr>
          <w:rFonts w:ascii="Times New Roman" w:hAnsi="Times New Roman"/>
          <w:color w:val="000000" w:themeColor="text1"/>
          <w:sz w:val="24"/>
          <w:lang w:val="fr-FR"/>
        </w:rPr>
        <w:t>our comprendre l'action didactique conjointe, le concept broussaldien de dévolution</w:t>
      </w:r>
      <w:r w:rsidR="00EC3900" w:rsidRPr="00D34212">
        <w:rPr>
          <w:rStyle w:val="Appelnotedebasdep"/>
          <w:rFonts w:ascii="Times New Roman" w:hAnsi="Times New Roman"/>
          <w:color w:val="000000" w:themeColor="text1"/>
          <w:sz w:val="24"/>
        </w:rPr>
        <w:footnoteReference w:id="12"/>
      </w:r>
      <w:r w:rsidR="0001148F" w:rsidRPr="00D34212">
        <w:rPr>
          <w:rFonts w:ascii="Times New Roman" w:hAnsi="Times New Roman"/>
          <w:color w:val="000000" w:themeColor="text1"/>
          <w:sz w:val="24"/>
          <w:lang w:val="fr-FR"/>
        </w:rPr>
        <w:t xml:space="preserve"> est incontournable</w:t>
      </w:r>
      <w:r w:rsidR="00690B50" w:rsidRPr="00D34212">
        <w:rPr>
          <w:rFonts w:ascii="Times New Roman" w:hAnsi="Times New Roman"/>
          <w:color w:val="000000" w:themeColor="text1"/>
          <w:sz w:val="24"/>
          <w:lang w:val="fr-FR"/>
        </w:rPr>
        <w:t xml:space="preserve">. D’abord parce que comme le rappelle Rosier, la dévolution est une </w:t>
      </w:r>
      <w:r w:rsidR="0001148F" w:rsidRPr="00D34212">
        <w:rPr>
          <w:rFonts w:ascii="Times New Roman" w:hAnsi="Times New Roman"/>
          <w:color w:val="000000" w:themeColor="text1"/>
          <w:sz w:val="24"/>
          <w:lang w:val="fr-FR"/>
        </w:rPr>
        <w:t xml:space="preserve">« </w:t>
      </w:r>
      <w:r w:rsidR="0001148F" w:rsidRPr="00D34212">
        <w:rPr>
          <w:rFonts w:ascii="Times New Roman" w:eastAsia="Calibri" w:hAnsi="Times New Roman"/>
          <w:color w:val="000000" w:themeColor="text1"/>
          <w:sz w:val="24"/>
          <w:szCs w:val="22"/>
          <w:lang w:val="fr-FR"/>
        </w:rPr>
        <w:t>une piste pour provoquer un acte de recherche en didactique du français » (Rosier, 2005, p.</w:t>
      </w:r>
      <w:r w:rsidR="00A8487B" w:rsidRPr="00D34212">
        <w:rPr>
          <w:rFonts w:ascii="Times New Roman" w:eastAsia="Calibri" w:hAnsi="Times New Roman"/>
          <w:color w:val="000000" w:themeColor="text1"/>
          <w:sz w:val="24"/>
          <w:szCs w:val="22"/>
          <w:lang w:val="fr-FR"/>
        </w:rPr>
        <w:t xml:space="preserve"> </w:t>
      </w:r>
      <w:r w:rsidR="0001148F" w:rsidRPr="00D34212">
        <w:rPr>
          <w:rFonts w:ascii="Times New Roman" w:eastAsia="Calibri" w:hAnsi="Times New Roman"/>
          <w:color w:val="000000" w:themeColor="text1"/>
          <w:sz w:val="24"/>
          <w:szCs w:val="22"/>
          <w:lang w:val="fr-FR"/>
        </w:rPr>
        <w:t xml:space="preserve">12). </w:t>
      </w:r>
      <w:r w:rsidR="00690B50" w:rsidRPr="00D34212">
        <w:rPr>
          <w:rFonts w:ascii="Times New Roman" w:eastAsia="Calibri" w:hAnsi="Times New Roman"/>
          <w:color w:val="000000" w:themeColor="text1"/>
          <w:sz w:val="24"/>
          <w:szCs w:val="22"/>
          <w:lang w:val="fr-FR"/>
        </w:rPr>
        <w:t xml:space="preserve">Ensuite parce que le concept de dévolution est au cœur des enjeux de la pédagogie des Freinet, agir de son propre mouvement selon </w:t>
      </w:r>
      <w:r w:rsidR="00A13E26" w:rsidRPr="00D34212">
        <w:rPr>
          <w:rFonts w:ascii="Times New Roman" w:eastAsia="Calibri" w:hAnsi="Times New Roman"/>
          <w:color w:val="000000" w:themeColor="text1"/>
          <w:sz w:val="24"/>
          <w:szCs w:val="22"/>
          <w:lang w:val="fr-FR"/>
        </w:rPr>
        <w:t xml:space="preserve">la clause </w:t>
      </w:r>
      <w:r w:rsidR="00A13E26" w:rsidRPr="00D34212">
        <w:rPr>
          <w:rFonts w:ascii="Times New Roman" w:eastAsia="Calibri" w:hAnsi="Times New Roman"/>
          <w:i/>
          <w:color w:val="000000" w:themeColor="text1"/>
          <w:sz w:val="24"/>
          <w:szCs w:val="22"/>
          <w:lang w:val="fr-FR"/>
        </w:rPr>
        <w:t xml:space="preserve">proprio motu, </w:t>
      </w:r>
      <w:r w:rsidR="00A13E26" w:rsidRPr="00D34212">
        <w:rPr>
          <w:rFonts w:ascii="Times New Roman" w:eastAsia="Calibri" w:hAnsi="Times New Roman"/>
          <w:color w:val="000000" w:themeColor="text1"/>
          <w:sz w:val="24"/>
          <w:szCs w:val="22"/>
          <w:lang w:val="fr-FR"/>
        </w:rPr>
        <w:t>dont Brousseau montre l’intérêt.</w:t>
      </w:r>
      <w:r w:rsidR="00A13E26">
        <w:rPr>
          <w:rFonts w:ascii="Times New Roman" w:eastAsia="Calibri" w:hAnsi="Times New Roman"/>
          <w:color w:val="FF0000"/>
          <w:sz w:val="24"/>
          <w:szCs w:val="22"/>
          <w:lang w:val="fr-FR"/>
        </w:rPr>
        <w:t xml:space="preserve"> </w:t>
      </w:r>
      <w:r w:rsidR="00720E71">
        <w:rPr>
          <w:rFonts w:ascii="Times New Roman" w:eastAsia="Calibri" w:hAnsi="Times New Roman"/>
          <w:color w:val="auto"/>
          <w:sz w:val="24"/>
          <w:szCs w:val="22"/>
          <w:lang w:val="fr-FR"/>
        </w:rPr>
        <w:t>Les épisodes sur lesquels j'ai mené l'enquête pourraient constituer des exemples emblématiques de</w:t>
      </w:r>
      <w:r w:rsidR="001161BA">
        <w:rPr>
          <w:rFonts w:ascii="Times New Roman" w:eastAsia="Calibri" w:hAnsi="Times New Roman"/>
          <w:color w:val="auto"/>
          <w:sz w:val="24"/>
          <w:szCs w:val="22"/>
          <w:lang w:val="fr-FR"/>
        </w:rPr>
        <w:t xml:space="preserve"> pratiques de dévolution dans </w:t>
      </w:r>
      <w:r w:rsidR="009D75BD">
        <w:rPr>
          <w:rFonts w:ascii="Times New Roman" w:eastAsia="Calibri" w:hAnsi="Times New Roman"/>
          <w:color w:val="auto"/>
          <w:sz w:val="24"/>
          <w:szCs w:val="22"/>
          <w:lang w:val="fr-FR"/>
        </w:rPr>
        <w:t xml:space="preserve">ce qui apparaît souvent comme </w:t>
      </w:r>
      <w:r w:rsidR="001161BA">
        <w:rPr>
          <w:rFonts w:ascii="Times New Roman" w:eastAsia="Calibri" w:hAnsi="Times New Roman"/>
          <w:color w:val="auto"/>
          <w:sz w:val="24"/>
          <w:szCs w:val="22"/>
          <w:lang w:val="fr-FR"/>
        </w:rPr>
        <w:t>l'austère</w:t>
      </w:r>
      <w:r w:rsidR="00720E71">
        <w:rPr>
          <w:rFonts w:ascii="Times New Roman" w:eastAsia="Calibri" w:hAnsi="Times New Roman"/>
          <w:color w:val="auto"/>
          <w:sz w:val="24"/>
          <w:szCs w:val="22"/>
          <w:lang w:val="fr-FR"/>
        </w:rPr>
        <w:t xml:space="preserve"> domaine de l'apprentissage de l'orthographe.</w:t>
      </w:r>
      <w:r w:rsidR="005F4BB8">
        <w:rPr>
          <w:rFonts w:ascii="Times New Roman" w:eastAsia="Calibri" w:hAnsi="Times New Roman"/>
          <w:color w:val="auto"/>
          <w:sz w:val="24"/>
          <w:szCs w:val="22"/>
          <w:lang w:val="fr-FR"/>
        </w:rPr>
        <w:t xml:space="preserve"> </w:t>
      </w:r>
    </w:p>
    <w:p w14:paraId="3A96695B" w14:textId="77777777" w:rsidR="005F4BB8" w:rsidRPr="009541C6" w:rsidRDefault="00DF18D5" w:rsidP="00105399">
      <w:pPr>
        <w:pStyle w:val="NormalWeb"/>
        <w:spacing w:before="2" w:after="2" w:line="360" w:lineRule="auto"/>
        <w:ind w:firstLine="284"/>
        <w:jc w:val="both"/>
        <w:rPr>
          <w:rFonts w:ascii="Times New Roman" w:eastAsia="Calibri" w:hAnsi="Times New Roman"/>
          <w:color w:val="auto"/>
          <w:sz w:val="24"/>
          <w:szCs w:val="22"/>
          <w:lang w:val="fr-FR"/>
        </w:rPr>
      </w:pPr>
      <w:r w:rsidRPr="0093440B">
        <w:rPr>
          <w:rFonts w:ascii="Times New Roman" w:eastAsia="Calibri" w:hAnsi="Times New Roman"/>
          <w:color w:val="auto"/>
          <w:sz w:val="24"/>
          <w:szCs w:val="22"/>
          <w:lang w:val="fr-FR"/>
        </w:rPr>
        <w:t>« Décourageant », voire « contre-productif », c</w:t>
      </w:r>
      <w:r w:rsidR="005F4BB8" w:rsidRPr="0093440B">
        <w:rPr>
          <w:rFonts w:ascii="Times New Roman" w:eastAsia="Calibri" w:hAnsi="Times New Roman"/>
          <w:color w:val="auto"/>
          <w:sz w:val="24"/>
          <w:szCs w:val="22"/>
          <w:lang w:val="fr-FR"/>
        </w:rPr>
        <w:t>’est ainsi que Brissaud et Cogis qualifie</w:t>
      </w:r>
      <w:r w:rsidR="0093440B" w:rsidRPr="0093440B">
        <w:rPr>
          <w:rFonts w:ascii="Times New Roman" w:eastAsia="Calibri" w:hAnsi="Times New Roman"/>
          <w:color w:val="auto"/>
          <w:sz w:val="24"/>
          <w:szCs w:val="22"/>
          <w:lang w:val="fr-FR"/>
        </w:rPr>
        <w:t>nt</w:t>
      </w:r>
      <w:r w:rsidR="005F4BB8" w:rsidRPr="0093440B">
        <w:rPr>
          <w:rFonts w:ascii="Times New Roman" w:eastAsia="Calibri" w:hAnsi="Times New Roman"/>
          <w:color w:val="auto"/>
          <w:sz w:val="24"/>
          <w:szCs w:val="22"/>
          <w:lang w:val="fr-FR"/>
        </w:rPr>
        <w:t xml:space="preserve"> le syst</w:t>
      </w:r>
      <w:r w:rsidRPr="0093440B">
        <w:rPr>
          <w:rFonts w:ascii="Times New Roman" w:eastAsia="Calibri" w:hAnsi="Times New Roman"/>
          <w:color w:val="auto"/>
          <w:sz w:val="24"/>
          <w:szCs w:val="22"/>
          <w:lang w:val="fr-FR"/>
        </w:rPr>
        <w:t xml:space="preserve">ème de la dictée traditionnelle. </w:t>
      </w:r>
      <w:r w:rsidR="007D1F1E" w:rsidRPr="0093440B">
        <w:rPr>
          <w:rFonts w:ascii="Times New Roman" w:eastAsia="Calibri" w:hAnsi="Times New Roman"/>
          <w:color w:val="auto"/>
          <w:sz w:val="24"/>
          <w:szCs w:val="22"/>
          <w:lang w:val="fr-FR"/>
        </w:rPr>
        <w:t>Par exemple,</w:t>
      </w:r>
      <w:r w:rsidR="005F4BB8" w:rsidRPr="0093440B">
        <w:rPr>
          <w:rFonts w:ascii="Times New Roman" w:eastAsia="Calibri" w:hAnsi="Times New Roman"/>
          <w:color w:val="auto"/>
          <w:sz w:val="24"/>
          <w:szCs w:val="22"/>
          <w:lang w:val="fr-FR"/>
        </w:rPr>
        <w:t xml:space="preserve"> « selon le barème “dix fautes égalent zéro“, que l’on ait 90 mots corrects ou 10 seulement sur une dictée de 100 mots, on obtient zéro ; et que l’on progresse de 90 fautes à 10, c’est toujours zéro » (2011, p. 20). </w:t>
      </w:r>
      <w:r w:rsidRPr="0093440B">
        <w:rPr>
          <w:rFonts w:ascii="Times New Roman" w:eastAsia="Calibri" w:hAnsi="Times New Roman"/>
          <w:color w:val="auto"/>
          <w:sz w:val="24"/>
          <w:szCs w:val="22"/>
          <w:lang w:val="fr-FR"/>
        </w:rPr>
        <w:t>Pour valoriser et engager les élèves dans l’apprentissage de l’orthographe, e</w:t>
      </w:r>
      <w:r w:rsidR="005F4BB8" w:rsidRPr="0093440B">
        <w:rPr>
          <w:rFonts w:ascii="Times New Roman" w:eastAsia="Calibri" w:hAnsi="Times New Roman"/>
          <w:color w:val="auto"/>
          <w:sz w:val="24"/>
          <w:szCs w:val="22"/>
          <w:lang w:val="fr-FR"/>
        </w:rPr>
        <w:t>lle</w:t>
      </w:r>
      <w:r w:rsidR="007D1F1E" w:rsidRPr="0093440B">
        <w:rPr>
          <w:rFonts w:ascii="Times New Roman" w:eastAsia="Calibri" w:hAnsi="Times New Roman"/>
          <w:color w:val="auto"/>
          <w:sz w:val="24"/>
          <w:szCs w:val="22"/>
          <w:lang w:val="fr-FR"/>
        </w:rPr>
        <w:t>s</w:t>
      </w:r>
      <w:r w:rsidR="005F4BB8" w:rsidRPr="0093440B">
        <w:rPr>
          <w:rFonts w:ascii="Times New Roman" w:eastAsia="Calibri" w:hAnsi="Times New Roman"/>
          <w:color w:val="auto"/>
          <w:sz w:val="24"/>
          <w:szCs w:val="22"/>
          <w:lang w:val="fr-FR"/>
        </w:rPr>
        <w:t xml:space="preserve"> préconise</w:t>
      </w:r>
      <w:r w:rsidR="007D1F1E" w:rsidRPr="0093440B">
        <w:rPr>
          <w:rFonts w:ascii="Times New Roman" w:eastAsia="Calibri" w:hAnsi="Times New Roman"/>
          <w:color w:val="auto"/>
          <w:sz w:val="24"/>
          <w:szCs w:val="22"/>
          <w:lang w:val="fr-FR"/>
        </w:rPr>
        <w:t>nt</w:t>
      </w:r>
      <w:r w:rsidR="005F4BB8" w:rsidRPr="0093440B">
        <w:rPr>
          <w:rFonts w:ascii="Times New Roman" w:eastAsia="Calibri" w:hAnsi="Times New Roman"/>
          <w:color w:val="auto"/>
          <w:sz w:val="24"/>
          <w:szCs w:val="22"/>
          <w:lang w:val="fr-FR"/>
        </w:rPr>
        <w:t xml:space="preserve"> dès lors </w:t>
      </w:r>
      <w:r w:rsidRPr="0093440B">
        <w:rPr>
          <w:rFonts w:ascii="Times New Roman" w:eastAsia="Calibri" w:hAnsi="Times New Roman"/>
          <w:color w:val="auto"/>
          <w:sz w:val="24"/>
          <w:szCs w:val="22"/>
          <w:lang w:val="fr-FR"/>
        </w:rPr>
        <w:t xml:space="preserve">de </w:t>
      </w:r>
      <w:r w:rsidR="0093440B" w:rsidRPr="0093440B">
        <w:rPr>
          <w:rFonts w:ascii="Times New Roman" w:eastAsia="Calibri" w:hAnsi="Times New Roman"/>
          <w:color w:val="auto"/>
          <w:sz w:val="24"/>
          <w:szCs w:val="22"/>
          <w:lang w:val="fr-FR"/>
        </w:rPr>
        <w:t xml:space="preserve">leur </w:t>
      </w:r>
      <w:r w:rsidRPr="0093440B">
        <w:rPr>
          <w:rFonts w:ascii="Times New Roman" w:eastAsia="Calibri" w:hAnsi="Times New Roman"/>
          <w:color w:val="auto"/>
          <w:sz w:val="24"/>
          <w:szCs w:val="22"/>
          <w:lang w:val="fr-FR"/>
        </w:rPr>
        <w:t xml:space="preserve">proposer </w:t>
      </w:r>
      <w:r w:rsidR="005F4BB8" w:rsidRPr="0093440B">
        <w:rPr>
          <w:rFonts w:ascii="Times New Roman" w:eastAsia="Calibri" w:hAnsi="Times New Roman"/>
          <w:color w:val="auto"/>
          <w:sz w:val="24"/>
          <w:szCs w:val="22"/>
          <w:lang w:val="fr-FR"/>
        </w:rPr>
        <w:t>des activités intellectuellement stimulante</w:t>
      </w:r>
      <w:r w:rsidR="007D1F1E" w:rsidRPr="0093440B">
        <w:rPr>
          <w:rFonts w:ascii="Times New Roman" w:eastAsia="Calibri" w:hAnsi="Times New Roman"/>
          <w:color w:val="auto"/>
          <w:sz w:val="24"/>
          <w:szCs w:val="22"/>
          <w:lang w:val="fr-FR"/>
        </w:rPr>
        <w:t>s</w:t>
      </w:r>
      <w:r w:rsidR="005F4BB8" w:rsidRPr="0093440B">
        <w:rPr>
          <w:rFonts w:ascii="Times New Roman" w:eastAsia="Calibri" w:hAnsi="Times New Roman"/>
          <w:color w:val="auto"/>
          <w:sz w:val="24"/>
          <w:szCs w:val="22"/>
          <w:lang w:val="fr-FR"/>
        </w:rPr>
        <w:t>, où « la finalité reconnue de l’orthographe la situe à présent nettement du côté d</w:t>
      </w:r>
      <w:r w:rsidR="0093440B" w:rsidRPr="0093440B">
        <w:rPr>
          <w:rFonts w:ascii="Times New Roman" w:eastAsia="Calibri" w:hAnsi="Times New Roman"/>
          <w:color w:val="auto"/>
          <w:sz w:val="24"/>
          <w:szCs w:val="22"/>
          <w:lang w:val="fr-FR"/>
        </w:rPr>
        <w:t>e la production d’écrits » (</w:t>
      </w:r>
      <w:r w:rsidR="0093440B" w:rsidRPr="0093440B">
        <w:rPr>
          <w:rFonts w:ascii="Times New Roman" w:eastAsia="Calibri" w:hAnsi="Times New Roman"/>
          <w:i/>
          <w:color w:val="auto"/>
          <w:sz w:val="24"/>
          <w:szCs w:val="22"/>
          <w:lang w:val="fr-FR"/>
        </w:rPr>
        <w:t>ibid.</w:t>
      </w:r>
      <w:r w:rsidR="005F4BB8" w:rsidRPr="0093440B">
        <w:rPr>
          <w:rFonts w:ascii="Times New Roman" w:eastAsia="Calibri" w:hAnsi="Times New Roman"/>
          <w:color w:val="auto"/>
          <w:sz w:val="24"/>
          <w:szCs w:val="22"/>
          <w:lang w:val="fr-FR"/>
        </w:rPr>
        <w:t xml:space="preserve">, p. 12). </w:t>
      </w:r>
      <w:r w:rsidR="00BC0098">
        <w:rPr>
          <w:rFonts w:ascii="Times New Roman" w:eastAsia="Calibri" w:hAnsi="Times New Roman"/>
          <w:color w:val="auto"/>
          <w:sz w:val="24"/>
          <w:szCs w:val="22"/>
          <w:lang w:val="fr-FR"/>
        </w:rPr>
        <w:t>Il est intéressant de souligner que s</w:t>
      </w:r>
      <w:r w:rsidR="0093440B" w:rsidRPr="0093440B">
        <w:rPr>
          <w:rFonts w:ascii="Times New Roman" w:eastAsia="Calibri" w:hAnsi="Times New Roman"/>
          <w:color w:val="auto"/>
          <w:sz w:val="24"/>
          <w:szCs w:val="22"/>
          <w:lang w:val="fr-FR"/>
        </w:rPr>
        <w:t xml:space="preserve">ur fond d'un effondrement du </w:t>
      </w:r>
      <w:r w:rsidR="005F4BB8" w:rsidRPr="0093440B">
        <w:rPr>
          <w:rFonts w:ascii="Times New Roman" w:eastAsia="Calibri" w:hAnsi="Times New Roman"/>
          <w:color w:val="auto"/>
          <w:sz w:val="24"/>
          <w:szCs w:val="22"/>
          <w:lang w:val="fr-FR"/>
        </w:rPr>
        <w:t xml:space="preserve">niveau en orthographe </w:t>
      </w:r>
      <w:r w:rsidR="007D1F1E" w:rsidRPr="0093440B">
        <w:rPr>
          <w:rFonts w:ascii="Times New Roman" w:eastAsia="Calibri" w:hAnsi="Times New Roman"/>
          <w:color w:val="auto"/>
          <w:sz w:val="24"/>
          <w:szCs w:val="22"/>
          <w:lang w:val="fr-FR"/>
        </w:rPr>
        <w:t>ces dernières années</w:t>
      </w:r>
      <w:r w:rsidR="00F66837" w:rsidRPr="0093440B">
        <w:rPr>
          <w:rStyle w:val="Appelnotedebasdep"/>
          <w:rFonts w:ascii="Times New Roman" w:eastAsia="Calibri" w:hAnsi="Times New Roman"/>
          <w:color w:val="auto"/>
          <w:sz w:val="24"/>
          <w:szCs w:val="22"/>
          <w:lang w:val="fr-FR"/>
        </w:rPr>
        <w:footnoteReference w:id="13"/>
      </w:r>
      <w:r w:rsidR="005F4BB8" w:rsidRPr="0093440B">
        <w:rPr>
          <w:rFonts w:ascii="Times New Roman" w:eastAsia="Calibri" w:hAnsi="Times New Roman"/>
          <w:color w:val="auto"/>
          <w:sz w:val="24"/>
          <w:szCs w:val="22"/>
          <w:lang w:val="fr-FR"/>
        </w:rPr>
        <w:t>, Brissaud et Cogis mettent en avant l’utilité de pratique</w:t>
      </w:r>
      <w:r w:rsidR="007D1F1E" w:rsidRPr="0093440B">
        <w:rPr>
          <w:rFonts w:ascii="Times New Roman" w:eastAsia="Calibri" w:hAnsi="Times New Roman"/>
          <w:color w:val="auto"/>
          <w:sz w:val="24"/>
          <w:szCs w:val="22"/>
          <w:lang w:val="fr-FR"/>
        </w:rPr>
        <w:t>s</w:t>
      </w:r>
      <w:r w:rsidR="005F4BB8" w:rsidRPr="0093440B">
        <w:rPr>
          <w:rFonts w:ascii="Times New Roman" w:eastAsia="Calibri" w:hAnsi="Times New Roman"/>
          <w:color w:val="auto"/>
          <w:sz w:val="24"/>
          <w:szCs w:val="22"/>
          <w:lang w:val="fr-FR"/>
        </w:rPr>
        <w:t xml:space="preserve"> permettant</w:t>
      </w:r>
      <w:r w:rsidR="0093440B" w:rsidRPr="0093440B">
        <w:rPr>
          <w:rFonts w:ascii="Times New Roman" w:eastAsia="Calibri" w:hAnsi="Times New Roman"/>
          <w:color w:val="auto"/>
          <w:sz w:val="24"/>
          <w:szCs w:val="22"/>
          <w:lang w:val="fr-FR"/>
        </w:rPr>
        <w:t xml:space="preserve"> l’analyse des mots en contexte et</w:t>
      </w:r>
      <w:r w:rsidR="005F4BB8" w:rsidRPr="0093440B">
        <w:rPr>
          <w:rFonts w:ascii="Times New Roman" w:eastAsia="Calibri" w:hAnsi="Times New Roman"/>
          <w:color w:val="auto"/>
          <w:sz w:val="24"/>
          <w:szCs w:val="22"/>
          <w:lang w:val="fr-FR"/>
        </w:rPr>
        <w:t xml:space="preserve"> s’inscrivant dans une progression qui sous-ten</w:t>
      </w:r>
      <w:r w:rsidR="0093440B" w:rsidRPr="0093440B">
        <w:rPr>
          <w:rFonts w:ascii="Times New Roman" w:eastAsia="Calibri" w:hAnsi="Times New Roman"/>
          <w:color w:val="auto"/>
          <w:sz w:val="24"/>
          <w:szCs w:val="22"/>
          <w:lang w:val="fr-FR"/>
        </w:rPr>
        <w:t>d une approche individualisée suffisamment</w:t>
      </w:r>
      <w:r w:rsidR="005F4BB8" w:rsidRPr="0093440B">
        <w:rPr>
          <w:rFonts w:ascii="Times New Roman" w:eastAsia="Calibri" w:hAnsi="Times New Roman"/>
          <w:color w:val="auto"/>
          <w:sz w:val="24"/>
          <w:szCs w:val="22"/>
          <w:lang w:val="fr-FR"/>
        </w:rPr>
        <w:t xml:space="preserve"> adaptée au</w:t>
      </w:r>
      <w:r w:rsidR="007D1F1E" w:rsidRPr="0093440B">
        <w:rPr>
          <w:rFonts w:ascii="Times New Roman" w:eastAsia="Calibri" w:hAnsi="Times New Roman"/>
          <w:color w:val="auto"/>
          <w:sz w:val="24"/>
          <w:szCs w:val="22"/>
          <w:lang w:val="fr-FR"/>
        </w:rPr>
        <w:t>x</w:t>
      </w:r>
      <w:r w:rsidR="005F4BB8" w:rsidRPr="0093440B">
        <w:rPr>
          <w:rFonts w:ascii="Times New Roman" w:eastAsia="Calibri" w:hAnsi="Times New Roman"/>
          <w:color w:val="auto"/>
          <w:sz w:val="24"/>
          <w:szCs w:val="22"/>
          <w:lang w:val="fr-FR"/>
        </w:rPr>
        <w:t xml:space="preserve"> besoin</w:t>
      </w:r>
      <w:r w:rsidR="007D1F1E" w:rsidRPr="0093440B">
        <w:rPr>
          <w:rFonts w:ascii="Times New Roman" w:eastAsia="Calibri" w:hAnsi="Times New Roman"/>
          <w:color w:val="auto"/>
          <w:sz w:val="24"/>
          <w:szCs w:val="22"/>
          <w:lang w:val="fr-FR"/>
        </w:rPr>
        <w:t>s</w:t>
      </w:r>
      <w:r w:rsidR="005F4BB8" w:rsidRPr="0093440B">
        <w:rPr>
          <w:rFonts w:ascii="Times New Roman" w:eastAsia="Calibri" w:hAnsi="Times New Roman"/>
          <w:color w:val="auto"/>
          <w:sz w:val="24"/>
          <w:szCs w:val="22"/>
          <w:lang w:val="fr-FR"/>
        </w:rPr>
        <w:t xml:space="preserve"> des élèves, suivant le </w:t>
      </w:r>
      <w:r w:rsidR="005F4BB8" w:rsidRPr="0093440B">
        <w:rPr>
          <w:rFonts w:ascii="Times New Roman" w:eastAsia="Calibri" w:hAnsi="Times New Roman"/>
          <w:i/>
          <w:color w:val="auto"/>
          <w:sz w:val="24"/>
          <w:szCs w:val="22"/>
          <w:lang w:val="fr-FR"/>
        </w:rPr>
        <w:t>continuum</w:t>
      </w:r>
      <w:r w:rsidR="005F4BB8" w:rsidRPr="0093440B">
        <w:rPr>
          <w:rFonts w:ascii="Times New Roman" w:eastAsia="Calibri" w:hAnsi="Times New Roman"/>
          <w:color w:val="auto"/>
          <w:sz w:val="24"/>
          <w:szCs w:val="22"/>
          <w:lang w:val="fr-FR"/>
        </w:rPr>
        <w:t xml:space="preserve"> </w:t>
      </w:r>
      <w:r w:rsidR="00CA7DA1" w:rsidRPr="0093440B">
        <w:rPr>
          <w:rFonts w:ascii="Times New Roman" w:eastAsia="Calibri" w:hAnsi="Times New Roman"/>
          <w:color w:val="auto"/>
          <w:sz w:val="24"/>
          <w:szCs w:val="22"/>
          <w:lang w:val="fr-FR"/>
        </w:rPr>
        <w:t>de leurs écrits.</w:t>
      </w:r>
    </w:p>
    <w:p w14:paraId="37548B45" w14:textId="77777777" w:rsidR="00F6620C" w:rsidRDefault="0069044F">
      <w:pPr>
        <w:pStyle w:val="Titre11"/>
        <w:numPr>
          <w:ilvl w:val="0"/>
          <w:numId w:val="5"/>
        </w:numPr>
      </w:pPr>
      <w:r>
        <w:t>Description du premier épisode :</w:t>
      </w:r>
      <w:r w:rsidR="00223A9D">
        <w:t xml:space="preserve"> tâtonnement sur le</w:t>
      </w:r>
      <w:r>
        <w:t xml:space="preserve"> mot « nécessaire »</w:t>
      </w:r>
    </w:p>
    <w:p w14:paraId="416FAD48" w14:textId="77777777" w:rsidR="00F6620C" w:rsidRDefault="00F6620C">
      <w:pPr>
        <w:spacing w:line="360" w:lineRule="auto"/>
        <w:ind w:left="284"/>
        <w:jc w:val="both"/>
        <w:rPr>
          <w:rFonts w:ascii="Times New Roman" w:hAnsi="Times New Roman"/>
        </w:rPr>
      </w:pPr>
    </w:p>
    <w:p w14:paraId="74578D7A" w14:textId="77777777" w:rsidR="00F6620C" w:rsidRDefault="0069044F">
      <w:pPr>
        <w:pStyle w:val="Titre21"/>
        <w:numPr>
          <w:ilvl w:val="1"/>
          <w:numId w:val="5"/>
        </w:numPr>
      </w:pPr>
      <w:r>
        <w:t>Description de l’épisode en langage ordinaire</w:t>
      </w:r>
    </w:p>
    <w:p w14:paraId="5DDB77DB" w14:textId="77777777" w:rsidR="00F6620C" w:rsidRDefault="00F6620C">
      <w:pPr>
        <w:tabs>
          <w:tab w:val="left" w:pos="0"/>
        </w:tabs>
        <w:spacing w:line="360" w:lineRule="auto"/>
        <w:ind w:firstLine="284"/>
        <w:jc w:val="both"/>
        <w:rPr>
          <w:rFonts w:ascii="Times New Roman" w:hAnsi="Times New Roman"/>
          <w:color w:val="000000"/>
        </w:rPr>
      </w:pPr>
    </w:p>
    <w:p w14:paraId="4791F42F" w14:textId="79E23045" w:rsidR="00F6620C" w:rsidRDefault="0069044F">
      <w:pPr>
        <w:tabs>
          <w:tab w:val="left" w:pos="0"/>
        </w:tabs>
        <w:spacing w:line="360" w:lineRule="auto"/>
        <w:ind w:firstLine="284"/>
        <w:jc w:val="both"/>
        <w:rPr>
          <w:rFonts w:ascii="Times New Roman" w:hAnsi="Times New Roman"/>
          <w:color w:val="000000"/>
        </w:rPr>
      </w:pPr>
      <w:r>
        <w:rPr>
          <w:rFonts w:ascii="Times New Roman" w:hAnsi="Times New Roman"/>
          <w:color w:val="000000"/>
        </w:rPr>
        <w:t>Les photogrammes</w:t>
      </w:r>
      <w:r>
        <w:rPr>
          <w:rStyle w:val="Ancredenotedebasdepage"/>
          <w:rFonts w:ascii="Times New Roman" w:hAnsi="Times New Roman"/>
          <w:color w:val="000000"/>
        </w:rPr>
        <w:footnoteReference w:id="14"/>
      </w:r>
      <w:r>
        <w:rPr>
          <w:rFonts w:ascii="Times New Roman" w:hAnsi="Times New Roman"/>
          <w:color w:val="000000"/>
        </w:rPr>
        <w:t xml:space="preserve"> </w:t>
      </w:r>
      <w:r w:rsidR="00AB6DBE">
        <w:rPr>
          <w:rFonts w:ascii="Times New Roman" w:hAnsi="Times New Roman"/>
          <w:color w:val="000000"/>
        </w:rPr>
        <w:t xml:space="preserve">suivants </w:t>
      </w:r>
      <w:r>
        <w:rPr>
          <w:rFonts w:ascii="Times New Roman" w:hAnsi="Times New Roman"/>
          <w:color w:val="000000"/>
        </w:rPr>
        <w:t xml:space="preserve">donnent à voir une </w:t>
      </w:r>
      <w:r w:rsidR="001A2A96">
        <w:rPr>
          <w:rFonts w:ascii="Times New Roman" w:hAnsi="Times New Roman"/>
          <w:color w:val="000000"/>
        </w:rPr>
        <w:t xml:space="preserve">phase de </w:t>
      </w:r>
      <w:r w:rsidR="001A2A96" w:rsidRPr="00A36793">
        <w:rPr>
          <w:rFonts w:ascii="Times New Roman" w:hAnsi="Times New Roman"/>
          <w:i/>
          <w:color w:val="000000"/>
        </w:rPr>
        <w:t>tâtonnement</w:t>
      </w:r>
      <w:r w:rsidR="001A2A96">
        <w:rPr>
          <w:rFonts w:ascii="Times New Roman" w:hAnsi="Times New Roman"/>
          <w:color w:val="000000"/>
        </w:rPr>
        <w:t xml:space="preserve"> au tableau. Une élève est en train</w:t>
      </w:r>
      <w:r>
        <w:rPr>
          <w:rFonts w:ascii="Times New Roman" w:hAnsi="Times New Roman"/>
          <w:color w:val="000000"/>
        </w:rPr>
        <w:t xml:space="preserve"> </w:t>
      </w:r>
      <w:r w:rsidR="001A2A96">
        <w:rPr>
          <w:rFonts w:ascii="Times New Roman" w:hAnsi="Times New Roman"/>
          <w:color w:val="000000"/>
        </w:rPr>
        <w:t>d'écrire</w:t>
      </w:r>
      <w:r>
        <w:rPr>
          <w:rFonts w:ascii="Times New Roman" w:hAnsi="Times New Roman"/>
          <w:color w:val="000000"/>
        </w:rPr>
        <w:t xml:space="preserve"> son </w:t>
      </w:r>
      <w:r w:rsidRPr="001A2A96">
        <w:rPr>
          <w:rFonts w:ascii="Times New Roman" w:hAnsi="Times New Roman"/>
          <w:i/>
          <w:color w:val="000000"/>
        </w:rPr>
        <w:t>texte</w:t>
      </w:r>
      <w:r w:rsidR="001A2A96" w:rsidRPr="001A2A96">
        <w:rPr>
          <w:rFonts w:ascii="Times New Roman" w:hAnsi="Times New Roman"/>
          <w:i/>
          <w:color w:val="000000"/>
        </w:rPr>
        <w:t xml:space="preserve"> libre</w:t>
      </w:r>
      <w:r w:rsidR="001A2A96">
        <w:rPr>
          <w:rFonts w:ascii="Times New Roman" w:hAnsi="Times New Roman"/>
          <w:color w:val="000000"/>
        </w:rPr>
        <w:t>, et</w:t>
      </w:r>
      <w:r>
        <w:rPr>
          <w:rFonts w:ascii="Times New Roman" w:hAnsi="Times New Roman"/>
          <w:color w:val="000000"/>
        </w:rPr>
        <w:t xml:space="preserve"> </w:t>
      </w:r>
      <w:r w:rsidR="001A2A96">
        <w:rPr>
          <w:rFonts w:ascii="Times New Roman" w:hAnsi="Times New Roman"/>
          <w:color w:val="000000"/>
        </w:rPr>
        <w:t xml:space="preserve">elle </w:t>
      </w:r>
      <w:r>
        <w:rPr>
          <w:rFonts w:ascii="Times New Roman" w:hAnsi="Times New Roman"/>
          <w:color w:val="000000"/>
        </w:rPr>
        <w:t>recherche l’écriture correcte du mot « nécessaire ».</w:t>
      </w:r>
    </w:p>
    <w:p w14:paraId="455190EE" w14:textId="2B80BA77" w:rsidR="00F6620C" w:rsidRDefault="002542C2">
      <w:pPr>
        <w:spacing w:line="360" w:lineRule="auto"/>
        <w:ind w:firstLine="284"/>
        <w:jc w:val="both"/>
        <w:rPr>
          <w:rFonts w:ascii="Times New Roman" w:hAnsi="Times New Roman"/>
          <w:color w:val="000000"/>
        </w:rPr>
      </w:pPr>
      <w:r>
        <w:rPr>
          <w:rFonts w:ascii="Times New Roman" w:hAnsi="Times New Roman"/>
          <w:color w:val="000000"/>
        </w:rPr>
        <w:lastRenderedPageBreak/>
        <w:t>Cet épisode se déroule dans une</w:t>
      </w:r>
      <w:r w:rsidR="0069044F">
        <w:rPr>
          <w:rFonts w:ascii="Times New Roman" w:hAnsi="Times New Roman"/>
          <w:color w:val="000000"/>
        </w:rPr>
        <w:t xml:space="preserve"> class</w:t>
      </w:r>
      <w:r w:rsidR="00D328B4">
        <w:rPr>
          <w:rFonts w:ascii="Times New Roman" w:hAnsi="Times New Roman"/>
          <w:color w:val="000000"/>
        </w:rPr>
        <w:t xml:space="preserve">e </w:t>
      </w:r>
      <w:r w:rsidR="00054838">
        <w:rPr>
          <w:rFonts w:ascii="Times New Roman" w:hAnsi="Times New Roman"/>
          <w:color w:val="000000"/>
        </w:rPr>
        <w:t xml:space="preserve">multi-niveaux </w:t>
      </w:r>
      <w:r w:rsidR="00D328B4">
        <w:rPr>
          <w:rFonts w:ascii="Times New Roman" w:hAnsi="Times New Roman"/>
          <w:color w:val="000000"/>
        </w:rPr>
        <w:t>dite des “grands“ (CE2-CM1-</w:t>
      </w:r>
      <w:r>
        <w:rPr>
          <w:rFonts w:ascii="Times New Roman" w:hAnsi="Times New Roman"/>
          <w:color w:val="000000"/>
        </w:rPr>
        <w:t>CM2). Il</w:t>
      </w:r>
      <w:r w:rsidR="0069044F">
        <w:rPr>
          <w:rFonts w:ascii="Times New Roman" w:hAnsi="Times New Roman"/>
          <w:color w:val="000000"/>
        </w:rPr>
        <w:t xml:space="preserve"> se déroule en décembre de l’année scolaire 2015/2016. On peut dégager six étapes dans cette recherche coopérative entre maître et élève.</w:t>
      </w:r>
      <w:r w:rsidR="00B52660">
        <w:rPr>
          <w:rFonts w:ascii="Times New Roman" w:hAnsi="Times New Roman"/>
          <w:color w:val="000000"/>
        </w:rPr>
        <w:t xml:space="preserve"> L’élève, une fillette</w:t>
      </w:r>
      <w:r w:rsidR="0069044F">
        <w:rPr>
          <w:rFonts w:ascii="Times New Roman" w:hAnsi="Times New Roman"/>
          <w:color w:val="000000"/>
        </w:rPr>
        <w:t xml:space="preserve"> </w:t>
      </w:r>
      <w:r w:rsidR="00832F00" w:rsidRPr="007A4459">
        <w:rPr>
          <w:rFonts w:ascii="Times New Roman" w:hAnsi="Times New Roman"/>
          <w:color w:val="000000" w:themeColor="text1"/>
        </w:rPr>
        <w:t>de</w:t>
      </w:r>
      <w:r w:rsidR="00B52660">
        <w:rPr>
          <w:rFonts w:ascii="Times New Roman" w:hAnsi="Times New Roman"/>
          <w:color w:val="000000"/>
        </w:rPr>
        <w:t xml:space="preserve"> </w:t>
      </w:r>
      <w:r w:rsidR="0069044F">
        <w:rPr>
          <w:rFonts w:ascii="Times New Roman" w:hAnsi="Times New Roman"/>
          <w:color w:val="000000"/>
        </w:rPr>
        <w:t xml:space="preserve">CE2, rencontre une difficulté lors de l’écriture de son </w:t>
      </w:r>
      <w:r w:rsidR="0069044F">
        <w:rPr>
          <w:rFonts w:ascii="Times New Roman" w:hAnsi="Times New Roman"/>
          <w:i/>
          <w:color w:val="000000"/>
        </w:rPr>
        <w:t>texte libre</w:t>
      </w:r>
      <w:r w:rsidR="0069044F">
        <w:rPr>
          <w:rFonts w:ascii="Times New Roman" w:hAnsi="Times New Roman"/>
          <w:color w:val="000000"/>
        </w:rPr>
        <w:t xml:space="preserve">. C’est lors de cette phase de travail autonome, dévolue à l’élève, que la fillette hésite et s’interroge sur l’écriture </w:t>
      </w:r>
      <w:r w:rsidR="0069044F">
        <w:rPr>
          <w:rFonts w:ascii="Times New Roman" w:hAnsi="Times New Roman"/>
          <w:i/>
          <w:color w:val="000000"/>
        </w:rPr>
        <w:t>correcte</w:t>
      </w:r>
      <w:r w:rsidR="0069044F">
        <w:rPr>
          <w:rFonts w:ascii="Times New Roman" w:hAnsi="Times New Roman"/>
          <w:color w:val="000000"/>
        </w:rPr>
        <w:t xml:space="preserve"> du mot « nécessaire ». Elle se </w:t>
      </w:r>
      <w:r w:rsidR="00492643">
        <w:rPr>
          <w:rFonts w:ascii="Times New Roman" w:hAnsi="Times New Roman"/>
          <w:color w:val="000000"/>
        </w:rPr>
        <w:t>dirige</w:t>
      </w:r>
      <w:r w:rsidR="0069044F">
        <w:rPr>
          <w:rFonts w:ascii="Times New Roman" w:hAnsi="Times New Roman"/>
          <w:color w:val="000000"/>
        </w:rPr>
        <w:t xml:space="preserve"> d’elle-même vers le tableau, pour </w:t>
      </w:r>
      <w:r w:rsidR="00492643">
        <w:rPr>
          <w:rFonts w:ascii="Times New Roman" w:hAnsi="Times New Roman"/>
          <w:color w:val="000000"/>
        </w:rPr>
        <w:t>“</w:t>
      </w:r>
      <w:r w:rsidR="0069044F">
        <w:rPr>
          <w:rFonts w:ascii="Times New Roman" w:hAnsi="Times New Roman"/>
          <w:color w:val="000000"/>
        </w:rPr>
        <w:t>tâtonner</w:t>
      </w:r>
      <w:r w:rsidR="00492643">
        <w:rPr>
          <w:rFonts w:ascii="Times New Roman" w:hAnsi="Times New Roman"/>
          <w:color w:val="000000"/>
        </w:rPr>
        <w:t>“</w:t>
      </w:r>
      <w:r w:rsidR="00492643">
        <w:rPr>
          <w:rStyle w:val="Appelnotedebasdep"/>
          <w:rFonts w:ascii="Times New Roman" w:hAnsi="Times New Roman"/>
          <w:color w:val="000000"/>
        </w:rPr>
        <w:footnoteReference w:id="15"/>
      </w:r>
      <w:r w:rsidR="0069044F">
        <w:rPr>
          <w:rFonts w:ascii="Times New Roman" w:hAnsi="Times New Roman"/>
          <w:color w:val="000000"/>
        </w:rPr>
        <w:t xml:space="preserve"> l’écriture de c</w:t>
      </w:r>
      <w:r w:rsidR="00713E11">
        <w:rPr>
          <w:rFonts w:ascii="Times New Roman" w:hAnsi="Times New Roman"/>
          <w:color w:val="000000"/>
        </w:rPr>
        <w:t>e mot. Cette pratique relève de</w:t>
      </w:r>
      <w:r w:rsidR="0069044F">
        <w:rPr>
          <w:rFonts w:ascii="Times New Roman" w:hAnsi="Times New Roman"/>
          <w:color w:val="000000"/>
        </w:rPr>
        <w:t xml:space="preserve"> ce que Freinet</w:t>
      </w:r>
      <w:r w:rsidR="002E6117">
        <w:rPr>
          <w:rFonts w:ascii="Times New Roman" w:hAnsi="Times New Roman"/>
          <w:color w:val="000000"/>
        </w:rPr>
        <w:t xml:space="preserve"> appela</w:t>
      </w:r>
      <w:r w:rsidR="00D50E37">
        <w:rPr>
          <w:rFonts w:ascii="Times New Roman" w:hAnsi="Times New Roman"/>
          <w:color w:val="000000"/>
        </w:rPr>
        <w:t xml:space="preserve"> « méthode naturelle »</w:t>
      </w:r>
      <w:r w:rsidR="0069044F">
        <w:rPr>
          <w:rStyle w:val="Ancredenotedebasdepage"/>
          <w:rFonts w:ascii="Times New Roman" w:hAnsi="Times New Roman"/>
          <w:color w:val="000000"/>
        </w:rPr>
        <w:footnoteReference w:id="16"/>
      </w:r>
      <w:r w:rsidR="00D50E37">
        <w:rPr>
          <w:rFonts w:ascii="Times New Roman" w:hAnsi="Times New Roman"/>
          <w:color w:val="000000"/>
        </w:rPr>
        <w:t>. Mais à partir du moment où l'élève commence à chercher la bonne écriture sur le tableau, le professeur intervient en assumant ce qu'É</w:t>
      </w:r>
      <w:r w:rsidR="002E6117">
        <w:rPr>
          <w:rFonts w:ascii="Times New Roman" w:hAnsi="Times New Roman"/>
          <w:color w:val="000000"/>
        </w:rPr>
        <w:t>lise et Célestin Freinet appelèr</w:t>
      </w:r>
      <w:r w:rsidR="00D50E37">
        <w:rPr>
          <w:rFonts w:ascii="Times New Roman" w:hAnsi="Times New Roman"/>
          <w:color w:val="000000"/>
        </w:rPr>
        <w:t xml:space="preserve">ent la </w:t>
      </w:r>
      <w:r w:rsidR="00D50E37" w:rsidRPr="00D50E37">
        <w:rPr>
          <w:rFonts w:ascii="Times New Roman" w:hAnsi="Times New Roman"/>
          <w:i/>
          <w:color w:val="000000"/>
        </w:rPr>
        <w:t>part du maître</w:t>
      </w:r>
      <w:r w:rsidR="002E6117" w:rsidRPr="007A4459">
        <w:rPr>
          <w:rStyle w:val="Appelnotedebasdep"/>
          <w:rFonts w:ascii="Times New Roman" w:hAnsi="Times New Roman"/>
          <w:color w:val="000000"/>
        </w:rPr>
        <w:footnoteReference w:id="17"/>
      </w:r>
      <w:r w:rsidR="00D50E37">
        <w:rPr>
          <w:rFonts w:ascii="Times New Roman" w:hAnsi="Times New Roman"/>
          <w:color w:val="000000"/>
        </w:rPr>
        <w:t>.</w:t>
      </w:r>
    </w:p>
    <w:p w14:paraId="6531DCD7" w14:textId="77777777" w:rsidR="00F6620C" w:rsidRDefault="0069044F">
      <w:pPr>
        <w:spacing w:line="360" w:lineRule="auto"/>
        <w:ind w:firstLine="284"/>
        <w:jc w:val="both"/>
        <w:rPr>
          <w:rFonts w:ascii="Times New Roman" w:hAnsi="Times New Roman"/>
          <w:color w:val="000000"/>
        </w:rPr>
      </w:pPr>
      <w:r>
        <w:rPr>
          <w:rFonts w:ascii="Times New Roman" w:hAnsi="Times New Roman"/>
          <w:color w:val="000000"/>
        </w:rPr>
        <w:t>Nous présentons dans ce tableau synoptique le découpage en six moments de l’épisode didactique proposé sur l’écriture tâtonné du mot « nécessaire ».</w:t>
      </w:r>
    </w:p>
    <w:p w14:paraId="44F210E7" w14:textId="77777777" w:rsidR="00F6620C" w:rsidRDefault="0069044F">
      <w:pPr>
        <w:spacing w:line="360" w:lineRule="auto"/>
        <w:jc w:val="both"/>
        <w:rPr>
          <w:rFonts w:ascii="Times New Roman" w:hAnsi="Times New Roman"/>
          <w:color w:val="000000"/>
        </w:rPr>
      </w:pPr>
      <w:r>
        <w:rPr>
          <w:rFonts w:ascii="Times New Roman" w:hAnsi="Times New Roman"/>
          <w:color w:val="000000"/>
        </w:rPr>
        <w:t>La durée de l’épisode est de 4 min et 19 secondes.</w:t>
      </w:r>
    </w:p>
    <w:p w14:paraId="157F3DDF" w14:textId="77777777" w:rsidR="00F6620C" w:rsidRDefault="00F6620C">
      <w:pPr>
        <w:spacing w:line="360" w:lineRule="auto"/>
        <w:jc w:val="both"/>
        <w:rPr>
          <w:rFonts w:ascii="Times New Roman" w:hAnsi="Times New Roman"/>
          <w:color w:val="000000"/>
        </w:rPr>
      </w:pPr>
    </w:p>
    <w:tbl>
      <w:tblPr>
        <w:tblStyle w:val="Grilledutableau"/>
        <w:tblW w:w="9282" w:type="dxa"/>
        <w:jc w:val="center"/>
        <w:tblCellMar>
          <w:left w:w="103" w:type="dxa"/>
        </w:tblCellMar>
        <w:tblLook w:val="04A0" w:firstRow="1" w:lastRow="0" w:firstColumn="1" w:lastColumn="0" w:noHBand="0" w:noVBand="1"/>
      </w:tblPr>
      <w:tblGrid>
        <w:gridCol w:w="2369"/>
        <w:gridCol w:w="2870"/>
        <w:gridCol w:w="4043"/>
      </w:tblGrid>
      <w:tr w:rsidR="00F6620C" w14:paraId="016DE561" w14:textId="77777777">
        <w:trPr>
          <w:jc w:val="center"/>
        </w:trPr>
        <w:tc>
          <w:tcPr>
            <w:tcW w:w="2369" w:type="dxa"/>
            <w:shd w:val="clear" w:color="auto" w:fill="auto"/>
            <w:tcMar>
              <w:left w:w="103" w:type="dxa"/>
            </w:tcMar>
            <w:vAlign w:val="center"/>
          </w:tcPr>
          <w:p w14:paraId="4D754038" w14:textId="77777777" w:rsidR="00F6620C" w:rsidRDefault="002E6117">
            <w:pPr>
              <w:spacing w:line="360" w:lineRule="auto"/>
              <w:jc w:val="center"/>
              <w:rPr>
                <w:rFonts w:ascii="Times New Roman" w:hAnsi="Times New Roman"/>
                <w:color w:val="000000"/>
              </w:rPr>
            </w:pPr>
            <w:r>
              <w:rPr>
                <w:rFonts w:ascii="Times New Roman" w:hAnsi="Times New Roman"/>
                <w:color w:val="000000"/>
              </w:rPr>
              <w:t>É</w:t>
            </w:r>
            <w:r w:rsidR="0069044F">
              <w:rPr>
                <w:rFonts w:ascii="Times New Roman" w:hAnsi="Times New Roman"/>
                <w:color w:val="000000"/>
              </w:rPr>
              <w:t>tapes de l’épisode</w:t>
            </w:r>
          </w:p>
        </w:tc>
        <w:tc>
          <w:tcPr>
            <w:tcW w:w="2870" w:type="dxa"/>
            <w:shd w:val="clear" w:color="auto" w:fill="auto"/>
            <w:tcMar>
              <w:left w:w="103" w:type="dxa"/>
            </w:tcMar>
          </w:tcPr>
          <w:p w14:paraId="262D84A1" w14:textId="77777777" w:rsidR="00F6620C" w:rsidRDefault="0069044F">
            <w:pPr>
              <w:spacing w:line="360" w:lineRule="auto"/>
              <w:jc w:val="center"/>
              <w:rPr>
                <w:rFonts w:ascii="Times New Roman" w:hAnsi="Times New Roman"/>
                <w:color w:val="000000"/>
              </w:rPr>
            </w:pPr>
            <w:r>
              <w:rPr>
                <w:rFonts w:ascii="Times New Roman" w:hAnsi="Times New Roman"/>
                <w:color w:val="000000"/>
              </w:rPr>
              <w:t>Durée</w:t>
            </w:r>
          </w:p>
        </w:tc>
        <w:tc>
          <w:tcPr>
            <w:tcW w:w="4043" w:type="dxa"/>
            <w:shd w:val="clear" w:color="auto" w:fill="auto"/>
            <w:tcMar>
              <w:left w:w="103" w:type="dxa"/>
            </w:tcMar>
            <w:vAlign w:val="center"/>
          </w:tcPr>
          <w:p w14:paraId="3B45D7A0" w14:textId="77777777" w:rsidR="00F6620C" w:rsidRDefault="0069044F">
            <w:pPr>
              <w:spacing w:line="360" w:lineRule="auto"/>
              <w:jc w:val="center"/>
              <w:rPr>
                <w:rFonts w:ascii="Times New Roman" w:hAnsi="Times New Roman"/>
                <w:color w:val="000000"/>
              </w:rPr>
            </w:pPr>
            <w:r>
              <w:rPr>
                <w:rFonts w:ascii="Times New Roman" w:hAnsi="Times New Roman"/>
                <w:color w:val="000000"/>
              </w:rPr>
              <w:t>Titre</w:t>
            </w:r>
          </w:p>
        </w:tc>
      </w:tr>
      <w:tr w:rsidR="00F6620C" w14:paraId="39EBA413" w14:textId="77777777">
        <w:trPr>
          <w:jc w:val="center"/>
        </w:trPr>
        <w:tc>
          <w:tcPr>
            <w:tcW w:w="2369" w:type="dxa"/>
            <w:shd w:val="clear" w:color="auto" w:fill="auto"/>
            <w:tcMar>
              <w:left w:w="103" w:type="dxa"/>
            </w:tcMar>
            <w:vAlign w:val="center"/>
          </w:tcPr>
          <w:p w14:paraId="70055BF4" w14:textId="77777777" w:rsidR="00F6620C" w:rsidRDefault="0069044F">
            <w:pPr>
              <w:spacing w:line="360" w:lineRule="auto"/>
              <w:jc w:val="center"/>
              <w:rPr>
                <w:rFonts w:ascii="Times New Roman" w:hAnsi="Times New Roman"/>
                <w:color w:val="000000"/>
              </w:rPr>
            </w:pPr>
            <w:r>
              <w:rPr>
                <w:rFonts w:ascii="Times New Roman" w:hAnsi="Times New Roman"/>
                <w:color w:val="000000"/>
              </w:rPr>
              <w:t>1</w:t>
            </w:r>
          </w:p>
        </w:tc>
        <w:tc>
          <w:tcPr>
            <w:tcW w:w="2870" w:type="dxa"/>
            <w:shd w:val="clear" w:color="auto" w:fill="auto"/>
            <w:tcMar>
              <w:left w:w="103" w:type="dxa"/>
            </w:tcMar>
          </w:tcPr>
          <w:p w14:paraId="18A595CE" w14:textId="77777777" w:rsidR="00F6620C" w:rsidRDefault="0069044F">
            <w:pPr>
              <w:spacing w:line="360" w:lineRule="auto"/>
              <w:jc w:val="center"/>
              <w:rPr>
                <w:rFonts w:ascii="Times New Roman" w:hAnsi="Times New Roman"/>
                <w:color w:val="000000"/>
              </w:rPr>
            </w:pPr>
            <w:r>
              <w:rPr>
                <w:rFonts w:ascii="Times New Roman" w:hAnsi="Times New Roman"/>
                <w:color w:val="000000"/>
              </w:rPr>
              <w:t>4 secondes</w:t>
            </w:r>
          </w:p>
        </w:tc>
        <w:tc>
          <w:tcPr>
            <w:tcW w:w="4043" w:type="dxa"/>
            <w:shd w:val="clear" w:color="auto" w:fill="auto"/>
            <w:tcMar>
              <w:left w:w="103" w:type="dxa"/>
            </w:tcMar>
            <w:vAlign w:val="center"/>
          </w:tcPr>
          <w:p w14:paraId="2370D016" w14:textId="77777777" w:rsidR="00F6620C" w:rsidRDefault="0069044F" w:rsidP="007619D2">
            <w:pPr>
              <w:spacing w:line="360" w:lineRule="auto"/>
              <w:rPr>
                <w:rFonts w:ascii="Times New Roman" w:hAnsi="Times New Roman"/>
                <w:color w:val="000000"/>
              </w:rPr>
            </w:pPr>
            <w:r>
              <w:rPr>
                <w:rFonts w:ascii="Times New Roman" w:hAnsi="Times New Roman"/>
                <w:color w:val="000000"/>
              </w:rPr>
              <w:t>Interpellation du professeur par l’élève</w:t>
            </w:r>
          </w:p>
        </w:tc>
      </w:tr>
      <w:tr w:rsidR="00F6620C" w14:paraId="3A251224" w14:textId="77777777">
        <w:trPr>
          <w:jc w:val="center"/>
        </w:trPr>
        <w:tc>
          <w:tcPr>
            <w:tcW w:w="2369" w:type="dxa"/>
            <w:shd w:val="clear" w:color="auto" w:fill="auto"/>
            <w:tcMar>
              <w:left w:w="103" w:type="dxa"/>
            </w:tcMar>
            <w:vAlign w:val="center"/>
          </w:tcPr>
          <w:p w14:paraId="20023CB4" w14:textId="77777777" w:rsidR="00F6620C" w:rsidRDefault="0069044F">
            <w:pPr>
              <w:spacing w:line="360" w:lineRule="auto"/>
              <w:jc w:val="center"/>
              <w:rPr>
                <w:rFonts w:ascii="Times New Roman" w:hAnsi="Times New Roman"/>
                <w:color w:val="000000"/>
              </w:rPr>
            </w:pPr>
            <w:r>
              <w:rPr>
                <w:rFonts w:ascii="Times New Roman" w:hAnsi="Times New Roman"/>
                <w:color w:val="000000"/>
              </w:rPr>
              <w:t>2</w:t>
            </w:r>
          </w:p>
        </w:tc>
        <w:tc>
          <w:tcPr>
            <w:tcW w:w="2870" w:type="dxa"/>
            <w:shd w:val="clear" w:color="auto" w:fill="auto"/>
            <w:tcMar>
              <w:left w:w="103" w:type="dxa"/>
            </w:tcMar>
          </w:tcPr>
          <w:p w14:paraId="10DF8A07" w14:textId="77777777" w:rsidR="00F6620C" w:rsidRDefault="0069044F">
            <w:pPr>
              <w:spacing w:line="360" w:lineRule="auto"/>
              <w:jc w:val="center"/>
              <w:rPr>
                <w:rFonts w:ascii="Times New Roman" w:hAnsi="Times New Roman"/>
                <w:color w:val="000000"/>
              </w:rPr>
            </w:pPr>
            <w:r>
              <w:rPr>
                <w:rFonts w:ascii="Times New Roman" w:hAnsi="Times New Roman"/>
                <w:color w:val="000000"/>
              </w:rPr>
              <w:t xml:space="preserve">5 secondes </w:t>
            </w:r>
          </w:p>
        </w:tc>
        <w:tc>
          <w:tcPr>
            <w:tcW w:w="4043" w:type="dxa"/>
            <w:shd w:val="clear" w:color="auto" w:fill="auto"/>
            <w:tcMar>
              <w:left w:w="103" w:type="dxa"/>
            </w:tcMar>
            <w:vAlign w:val="center"/>
          </w:tcPr>
          <w:p w14:paraId="6ABEF0B4" w14:textId="77777777" w:rsidR="00F6620C" w:rsidRDefault="0069044F" w:rsidP="007619D2">
            <w:pPr>
              <w:spacing w:line="360" w:lineRule="auto"/>
              <w:rPr>
                <w:rFonts w:ascii="Times New Roman" w:hAnsi="Times New Roman"/>
                <w:color w:val="000000"/>
              </w:rPr>
            </w:pPr>
            <w:r>
              <w:rPr>
                <w:rFonts w:ascii="Times New Roman" w:hAnsi="Times New Roman"/>
                <w:color w:val="000000"/>
              </w:rPr>
              <w:t>Observation du professeur</w:t>
            </w:r>
          </w:p>
        </w:tc>
      </w:tr>
      <w:tr w:rsidR="00F6620C" w14:paraId="30C0194C" w14:textId="77777777">
        <w:trPr>
          <w:jc w:val="center"/>
        </w:trPr>
        <w:tc>
          <w:tcPr>
            <w:tcW w:w="2369" w:type="dxa"/>
            <w:shd w:val="clear" w:color="auto" w:fill="auto"/>
            <w:tcMar>
              <w:left w:w="103" w:type="dxa"/>
            </w:tcMar>
            <w:vAlign w:val="center"/>
          </w:tcPr>
          <w:p w14:paraId="3B35C65F" w14:textId="77777777" w:rsidR="00F6620C" w:rsidRDefault="0069044F">
            <w:pPr>
              <w:spacing w:line="360" w:lineRule="auto"/>
              <w:jc w:val="center"/>
              <w:rPr>
                <w:rFonts w:ascii="Times New Roman" w:hAnsi="Times New Roman"/>
                <w:color w:val="000000"/>
              </w:rPr>
            </w:pPr>
            <w:r>
              <w:rPr>
                <w:rFonts w:ascii="Times New Roman" w:hAnsi="Times New Roman"/>
                <w:color w:val="000000"/>
              </w:rPr>
              <w:t>3</w:t>
            </w:r>
          </w:p>
        </w:tc>
        <w:tc>
          <w:tcPr>
            <w:tcW w:w="2870" w:type="dxa"/>
            <w:shd w:val="clear" w:color="auto" w:fill="auto"/>
            <w:tcMar>
              <w:left w:w="103" w:type="dxa"/>
            </w:tcMar>
          </w:tcPr>
          <w:p w14:paraId="1907F571" w14:textId="77777777" w:rsidR="00F6620C" w:rsidRDefault="0069044F">
            <w:pPr>
              <w:spacing w:line="360" w:lineRule="auto"/>
              <w:jc w:val="center"/>
              <w:rPr>
                <w:rFonts w:ascii="Times New Roman" w:hAnsi="Times New Roman"/>
                <w:color w:val="000000"/>
              </w:rPr>
            </w:pPr>
            <w:r>
              <w:rPr>
                <w:rFonts w:ascii="Times New Roman" w:hAnsi="Times New Roman"/>
                <w:color w:val="000000"/>
              </w:rPr>
              <w:t>1 min 4 secondes</w:t>
            </w:r>
          </w:p>
        </w:tc>
        <w:tc>
          <w:tcPr>
            <w:tcW w:w="4043" w:type="dxa"/>
            <w:shd w:val="clear" w:color="auto" w:fill="auto"/>
            <w:tcMar>
              <w:left w:w="103" w:type="dxa"/>
            </w:tcMar>
            <w:vAlign w:val="center"/>
          </w:tcPr>
          <w:p w14:paraId="615FBC1A" w14:textId="77777777" w:rsidR="00F6620C" w:rsidRDefault="0069044F" w:rsidP="007619D2">
            <w:pPr>
              <w:spacing w:line="360" w:lineRule="auto"/>
              <w:rPr>
                <w:rFonts w:ascii="Times New Roman" w:hAnsi="Times New Roman"/>
                <w:color w:val="000000"/>
              </w:rPr>
            </w:pPr>
            <w:r>
              <w:rPr>
                <w:rFonts w:ascii="Times New Roman" w:hAnsi="Times New Roman"/>
                <w:color w:val="000000"/>
              </w:rPr>
              <w:t>Réflexion conjointe</w:t>
            </w:r>
          </w:p>
        </w:tc>
      </w:tr>
      <w:tr w:rsidR="00F6620C" w14:paraId="6EC5364C" w14:textId="77777777">
        <w:trPr>
          <w:jc w:val="center"/>
        </w:trPr>
        <w:tc>
          <w:tcPr>
            <w:tcW w:w="2369" w:type="dxa"/>
            <w:shd w:val="clear" w:color="auto" w:fill="auto"/>
            <w:tcMar>
              <w:left w:w="103" w:type="dxa"/>
            </w:tcMar>
            <w:vAlign w:val="center"/>
          </w:tcPr>
          <w:p w14:paraId="54974902" w14:textId="77777777" w:rsidR="00F6620C" w:rsidRDefault="0069044F">
            <w:pPr>
              <w:spacing w:line="360" w:lineRule="auto"/>
              <w:jc w:val="center"/>
              <w:rPr>
                <w:rFonts w:ascii="Times New Roman" w:hAnsi="Times New Roman"/>
                <w:color w:val="000000"/>
              </w:rPr>
            </w:pPr>
            <w:r>
              <w:rPr>
                <w:rFonts w:ascii="Times New Roman" w:hAnsi="Times New Roman"/>
                <w:color w:val="000000"/>
              </w:rPr>
              <w:t>4</w:t>
            </w:r>
          </w:p>
        </w:tc>
        <w:tc>
          <w:tcPr>
            <w:tcW w:w="2870" w:type="dxa"/>
            <w:shd w:val="clear" w:color="auto" w:fill="auto"/>
            <w:tcMar>
              <w:left w:w="103" w:type="dxa"/>
            </w:tcMar>
          </w:tcPr>
          <w:p w14:paraId="4AD8A7BE" w14:textId="77777777" w:rsidR="00F6620C" w:rsidRDefault="0069044F">
            <w:pPr>
              <w:spacing w:line="360" w:lineRule="auto"/>
              <w:jc w:val="center"/>
              <w:rPr>
                <w:rFonts w:ascii="Times New Roman" w:hAnsi="Times New Roman"/>
                <w:color w:val="000000"/>
              </w:rPr>
            </w:pPr>
            <w:r>
              <w:rPr>
                <w:rFonts w:ascii="Times New Roman" w:hAnsi="Times New Roman"/>
                <w:color w:val="000000"/>
              </w:rPr>
              <w:t>1 min 35 secondes</w:t>
            </w:r>
          </w:p>
        </w:tc>
        <w:tc>
          <w:tcPr>
            <w:tcW w:w="4043" w:type="dxa"/>
            <w:shd w:val="clear" w:color="auto" w:fill="auto"/>
            <w:tcMar>
              <w:left w:w="103" w:type="dxa"/>
            </w:tcMar>
            <w:vAlign w:val="center"/>
          </w:tcPr>
          <w:p w14:paraId="74A811F1" w14:textId="4859F292" w:rsidR="00F6620C" w:rsidRDefault="0069044F" w:rsidP="007619D2">
            <w:pPr>
              <w:spacing w:line="360" w:lineRule="auto"/>
              <w:rPr>
                <w:rFonts w:ascii="Times New Roman" w:hAnsi="Times New Roman"/>
                <w:color w:val="000000"/>
              </w:rPr>
            </w:pPr>
            <w:r w:rsidRPr="00543902">
              <w:rPr>
                <w:rFonts w:ascii="Times New Roman" w:hAnsi="Times New Roman"/>
                <w:color w:val="000000"/>
              </w:rPr>
              <w:t>Ostension</w:t>
            </w:r>
            <w:r>
              <w:rPr>
                <w:rFonts w:ascii="Times New Roman" w:hAnsi="Times New Roman"/>
                <w:color w:val="000000"/>
              </w:rPr>
              <w:t xml:space="preserve"> professorale</w:t>
            </w:r>
            <w:r w:rsidR="00832F00">
              <w:rPr>
                <w:rStyle w:val="Appelnotedebasdep"/>
                <w:rFonts w:ascii="Times New Roman" w:hAnsi="Times New Roman"/>
                <w:color w:val="000000"/>
              </w:rPr>
              <w:footnoteReference w:id="18"/>
            </w:r>
          </w:p>
        </w:tc>
      </w:tr>
      <w:tr w:rsidR="00F6620C" w14:paraId="24735BD4" w14:textId="77777777">
        <w:trPr>
          <w:jc w:val="center"/>
        </w:trPr>
        <w:tc>
          <w:tcPr>
            <w:tcW w:w="2369" w:type="dxa"/>
            <w:shd w:val="clear" w:color="auto" w:fill="auto"/>
            <w:tcMar>
              <w:left w:w="103" w:type="dxa"/>
            </w:tcMar>
            <w:vAlign w:val="center"/>
          </w:tcPr>
          <w:p w14:paraId="1EC0E33E" w14:textId="77777777" w:rsidR="00F6620C" w:rsidRDefault="0069044F">
            <w:pPr>
              <w:spacing w:line="360" w:lineRule="auto"/>
              <w:jc w:val="center"/>
              <w:rPr>
                <w:rFonts w:ascii="Times New Roman" w:hAnsi="Times New Roman"/>
                <w:color w:val="000000"/>
              </w:rPr>
            </w:pPr>
            <w:r>
              <w:rPr>
                <w:rFonts w:ascii="Times New Roman" w:hAnsi="Times New Roman"/>
                <w:color w:val="000000"/>
              </w:rPr>
              <w:t>5</w:t>
            </w:r>
          </w:p>
        </w:tc>
        <w:tc>
          <w:tcPr>
            <w:tcW w:w="2870" w:type="dxa"/>
            <w:shd w:val="clear" w:color="auto" w:fill="auto"/>
            <w:tcMar>
              <w:left w:w="103" w:type="dxa"/>
            </w:tcMar>
          </w:tcPr>
          <w:p w14:paraId="68DA8F12" w14:textId="77777777" w:rsidR="00F6620C" w:rsidRDefault="0069044F">
            <w:pPr>
              <w:spacing w:line="360" w:lineRule="auto"/>
              <w:jc w:val="center"/>
              <w:rPr>
                <w:rFonts w:ascii="Times New Roman" w:hAnsi="Times New Roman"/>
                <w:color w:val="000000"/>
              </w:rPr>
            </w:pPr>
            <w:r>
              <w:rPr>
                <w:rFonts w:ascii="Times New Roman" w:hAnsi="Times New Roman"/>
                <w:color w:val="000000"/>
              </w:rPr>
              <w:t>62 secondes</w:t>
            </w:r>
          </w:p>
        </w:tc>
        <w:tc>
          <w:tcPr>
            <w:tcW w:w="4043" w:type="dxa"/>
            <w:shd w:val="clear" w:color="auto" w:fill="auto"/>
            <w:tcMar>
              <w:left w:w="103" w:type="dxa"/>
            </w:tcMar>
            <w:vAlign w:val="center"/>
          </w:tcPr>
          <w:p w14:paraId="23AFA5AB" w14:textId="77777777" w:rsidR="00F6620C" w:rsidRDefault="0069044F" w:rsidP="007619D2">
            <w:pPr>
              <w:rPr>
                <w:rFonts w:ascii="Times New Roman" w:hAnsi="Times New Roman"/>
                <w:color w:val="000000"/>
              </w:rPr>
            </w:pPr>
            <w:r>
              <w:rPr>
                <w:rFonts w:ascii="Times New Roman" w:hAnsi="Times New Roman"/>
                <w:color w:val="000000"/>
              </w:rPr>
              <w:t>Réécriture et recherche de nouvelles combinaisons tâtonnées</w:t>
            </w:r>
          </w:p>
        </w:tc>
      </w:tr>
      <w:tr w:rsidR="00F6620C" w14:paraId="01708ADF" w14:textId="77777777">
        <w:trPr>
          <w:jc w:val="center"/>
        </w:trPr>
        <w:tc>
          <w:tcPr>
            <w:tcW w:w="2369" w:type="dxa"/>
            <w:shd w:val="clear" w:color="auto" w:fill="auto"/>
            <w:tcMar>
              <w:left w:w="103" w:type="dxa"/>
            </w:tcMar>
            <w:vAlign w:val="center"/>
          </w:tcPr>
          <w:p w14:paraId="78968B29" w14:textId="77777777" w:rsidR="00F6620C" w:rsidRDefault="0069044F">
            <w:pPr>
              <w:spacing w:line="360" w:lineRule="auto"/>
              <w:jc w:val="center"/>
              <w:rPr>
                <w:rFonts w:ascii="Times New Roman" w:hAnsi="Times New Roman"/>
                <w:color w:val="000000"/>
              </w:rPr>
            </w:pPr>
            <w:r>
              <w:rPr>
                <w:rFonts w:ascii="Times New Roman" w:hAnsi="Times New Roman"/>
                <w:color w:val="000000"/>
              </w:rPr>
              <w:t>6</w:t>
            </w:r>
          </w:p>
        </w:tc>
        <w:tc>
          <w:tcPr>
            <w:tcW w:w="2870" w:type="dxa"/>
            <w:shd w:val="clear" w:color="auto" w:fill="auto"/>
            <w:tcMar>
              <w:left w:w="103" w:type="dxa"/>
            </w:tcMar>
          </w:tcPr>
          <w:p w14:paraId="4265981C" w14:textId="77777777" w:rsidR="00F6620C" w:rsidRDefault="0069044F">
            <w:pPr>
              <w:spacing w:line="360" w:lineRule="auto"/>
              <w:jc w:val="center"/>
              <w:rPr>
                <w:rFonts w:ascii="Times New Roman" w:hAnsi="Times New Roman"/>
                <w:color w:val="000000"/>
              </w:rPr>
            </w:pPr>
            <w:r>
              <w:rPr>
                <w:rFonts w:ascii="Times New Roman" w:hAnsi="Times New Roman"/>
                <w:color w:val="000000"/>
              </w:rPr>
              <w:t>29 secondes</w:t>
            </w:r>
          </w:p>
        </w:tc>
        <w:tc>
          <w:tcPr>
            <w:tcW w:w="4043" w:type="dxa"/>
            <w:shd w:val="clear" w:color="auto" w:fill="auto"/>
            <w:tcMar>
              <w:left w:w="103" w:type="dxa"/>
            </w:tcMar>
            <w:vAlign w:val="center"/>
          </w:tcPr>
          <w:p w14:paraId="4E893985" w14:textId="77777777" w:rsidR="00F6620C" w:rsidRDefault="0069044F" w:rsidP="007619D2">
            <w:pPr>
              <w:rPr>
                <w:rFonts w:ascii="Times New Roman" w:hAnsi="Times New Roman"/>
                <w:color w:val="000000"/>
              </w:rPr>
            </w:pPr>
            <w:r>
              <w:rPr>
                <w:rFonts w:ascii="Times New Roman" w:hAnsi="Times New Roman"/>
                <w:color w:val="000000"/>
              </w:rPr>
              <w:t>Finalisation du tâtonnement</w:t>
            </w:r>
          </w:p>
        </w:tc>
      </w:tr>
    </w:tbl>
    <w:p w14:paraId="558C4189" w14:textId="77777777" w:rsidR="00F6620C" w:rsidRDefault="00F6620C">
      <w:pPr>
        <w:jc w:val="center"/>
        <w:rPr>
          <w:rFonts w:ascii="Times New Roman" w:hAnsi="Times New Roman"/>
          <w:color w:val="000000"/>
          <w:sz w:val="20"/>
          <w:szCs w:val="20"/>
        </w:rPr>
      </w:pPr>
    </w:p>
    <w:p w14:paraId="00BB0B47" w14:textId="384795D0" w:rsidR="00F6620C" w:rsidRDefault="0069044F">
      <w:pPr>
        <w:spacing w:line="360" w:lineRule="auto"/>
        <w:jc w:val="center"/>
        <w:rPr>
          <w:rFonts w:ascii="Times New Roman" w:hAnsi="Times New Roman"/>
          <w:i/>
          <w:color w:val="000000"/>
          <w:sz w:val="20"/>
          <w:szCs w:val="20"/>
        </w:rPr>
      </w:pPr>
      <w:r>
        <w:rPr>
          <w:rFonts w:ascii="Times New Roman" w:hAnsi="Times New Roman"/>
          <w:i/>
          <w:color w:val="000000"/>
          <w:sz w:val="20"/>
          <w:szCs w:val="20"/>
        </w:rPr>
        <w:t>Tableau 2 : durées de l’épisode 1</w:t>
      </w:r>
    </w:p>
    <w:p w14:paraId="2D4B2B59" w14:textId="77777777" w:rsidR="00597B86" w:rsidRDefault="00597B86" w:rsidP="00597B86">
      <w:pPr>
        <w:jc w:val="center"/>
        <w:rPr>
          <w:rFonts w:ascii="Times New Roman" w:hAnsi="Times New Roman"/>
          <w:i/>
          <w:color w:val="000000"/>
          <w:sz w:val="20"/>
          <w:szCs w:val="20"/>
        </w:rPr>
      </w:pPr>
    </w:p>
    <w:p w14:paraId="22AC4DF4" w14:textId="77777777" w:rsidR="00F6620C" w:rsidRDefault="0069044F" w:rsidP="00B04006">
      <w:pPr>
        <w:spacing w:line="360" w:lineRule="auto"/>
        <w:ind w:firstLine="284"/>
        <w:jc w:val="both"/>
        <w:rPr>
          <w:rFonts w:ascii="Times New Roman" w:hAnsi="Times New Roman"/>
          <w:color w:val="000000"/>
        </w:rPr>
      </w:pPr>
      <w:r>
        <w:rPr>
          <w:rFonts w:ascii="Times New Roman" w:hAnsi="Times New Roman"/>
          <w:color w:val="000000"/>
        </w:rPr>
        <w:t>Revenons sur ces six étapes en les présentant grâce aux photogrammes et aux transcriptions associées des acteurs de la situation. Notons que dans chacune des transcriptions l’abréviation « él » est utilisée pour désigner l’élève, « P » po</w:t>
      </w:r>
      <w:r w:rsidR="009D719D">
        <w:rPr>
          <w:rFonts w:ascii="Times New Roman" w:hAnsi="Times New Roman"/>
          <w:color w:val="000000"/>
        </w:rPr>
        <w:t xml:space="preserve">ur désigner le </w:t>
      </w:r>
      <w:r w:rsidR="009D719D">
        <w:rPr>
          <w:rFonts w:ascii="Times New Roman" w:hAnsi="Times New Roman"/>
          <w:color w:val="000000"/>
        </w:rPr>
        <w:lastRenderedPageBreak/>
        <w:t xml:space="preserve">professeur, et « </w:t>
      </w:r>
      <w:r>
        <w:rPr>
          <w:rFonts w:ascii="Times New Roman" w:hAnsi="Times New Roman"/>
          <w:color w:val="000000"/>
        </w:rPr>
        <w:t>Tdp » pour « tour de parole ». La présence de « + » matérialise les silences dans le discours des acteurs.</w:t>
      </w:r>
    </w:p>
    <w:p w14:paraId="47375518" w14:textId="77777777" w:rsidR="00F6620C" w:rsidRDefault="00F6620C">
      <w:pPr>
        <w:spacing w:line="360" w:lineRule="auto"/>
        <w:ind w:firstLine="284"/>
        <w:jc w:val="both"/>
        <w:rPr>
          <w:rFonts w:ascii="Times New Roman" w:hAnsi="Times New Roman"/>
          <w:color w:val="000000"/>
        </w:rPr>
      </w:pPr>
    </w:p>
    <w:p w14:paraId="30C85BB0" w14:textId="77777777" w:rsidR="00F6620C" w:rsidRPr="00052E62" w:rsidRDefault="0069044F" w:rsidP="009827A8">
      <w:pPr>
        <w:jc w:val="both"/>
        <w:rPr>
          <w:rFonts w:ascii="Times New Roman" w:hAnsi="Times New Roman"/>
          <w:i/>
          <w:color w:val="000000"/>
        </w:rPr>
      </w:pPr>
      <w:r w:rsidRPr="00052E62">
        <w:rPr>
          <w:rFonts w:ascii="Times New Roman" w:hAnsi="Times New Roman"/>
          <w:i/>
          <w:color w:val="000000"/>
        </w:rPr>
        <w:t xml:space="preserve">Étape 1 : </w:t>
      </w:r>
      <w:r w:rsidRPr="00052E62">
        <w:rPr>
          <w:rFonts w:ascii="Times New Roman" w:hAnsi="Times New Roman"/>
          <w:i/>
          <w:lang w:eastAsia="fr-FR"/>
        </w:rPr>
        <w:t>L’élève interpelle le professeur suite à l’écriture de trois essais tâtonnés du mot « nécessaire »</w:t>
      </w:r>
    </w:p>
    <w:p w14:paraId="1172488E" w14:textId="77777777" w:rsidR="00F6620C" w:rsidRDefault="00F6620C">
      <w:pPr>
        <w:spacing w:line="360" w:lineRule="auto"/>
        <w:jc w:val="center"/>
        <w:rPr>
          <w:rFonts w:ascii="Times New Roman" w:hAnsi="Times New Roman"/>
          <w:color w:val="000000"/>
        </w:rPr>
      </w:pPr>
    </w:p>
    <w:tbl>
      <w:tblPr>
        <w:tblStyle w:val="Grilledutableau"/>
        <w:tblW w:w="9206" w:type="dxa"/>
        <w:tblInd w:w="-5" w:type="dxa"/>
        <w:tblCellMar>
          <w:left w:w="103" w:type="dxa"/>
        </w:tblCellMar>
        <w:tblLook w:val="04A0" w:firstRow="1" w:lastRow="0" w:firstColumn="1" w:lastColumn="0" w:noHBand="0" w:noVBand="1"/>
      </w:tblPr>
      <w:tblGrid>
        <w:gridCol w:w="4604"/>
        <w:gridCol w:w="4602"/>
      </w:tblGrid>
      <w:tr w:rsidR="00F6620C" w14:paraId="1773A573" w14:textId="77777777">
        <w:trPr>
          <w:trHeight w:val="5230"/>
        </w:trPr>
        <w:tc>
          <w:tcPr>
            <w:tcW w:w="4603" w:type="dxa"/>
            <w:shd w:val="clear" w:color="auto" w:fill="auto"/>
            <w:tcMar>
              <w:left w:w="103" w:type="dxa"/>
            </w:tcMar>
          </w:tcPr>
          <w:p w14:paraId="68562C5A" w14:textId="77777777" w:rsidR="00F6620C" w:rsidRDefault="00F6620C" w:rsidP="003176E4">
            <w:pPr>
              <w:spacing w:line="360" w:lineRule="auto"/>
              <w:jc w:val="center"/>
              <w:rPr>
                <w:rFonts w:ascii="Times New Roman" w:hAnsi="Times New Roman"/>
                <w:color w:val="000000"/>
              </w:rPr>
            </w:pPr>
          </w:p>
          <w:p w14:paraId="4CF05E73" w14:textId="77777777" w:rsidR="00F6620C" w:rsidRDefault="00F6620C">
            <w:pPr>
              <w:spacing w:line="360" w:lineRule="auto"/>
              <w:jc w:val="center"/>
              <w:rPr>
                <w:rFonts w:ascii="Times New Roman" w:hAnsi="Times New Roman"/>
                <w:color w:val="000000"/>
              </w:rPr>
            </w:pPr>
          </w:p>
          <w:tbl>
            <w:tblPr>
              <w:tblStyle w:val="Grilledutableau"/>
              <w:tblW w:w="4377" w:type="dxa"/>
              <w:tblCellMar>
                <w:left w:w="98" w:type="dxa"/>
              </w:tblCellMar>
              <w:tblLook w:val="04A0" w:firstRow="1" w:lastRow="0" w:firstColumn="1" w:lastColumn="0" w:noHBand="0" w:noVBand="1"/>
            </w:tblPr>
            <w:tblGrid>
              <w:gridCol w:w="851"/>
              <w:gridCol w:w="425"/>
              <w:gridCol w:w="1754"/>
              <w:gridCol w:w="1347"/>
            </w:tblGrid>
            <w:tr w:rsidR="00F6620C" w14:paraId="6E1687F5" w14:textId="77777777">
              <w:tc>
                <w:tcPr>
                  <w:tcW w:w="851" w:type="dxa"/>
                  <w:shd w:val="clear" w:color="auto" w:fill="auto"/>
                  <w:tcMar>
                    <w:left w:w="98" w:type="dxa"/>
                  </w:tcMar>
                  <w:vAlign w:val="center"/>
                </w:tcPr>
                <w:p w14:paraId="3C642EE1"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1</w:t>
                  </w:r>
                </w:p>
              </w:tc>
              <w:tc>
                <w:tcPr>
                  <w:tcW w:w="425" w:type="dxa"/>
                  <w:shd w:val="clear" w:color="auto" w:fill="auto"/>
                  <w:tcMar>
                    <w:left w:w="98" w:type="dxa"/>
                  </w:tcMar>
                  <w:vAlign w:val="center"/>
                </w:tcPr>
                <w:p w14:paraId="6A67440E"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1754" w:type="dxa"/>
                  <w:shd w:val="clear" w:color="auto" w:fill="auto"/>
                  <w:tcMar>
                    <w:left w:w="98" w:type="dxa"/>
                  </w:tcMar>
                  <w:vAlign w:val="center"/>
                </w:tcPr>
                <w:p w14:paraId="16AAB085" w14:textId="77777777" w:rsidR="00F6620C" w:rsidRDefault="0069044F">
                  <w:pPr>
                    <w:spacing w:line="360" w:lineRule="auto"/>
                    <w:rPr>
                      <w:rFonts w:ascii="Courier New" w:hAnsi="Courier New" w:cs="Courier New"/>
                      <w:color w:val="000000"/>
                      <w:sz w:val="20"/>
                      <w:szCs w:val="20"/>
                    </w:rPr>
                  </w:pPr>
                  <w:r>
                    <w:rPr>
                      <w:rFonts w:ascii="Courier New" w:hAnsi="Courier New" w:cs="Courier New"/>
                      <w:color w:val="000000"/>
                      <w:sz w:val="20"/>
                      <w:szCs w:val="20"/>
                    </w:rPr>
                    <w:t>Oui</w:t>
                  </w:r>
                  <w:r w:rsidR="008E7FE0">
                    <w:rPr>
                      <w:rFonts w:ascii="Courier New" w:hAnsi="Courier New" w:cs="Courier New"/>
                      <w:color w:val="000000"/>
                      <w:sz w:val="20"/>
                      <w:szCs w:val="20"/>
                    </w:rPr>
                    <w:t xml:space="preserve"> +</w:t>
                  </w:r>
                </w:p>
              </w:tc>
              <w:tc>
                <w:tcPr>
                  <w:tcW w:w="1347" w:type="dxa"/>
                  <w:shd w:val="clear" w:color="auto" w:fill="auto"/>
                  <w:tcMar>
                    <w:left w:w="98" w:type="dxa"/>
                  </w:tcMar>
                  <w:vAlign w:val="center"/>
                </w:tcPr>
                <w:p w14:paraId="2D429338" w14:textId="77777777" w:rsidR="00F6620C" w:rsidRDefault="0069044F">
                  <w:pPr>
                    <w:rPr>
                      <w:rFonts w:ascii="Times New Roman" w:hAnsi="Times New Roman"/>
                      <w:i/>
                      <w:color w:val="000000"/>
                      <w:sz w:val="20"/>
                      <w:szCs w:val="20"/>
                    </w:rPr>
                  </w:pPr>
                  <w:r>
                    <w:rPr>
                      <w:rFonts w:ascii="Times New Roman" w:hAnsi="Times New Roman"/>
                      <w:i/>
                      <w:color w:val="000000"/>
                      <w:sz w:val="20"/>
                      <w:szCs w:val="20"/>
                    </w:rPr>
                    <w:t>Le professeur s’approche du tableau</w:t>
                  </w:r>
                  <w:r w:rsidR="00C571FD">
                    <w:rPr>
                      <w:rFonts w:ascii="Times New Roman" w:hAnsi="Times New Roman"/>
                      <w:i/>
                      <w:color w:val="000000"/>
                      <w:sz w:val="20"/>
                      <w:szCs w:val="20"/>
                    </w:rPr>
                    <w:t>.</w:t>
                  </w:r>
                </w:p>
              </w:tc>
            </w:tr>
            <w:tr w:rsidR="00F6620C" w14:paraId="410FE1E6" w14:textId="77777777">
              <w:tc>
                <w:tcPr>
                  <w:tcW w:w="851" w:type="dxa"/>
                  <w:shd w:val="clear" w:color="auto" w:fill="auto"/>
                  <w:tcMar>
                    <w:left w:w="98" w:type="dxa"/>
                  </w:tcMar>
                  <w:vAlign w:val="center"/>
                </w:tcPr>
                <w:p w14:paraId="716AC02E"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2</w:t>
                  </w:r>
                </w:p>
              </w:tc>
              <w:tc>
                <w:tcPr>
                  <w:tcW w:w="425" w:type="dxa"/>
                  <w:shd w:val="clear" w:color="auto" w:fill="auto"/>
                  <w:tcMar>
                    <w:left w:w="98" w:type="dxa"/>
                  </w:tcMar>
                  <w:vAlign w:val="center"/>
                </w:tcPr>
                <w:p w14:paraId="275BA06B"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él</w:t>
                  </w:r>
                </w:p>
              </w:tc>
              <w:tc>
                <w:tcPr>
                  <w:tcW w:w="1754" w:type="dxa"/>
                  <w:shd w:val="clear" w:color="auto" w:fill="auto"/>
                  <w:tcMar>
                    <w:left w:w="98" w:type="dxa"/>
                  </w:tcMar>
                  <w:vAlign w:val="center"/>
                </w:tcPr>
                <w:p w14:paraId="0125FE85"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nécessaire</w:t>
                  </w:r>
                  <w:r w:rsidR="008E7FE0">
                    <w:rPr>
                      <w:rFonts w:ascii="Courier New" w:hAnsi="Courier New" w:cs="Courier New"/>
                      <w:color w:val="000000"/>
                      <w:sz w:val="20"/>
                      <w:szCs w:val="20"/>
                    </w:rPr>
                    <w:t xml:space="preserve"> +</w:t>
                  </w:r>
                  <w:r>
                    <w:rPr>
                      <w:rFonts w:ascii="Courier New" w:hAnsi="Courier New" w:cs="Courier New"/>
                      <w:color w:val="000000"/>
                      <w:sz w:val="20"/>
                      <w:szCs w:val="20"/>
                    </w:rPr>
                    <w:t xml:space="preserve"> je cherche tous les </w:t>
                  </w:r>
                  <w:r w:rsidR="00543902">
                    <w:rPr>
                      <w:rFonts w:ascii="Courier New" w:hAnsi="Courier New" w:cs="Courier New"/>
                      <w:color w:val="000000"/>
                      <w:sz w:val="20"/>
                      <w:szCs w:val="20"/>
                    </w:rPr>
                    <w:t>“</w:t>
                  </w:r>
                  <w:r>
                    <w:rPr>
                      <w:rFonts w:ascii="Courier New" w:hAnsi="Courier New" w:cs="Courier New"/>
                      <w:color w:val="000000"/>
                      <w:sz w:val="20"/>
                      <w:szCs w:val="20"/>
                    </w:rPr>
                    <w:t>nécessaire</w:t>
                  </w:r>
                  <w:r w:rsidR="00543902">
                    <w:rPr>
                      <w:rFonts w:ascii="Courier New" w:hAnsi="Courier New" w:cs="Courier New"/>
                      <w:color w:val="000000"/>
                      <w:sz w:val="20"/>
                      <w:szCs w:val="20"/>
                    </w:rPr>
                    <w:t>“</w:t>
                  </w:r>
                </w:p>
              </w:tc>
              <w:tc>
                <w:tcPr>
                  <w:tcW w:w="1347" w:type="dxa"/>
                  <w:shd w:val="clear" w:color="auto" w:fill="auto"/>
                  <w:tcMar>
                    <w:left w:w="98" w:type="dxa"/>
                  </w:tcMar>
                  <w:vAlign w:val="center"/>
                </w:tcPr>
                <w:p w14:paraId="29A1D908" w14:textId="77777777" w:rsidR="00F6620C" w:rsidRDefault="00F6620C">
                  <w:pPr>
                    <w:rPr>
                      <w:rFonts w:ascii="Times New Roman" w:hAnsi="Times New Roman"/>
                      <w:i/>
                      <w:color w:val="000000"/>
                      <w:sz w:val="20"/>
                    </w:rPr>
                  </w:pPr>
                </w:p>
              </w:tc>
            </w:tr>
            <w:tr w:rsidR="00F6620C" w14:paraId="7A41B7AE" w14:textId="77777777">
              <w:tc>
                <w:tcPr>
                  <w:tcW w:w="851" w:type="dxa"/>
                  <w:shd w:val="clear" w:color="auto" w:fill="auto"/>
                  <w:tcMar>
                    <w:left w:w="98" w:type="dxa"/>
                  </w:tcMar>
                  <w:vAlign w:val="center"/>
                </w:tcPr>
                <w:p w14:paraId="1959F94E"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3</w:t>
                  </w:r>
                </w:p>
              </w:tc>
              <w:tc>
                <w:tcPr>
                  <w:tcW w:w="425" w:type="dxa"/>
                  <w:shd w:val="clear" w:color="auto" w:fill="auto"/>
                  <w:tcMar>
                    <w:left w:w="98" w:type="dxa"/>
                  </w:tcMar>
                  <w:vAlign w:val="center"/>
                </w:tcPr>
                <w:p w14:paraId="2BBDDEBC"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1754" w:type="dxa"/>
                  <w:shd w:val="clear" w:color="auto" w:fill="auto"/>
                  <w:tcMar>
                    <w:left w:w="98" w:type="dxa"/>
                  </w:tcMar>
                  <w:vAlign w:val="center"/>
                </w:tcPr>
                <w:p w14:paraId="2E168B05" w14:textId="77777777" w:rsidR="00F6620C" w:rsidRDefault="008F4514">
                  <w:pPr>
                    <w:rPr>
                      <w:rFonts w:ascii="Courier New" w:hAnsi="Courier New" w:cs="Courier New"/>
                      <w:color w:val="000000"/>
                      <w:sz w:val="20"/>
                      <w:szCs w:val="20"/>
                    </w:rPr>
                  </w:pPr>
                  <w:r>
                    <w:rPr>
                      <w:rFonts w:ascii="Courier New" w:hAnsi="Courier New" w:cs="Courier New"/>
                      <w:color w:val="000000"/>
                      <w:sz w:val="20"/>
                      <w:szCs w:val="20"/>
                    </w:rPr>
                    <w:t>Hum</w:t>
                  </w:r>
                  <w:r w:rsidR="0069044F">
                    <w:rPr>
                      <w:rFonts w:ascii="Courier New" w:hAnsi="Courier New" w:cs="Courier New"/>
                      <w:color w:val="000000"/>
                      <w:sz w:val="20"/>
                      <w:szCs w:val="20"/>
                    </w:rPr>
                    <w:t xml:space="preserve"> </w:t>
                  </w:r>
                </w:p>
              </w:tc>
              <w:tc>
                <w:tcPr>
                  <w:tcW w:w="1347" w:type="dxa"/>
                  <w:shd w:val="clear" w:color="auto" w:fill="auto"/>
                  <w:tcMar>
                    <w:left w:w="98" w:type="dxa"/>
                  </w:tcMar>
                  <w:vAlign w:val="center"/>
                </w:tcPr>
                <w:p w14:paraId="31E0058D" w14:textId="77777777" w:rsidR="00F6620C" w:rsidRDefault="0069044F">
                  <w:pPr>
                    <w:rPr>
                      <w:rFonts w:ascii="Times New Roman" w:hAnsi="Times New Roman"/>
                      <w:i/>
                      <w:color w:val="000000"/>
                      <w:sz w:val="20"/>
                      <w:szCs w:val="20"/>
                    </w:rPr>
                  </w:pPr>
                  <w:r>
                    <w:rPr>
                      <w:rFonts w:ascii="Times New Roman" w:hAnsi="Times New Roman"/>
                      <w:i/>
                      <w:color w:val="000000"/>
                      <w:sz w:val="20"/>
                      <w:szCs w:val="20"/>
                    </w:rPr>
                    <w:t>Le professeur regarde les mots écrits sur le tableau et acquiesce en se frottant le menton</w:t>
                  </w:r>
                  <w:r w:rsidR="00C571FD">
                    <w:rPr>
                      <w:rFonts w:ascii="Times New Roman" w:hAnsi="Times New Roman"/>
                      <w:i/>
                      <w:color w:val="000000"/>
                      <w:sz w:val="20"/>
                      <w:szCs w:val="20"/>
                    </w:rPr>
                    <w:t>.</w:t>
                  </w:r>
                </w:p>
              </w:tc>
            </w:tr>
          </w:tbl>
          <w:p w14:paraId="463076A9" w14:textId="77777777" w:rsidR="00F6620C" w:rsidRDefault="00F6620C">
            <w:pPr>
              <w:spacing w:line="360" w:lineRule="auto"/>
              <w:jc w:val="center"/>
              <w:rPr>
                <w:rFonts w:ascii="Times New Roman" w:hAnsi="Times New Roman"/>
                <w:color w:val="000000"/>
              </w:rPr>
            </w:pPr>
          </w:p>
        </w:tc>
        <w:tc>
          <w:tcPr>
            <w:tcW w:w="4602"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4C451353" w14:textId="77777777" w:rsidR="00F6620C" w:rsidRDefault="00F6620C" w:rsidP="003F365B">
            <w:pPr>
              <w:jc w:val="center"/>
              <w:rPr>
                <w:rFonts w:ascii="Times New Roman" w:hAnsi="Times New Roman"/>
                <w:color w:val="000000"/>
              </w:rPr>
            </w:pPr>
          </w:p>
          <w:p w14:paraId="11034081" w14:textId="77777777" w:rsidR="00F6620C" w:rsidRDefault="0069044F">
            <w:pPr>
              <w:spacing w:line="360" w:lineRule="auto"/>
              <w:jc w:val="center"/>
              <w:rPr>
                <w:rFonts w:ascii="Times New Roman" w:hAnsi="Times New Roman"/>
                <w:color w:val="000000"/>
              </w:rPr>
            </w:pPr>
            <w:r>
              <w:rPr>
                <w:noProof/>
                <w:lang w:eastAsia="fr-FR"/>
              </w:rPr>
              <w:drawing>
                <wp:inline distT="0" distB="0" distL="0" distR="0" wp14:anchorId="5D9BCB10" wp14:editId="3CCA04B9">
                  <wp:extent cx="2191385" cy="1356360"/>
                  <wp:effectExtent l="0" t="0" r="0" b="0"/>
                  <wp:docPr id="1" name="Image 29" descr="../../Capture%20d’écran%202018-01-03%20à%2013.1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29" descr="../../Capture%20d’écran%202018-01-03%20à%2013.18.05.png"/>
                          <pic:cNvPicPr>
                            <a:picLocks noChangeAspect="1" noChangeArrowheads="1"/>
                          </pic:cNvPicPr>
                        </pic:nvPicPr>
                        <pic:blipFill>
                          <a:blip r:embed="rId8"/>
                          <a:stretch>
                            <a:fillRect/>
                          </a:stretch>
                        </pic:blipFill>
                        <pic:spPr bwMode="auto">
                          <a:xfrm>
                            <a:off x="0" y="0"/>
                            <a:ext cx="2191385" cy="1356360"/>
                          </a:xfrm>
                          <a:prstGeom prst="rect">
                            <a:avLst/>
                          </a:prstGeom>
                        </pic:spPr>
                      </pic:pic>
                    </a:graphicData>
                  </a:graphic>
                </wp:inline>
              </w:drawing>
            </w:r>
          </w:p>
          <w:p w14:paraId="44CE572D" w14:textId="77777777" w:rsidR="00F6620C" w:rsidRDefault="00F6620C">
            <w:pPr>
              <w:rPr>
                <w:rFonts w:ascii="Times New Roman" w:hAnsi="Times New Roman"/>
              </w:rPr>
            </w:pPr>
          </w:p>
          <w:p w14:paraId="3AF329AC" w14:textId="77777777" w:rsidR="00F6620C" w:rsidRDefault="000663B6">
            <w:pPr>
              <w:jc w:val="center"/>
              <w:rPr>
                <w:rFonts w:ascii="Times New Roman" w:hAnsi="Times New Roman"/>
              </w:rPr>
            </w:pPr>
            <w:r>
              <w:rPr>
                <w:noProof/>
                <w:lang w:eastAsia="fr-FR"/>
              </w:rPr>
              <w:drawing>
                <wp:inline distT="0" distB="0" distL="0" distR="0" wp14:anchorId="2D23F3DE" wp14:editId="574F4A23">
                  <wp:extent cx="1595755" cy="1646555"/>
                  <wp:effectExtent l="0" t="0" r="0" b="0"/>
                  <wp:docPr id="17" name="Image 3" descr="/Users/frederiqueprot/Desktop/Capture d’écran 2016-09-29 à 20.4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Users/frederiqueprot/Desktop/Capture d’écran 2016-09-29 à 20.48.52.png"/>
                          <pic:cNvPicPr>
                            <a:picLocks noChangeAspect="1" noChangeArrowheads="1"/>
                          </pic:cNvPicPr>
                        </pic:nvPicPr>
                        <pic:blipFill>
                          <a:blip r:embed="rId9"/>
                          <a:stretch>
                            <a:fillRect/>
                          </a:stretch>
                        </pic:blipFill>
                        <pic:spPr bwMode="auto">
                          <a:xfrm>
                            <a:off x="0" y="0"/>
                            <a:ext cx="1595755" cy="1646555"/>
                          </a:xfrm>
                          <a:prstGeom prst="rect">
                            <a:avLst/>
                          </a:prstGeom>
                        </pic:spPr>
                      </pic:pic>
                    </a:graphicData>
                  </a:graphic>
                </wp:inline>
              </w:drawing>
            </w:r>
          </w:p>
          <w:p w14:paraId="1D927A89" w14:textId="77777777" w:rsidR="00F6620C" w:rsidRDefault="00F6620C">
            <w:pPr>
              <w:jc w:val="center"/>
              <w:rPr>
                <w:rFonts w:ascii="Times New Roman" w:hAnsi="Times New Roman"/>
              </w:rPr>
            </w:pPr>
          </w:p>
        </w:tc>
      </w:tr>
    </w:tbl>
    <w:p w14:paraId="4A9EF1C9" w14:textId="77777777" w:rsidR="00F6620C" w:rsidRDefault="00F6620C">
      <w:pPr>
        <w:spacing w:line="360" w:lineRule="auto"/>
        <w:jc w:val="center"/>
        <w:rPr>
          <w:rFonts w:ascii="Times New Roman" w:hAnsi="Times New Roman"/>
          <w:i/>
          <w:color w:val="000000"/>
          <w:sz w:val="20"/>
          <w:szCs w:val="20"/>
        </w:rPr>
      </w:pPr>
    </w:p>
    <w:p w14:paraId="4EAE9106" w14:textId="77777777" w:rsidR="00F6620C" w:rsidRDefault="0069044F">
      <w:pPr>
        <w:spacing w:line="360" w:lineRule="auto"/>
        <w:jc w:val="center"/>
        <w:rPr>
          <w:rFonts w:ascii="Times New Roman" w:hAnsi="Times New Roman"/>
          <w:i/>
          <w:color w:val="000000"/>
          <w:sz w:val="20"/>
          <w:szCs w:val="20"/>
        </w:rPr>
      </w:pPr>
      <w:r>
        <w:rPr>
          <w:rFonts w:ascii="Times New Roman" w:hAnsi="Times New Roman"/>
          <w:i/>
          <w:color w:val="000000"/>
          <w:sz w:val="20"/>
          <w:szCs w:val="20"/>
        </w:rPr>
        <w:t>Tableau 3 : interpellation du professeur par une élève</w:t>
      </w:r>
    </w:p>
    <w:p w14:paraId="19FE6754" w14:textId="77777777" w:rsidR="00F6620C" w:rsidRPr="006C7885" w:rsidRDefault="00F6620C">
      <w:pPr>
        <w:spacing w:line="360" w:lineRule="auto"/>
        <w:ind w:firstLine="284"/>
        <w:jc w:val="both"/>
        <w:rPr>
          <w:rFonts w:ascii="Times New Roman" w:hAnsi="Times New Roman"/>
          <w:color w:val="000000"/>
          <w:sz w:val="18"/>
        </w:rPr>
      </w:pPr>
    </w:p>
    <w:p w14:paraId="4FCEB451" w14:textId="77777777" w:rsidR="005D4CEF" w:rsidRDefault="0069044F" w:rsidP="005D4CEF">
      <w:pPr>
        <w:spacing w:line="360" w:lineRule="auto"/>
        <w:ind w:firstLine="284"/>
        <w:jc w:val="both"/>
        <w:rPr>
          <w:rFonts w:ascii="Times New Roman" w:hAnsi="Times New Roman"/>
          <w:color w:val="000000"/>
        </w:rPr>
      </w:pPr>
      <w:r>
        <w:rPr>
          <w:rFonts w:ascii="Times New Roman" w:hAnsi="Times New Roman"/>
          <w:color w:val="000000"/>
        </w:rPr>
        <w:t>Cette première étape montre la fillette ayant réalisé un tâtonnement au tableau du mot nécessaire. Elle appelle alors le maître pour une réflexion conjointe et approfondie sur sa production.</w:t>
      </w:r>
      <w:r w:rsidR="005D4CEF">
        <w:rPr>
          <w:rFonts w:ascii="Times New Roman" w:hAnsi="Times New Roman"/>
          <w:color w:val="000000"/>
        </w:rPr>
        <w:t xml:space="preserve"> Sur ce tableau 3, nous pouvons observer les trois essais tâtonnés élaborés par l’enfant :</w:t>
      </w:r>
    </w:p>
    <w:p w14:paraId="47E8671C" w14:textId="77777777" w:rsidR="005D4CEF" w:rsidRDefault="005D4CEF" w:rsidP="005D4CEF">
      <w:pPr>
        <w:spacing w:line="360" w:lineRule="auto"/>
        <w:jc w:val="both"/>
        <w:rPr>
          <w:rFonts w:ascii="Times New Roman" w:hAnsi="Times New Roman"/>
          <w:lang w:eastAsia="fr-FR"/>
        </w:rPr>
      </w:pPr>
      <w:r>
        <w:rPr>
          <w:rFonts w:ascii="Times New Roman" w:hAnsi="Times New Roman"/>
          <w:lang w:eastAsia="fr-FR"/>
        </w:rPr>
        <w:t xml:space="preserve">« néssaicer » ; </w:t>
      </w:r>
    </w:p>
    <w:p w14:paraId="39C8754A" w14:textId="77777777" w:rsidR="005D4CEF" w:rsidRDefault="005D4CEF" w:rsidP="005D4CEF">
      <w:pPr>
        <w:spacing w:line="360" w:lineRule="auto"/>
        <w:jc w:val="both"/>
        <w:rPr>
          <w:rFonts w:ascii="Times New Roman" w:hAnsi="Times New Roman"/>
          <w:lang w:eastAsia="fr-FR"/>
        </w:rPr>
      </w:pPr>
      <w:r>
        <w:rPr>
          <w:rFonts w:ascii="Times New Roman" w:hAnsi="Times New Roman"/>
          <w:lang w:eastAsia="fr-FR"/>
        </w:rPr>
        <w:t xml:space="preserve">« naicésser » ; </w:t>
      </w:r>
    </w:p>
    <w:p w14:paraId="5A4862BC" w14:textId="77777777" w:rsidR="005D4CEF" w:rsidRDefault="005D4CEF" w:rsidP="005D4CEF">
      <w:pPr>
        <w:spacing w:line="360" w:lineRule="auto"/>
        <w:jc w:val="both"/>
        <w:rPr>
          <w:rFonts w:ascii="Times New Roman" w:hAnsi="Times New Roman"/>
          <w:lang w:eastAsia="fr-FR"/>
        </w:rPr>
      </w:pPr>
      <w:r>
        <w:rPr>
          <w:rFonts w:ascii="Times New Roman" w:hAnsi="Times New Roman"/>
          <w:lang w:eastAsia="fr-FR"/>
        </w:rPr>
        <w:t>« naicaisser ».</w:t>
      </w:r>
    </w:p>
    <w:p w14:paraId="2600B1BF" w14:textId="77777777" w:rsidR="00F6620C" w:rsidRPr="006C7885" w:rsidRDefault="00F6620C">
      <w:pPr>
        <w:spacing w:line="360" w:lineRule="auto"/>
        <w:ind w:firstLine="284"/>
        <w:jc w:val="both"/>
        <w:rPr>
          <w:rFonts w:ascii="Times New Roman" w:hAnsi="Times New Roman"/>
          <w:color w:val="000000"/>
          <w:sz w:val="18"/>
        </w:rPr>
      </w:pPr>
    </w:p>
    <w:p w14:paraId="03AFB200" w14:textId="77777777" w:rsidR="00F6620C" w:rsidRPr="00C73BF9" w:rsidRDefault="000663B6">
      <w:pPr>
        <w:spacing w:line="360" w:lineRule="auto"/>
        <w:jc w:val="both"/>
        <w:rPr>
          <w:rFonts w:ascii="Times New Roman" w:hAnsi="Times New Roman"/>
          <w:i/>
          <w:color w:val="000000"/>
        </w:rPr>
      </w:pPr>
      <w:r>
        <w:rPr>
          <w:rFonts w:ascii="Times New Roman" w:hAnsi="Times New Roman"/>
          <w:i/>
          <w:color w:val="000000"/>
        </w:rPr>
        <w:t>Étape 2 : Le professeur observe la production</w:t>
      </w:r>
    </w:p>
    <w:tbl>
      <w:tblPr>
        <w:tblStyle w:val="Grilledutableau"/>
        <w:tblW w:w="8516" w:type="dxa"/>
        <w:tblInd w:w="97" w:type="dxa"/>
        <w:tblCellMar>
          <w:left w:w="103" w:type="dxa"/>
        </w:tblCellMar>
        <w:tblLook w:val="04A0" w:firstRow="1" w:lastRow="0" w:firstColumn="1" w:lastColumn="0" w:noHBand="0" w:noVBand="1"/>
      </w:tblPr>
      <w:tblGrid>
        <w:gridCol w:w="4501"/>
        <w:gridCol w:w="4015"/>
      </w:tblGrid>
      <w:tr w:rsidR="00F6620C" w14:paraId="21FEF501" w14:textId="77777777">
        <w:trPr>
          <w:trHeight w:val="4096"/>
        </w:trPr>
        <w:tc>
          <w:tcPr>
            <w:tcW w:w="4500" w:type="dxa"/>
            <w:shd w:val="clear" w:color="auto" w:fill="auto"/>
            <w:tcMar>
              <w:left w:w="103" w:type="dxa"/>
            </w:tcMar>
          </w:tcPr>
          <w:p w14:paraId="064C53AA" w14:textId="77777777" w:rsidR="00F6620C" w:rsidRDefault="00F6620C">
            <w:pPr>
              <w:spacing w:line="360" w:lineRule="auto"/>
              <w:jc w:val="center"/>
              <w:rPr>
                <w:rFonts w:ascii="Times New Roman" w:hAnsi="Times New Roman"/>
                <w:color w:val="000000"/>
              </w:rPr>
            </w:pPr>
          </w:p>
          <w:p w14:paraId="393253EF" w14:textId="77777777" w:rsidR="00F6620C" w:rsidRDefault="0069044F">
            <w:pPr>
              <w:spacing w:line="360" w:lineRule="auto"/>
              <w:jc w:val="center"/>
              <w:rPr>
                <w:rFonts w:ascii="Times New Roman" w:hAnsi="Times New Roman"/>
                <w:color w:val="000000"/>
              </w:rPr>
            </w:pPr>
            <w:r>
              <w:rPr>
                <w:noProof/>
                <w:lang w:eastAsia="fr-FR"/>
              </w:rPr>
              <w:drawing>
                <wp:inline distT="0" distB="0" distL="0" distR="0" wp14:anchorId="17DC0D4A" wp14:editId="6FF68AEC">
                  <wp:extent cx="2205990" cy="2145665"/>
                  <wp:effectExtent l="0" t="0" r="0" b="0"/>
                  <wp:docPr id="3" name="Image 4" descr="/Users/frederiqueprot/Desktop/Capture d’écran 2016-09-29 à 20.48.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4" descr="/Users/frederiqueprot/Desktop/Capture d’écran 2016-09-29 à 20.48.34.png"/>
                          <pic:cNvPicPr>
                            <a:picLocks noChangeAspect="1" noChangeArrowheads="1"/>
                          </pic:cNvPicPr>
                        </pic:nvPicPr>
                        <pic:blipFill>
                          <a:blip r:embed="rId10"/>
                          <a:stretch>
                            <a:fillRect/>
                          </a:stretch>
                        </pic:blipFill>
                        <pic:spPr bwMode="auto">
                          <a:xfrm>
                            <a:off x="0" y="0"/>
                            <a:ext cx="2205990" cy="2145665"/>
                          </a:xfrm>
                          <a:prstGeom prst="rect">
                            <a:avLst/>
                          </a:prstGeom>
                        </pic:spPr>
                      </pic:pic>
                    </a:graphicData>
                  </a:graphic>
                </wp:inline>
              </w:drawing>
            </w:r>
          </w:p>
        </w:tc>
        <w:tc>
          <w:tcPr>
            <w:tcW w:w="4015" w:type="dxa"/>
            <w:shd w:val="clear" w:color="auto" w:fill="auto"/>
            <w:tcMar>
              <w:left w:w="103" w:type="dxa"/>
            </w:tcMar>
          </w:tcPr>
          <w:p w14:paraId="5ACAD3FC" w14:textId="77777777" w:rsidR="00F6620C" w:rsidRDefault="00F6620C">
            <w:pPr>
              <w:spacing w:line="360" w:lineRule="auto"/>
              <w:jc w:val="both"/>
              <w:rPr>
                <w:rFonts w:ascii="Times New Roman" w:hAnsi="Times New Roman"/>
                <w:lang w:eastAsia="fr-FR"/>
              </w:rPr>
            </w:pPr>
          </w:p>
          <w:p w14:paraId="3233546C" w14:textId="77777777" w:rsidR="00F6620C" w:rsidRDefault="00F6620C">
            <w:pPr>
              <w:spacing w:line="360" w:lineRule="auto"/>
              <w:jc w:val="both"/>
              <w:rPr>
                <w:rFonts w:ascii="Times New Roman" w:hAnsi="Times New Roman"/>
                <w:lang w:eastAsia="fr-FR"/>
              </w:rPr>
            </w:pPr>
          </w:p>
          <w:p w14:paraId="763A7FF5" w14:textId="77777777" w:rsidR="00F6620C" w:rsidRDefault="0069044F">
            <w:pPr>
              <w:spacing w:line="360" w:lineRule="auto"/>
              <w:jc w:val="both"/>
              <w:rPr>
                <w:rFonts w:ascii="Times New Roman" w:hAnsi="Times New Roman"/>
                <w:color w:val="000000"/>
              </w:rPr>
            </w:pPr>
            <w:r>
              <w:rPr>
                <w:noProof/>
                <w:lang w:eastAsia="fr-FR"/>
              </w:rPr>
              <w:drawing>
                <wp:inline distT="0" distB="0" distL="0" distR="0" wp14:anchorId="603C8508" wp14:editId="0CC86325">
                  <wp:extent cx="2352675" cy="1430655"/>
                  <wp:effectExtent l="0" t="0" r="0" b="0"/>
                  <wp:docPr id="4" name="Image 5" descr="/Users/frederiqueprot/Desktop/Capture d’écran 2016-09-29 à 20.5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5" descr="/Users/frederiqueprot/Desktop/Capture d’écran 2016-09-29 à 20.50.01.png"/>
                          <pic:cNvPicPr>
                            <a:picLocks noChangeAspect="1" noChangeArrowheads="1"/>
                          </pic:cNvPicPr>
                        </pic:nvPicPr>
                        <pic:blipFill>
                          <a:blip r:embed="rId11"/>
                          <a:stretch>
                            <a:fillRect/>
                          </a:stretch>
                        </pic:blipFill>
                        <pic:spPr bwMode="auto">
                          <a:xfrm>
                            <a:off x="0" y="0"/>
                            <a:ext cx="2352675" cy="1430655"/>
                          </a:xfrm>
                          <a:prstGeom prst="rect">
                            <a:avLst/>
                          </a:prstGeom>
                        </pic:spPr>
                      </pic:pic>
                    </a:graphicData>
                  </a:graphic>
                </wp:inline>
              </w:drawing>
            </w:r>
          </w:p>
          <w:p w14:paraId="3D4BDA35" w14:textId="77777777" w:rsidR="00F6620C" w:rsidRDefault="00F6620C">
            <w:pPr>
              <w:spacing w:line="360" w:lineRule="auto"/>
              <w:jc w:val="center"/>
              <w:rPr>
                <w:rFonts w:ascii="Times New Roman" w:hAnsi="Times New Roman"/>
                <w:i/>
                <w:color w:val="000000"/>
              </w:rPr>
            </w:pPr>
          </w:p>
        </w:tc>
      </w:tr>
    </w:tbl>
    <w:p w14:paraId="4D09E15B" w14:textId="77777777" w:rsidR="00F6620C" w:rsidRDefault="00F6620C">
      <w:pPr>
        <w:jc w:val="both"/>
        <w:rPr>
          <w:rFonts w:ascii="Times New Roman" w:hAnsi="Times New Roman"/>
          <w:color w:val="000000"/>
        </w:rPr>
      </w:pPr>
    </w:p>
    <w:p w14:paraId="0F175087" w14:textId="77777777" w:rsidR="00F6620C" w:rsidRDefault="0069044F">
      <w:pPr>
        <w:spacing w:line="360" w:lineRule="auto"/>
        <w:jc w:val="center"/>
        <w:rPr>
          <w:rFonts w:ascii="Times New Roman" w:hAnsi="Times New Roman"/>
          <w:i/>
          <w:color w:val="000000"/>
          <w:sz w:val="20"/>
          <w:szCs w:val="20"/>
        </w:rPr>
      </w:pPr>
      <w:r>
        <w:rPr>
          <w:rFonts w:ascii="Times New Roman" w:hAnsi="Times New Roman"/>
          <w:i/>
          <w:color w:val="000000"/>
          <w:sz w:val="20"/>
          <w:szCs w:val="20"/>
        </w:rPr>
        <w:t>Tableau 4 : observation du professeur</w:t>
      </w:r>
    </w:p>
    <w:p w14:paraId="0C79172C" w14:textId="77777777" w:rsidR="00F6620C" w:rsidRDefault="0069044F">
      <w:pPr>
        <w:spacing w:line="360" w:lineRule="auto"/>
        <w:jc w:val="right"/>
        <w:rPr>
          <w:rFonts w:ascii="Times New Roman" w:hAnsi="Times New Roman"/>
          <w:color w:val="000000"/>
        </w:rPr>
      </w:pPr>
      <w:r>
        <w:rPr>
          <w:rFonts w:ascii="Times New Roman" w:hAnsi="Times New Roman"/>
          <w:color w:val="000000"/>
        </w:rPr>
        <w:t xml:space="preserve">        </w:t>
      </w:r>
    </w:p>
    <w:p w14:paraId="1C7ABB71" w14:textId="77777777" w:rsidR="00F6620C" w:rsidRPr="00C73BF9" w:rsidRDefault="002F21BA" w:rsidP="00C73BF9">
      <w:pPr>
        <w:spacing w:line="360" w:lineRule="auto"/>
        <w:ind w:firstLine="284"/>
        <w:jc w:val="both"/>
        <w:rPr>
          <w:rFonts w:ascii="Times New Roman" w:hAnsi="Times New Roman"/>
          <w:lang w:eastAsia="fr-FR"/>
        </w:rPr>
      </w:pPr>
      <w:r>
        <w:rPr>
          <w:rFonts w:ascii="Times New Roman" w:hAnsi="Times New Roman"/>
          <w:lang w:eastAsia="fr-FR"/>
        </w:rPr>
        <w:t>L'élève présente le produit du tâtonnement qu'elle a effectué seule. Dans un premier temps, le professeur silencieux montre à l'élève sa perplexité. Il se m</w:t>
      </w:r>
      <w:r w:rsidR="00AC7498">
        <w:rPr>
          <w:rFonts w:ascii="Times New Roman" w:hAnsi="Times New Roman"/>
          <w:lang w:eastAsia="fr-FR"/>
        </w:rPr>
        <w:t>ontre à l'élève en train de réf</w:t>
      </w:r>
      <w:r w:rsidR="00D12899">
        <w:rPr>
          <w:rFonts w:ascii="Times New Roman" w:hAnsi="Times New Roman"/>
          <w:lang w:eastAsia="fr-FR"/>
        </w:rPr>
        <w:t>l</w:t>
      </w:r>
      <w:r>
        <w:rPr>
          <w:rFonts w:ascii="Times New Roman" w:hAnsi="Times New Roman"/>
          <w:lang w:eastAsia="fr-FR"/>
        </w:rPr>
        <w:t>échir.</w:t>
      </w:r>
      <w:r w:rsidR="00107B47">
        <w:rPr>
          <w:rFonts w:ascii="Times New Roman" w:hAnsi="Times New Roman"/>
          <w:lang w:eastAsia="fr-FR"/>
        </w:rPr>
        <w:t xml:space="preserve"> </w:t>
      </w:r>
      <w:r w:rsidR="00AC7498">
        <w:rPr>
          <w:rFonts w:ascii="Times New Roman" w:hAnsi="Times New Roman"/>
          <w:lang w:eastAsia="fr-FR"/>
        </w:rPr>
        <w:t>C</w:t>
      </w:r>
      <w:r w:rsidR="0069044F">
        <w:rPr>
          <w:rFonts w:ascii="Times New Roman" w:hAnsi="Times New Roman"/>
          <w:lang w:eastAsia="fr-FR"/>
        </w:rPr>
        <w:t>e tableau 4 évoque la pre</w:t>
      </w:r>
      <w:r w:rsidR="00C73BF9">
        <w:rPr>
          <w:rFonts w:ascii="Times New Roman" w:hAnsi="Times New Roman"/>
          <w:lang w:eastAsia="fr-FR"/>
        </w:rPr>
        <w:t>mière réaction du maître. Posté</w:t>
      </w:r>
      <w:r w:rsidR="00D12899">
        <w:rPr>
          <w:rFonts w:ascii="Times New Roman" w:hAnsi="Times New Roman"/>
          <w:lang w:eastAsia="fr-FR"/>
        </w:rPr>
        <w:t xml:space="preserve"> devant le tableau, i</w:t>
      </w:r>
      <w:r w:rsidR="0069044F">
        <w:rPr>
          <w:rFonts w:ascii="Times New Roman" w:hAnsi="Times New Roman"/>
          <w:lang w:eastAsia="fr-FR"/>
        </w:rPr>
        <w:t xml:space="preserve">l observe longuement les mots écrits par la fillette. </w:t>
      </w:r>
      <w:r w:rsidR="0069044F" w:rsidRPr="00C73BF9">
        <w:rPr>
          <w:rFonts w:ascii="Times New Roman" w:hAnsi="Times New Roman"/>
          <w:lang w:eastAsia="fr-FR"/>
        </w:rPr>
        <w:t>On peut supputer qu’à ce stade plusieurs phénomènes s’opèrent. Dans un premier temps une rapide analyse du professeur pour comprendre la logique d’écriture de l’enfant et en déduire les obstacles liés au savoir</w:t>
      </w:r>
      <w:r w:rsidR="00D15B01">
        <w:rPr>
          <w:rFonts w:ascii="Times New Roman" w:hAnsi="Times New Roman"/>
          <w:lang w:eastAsia="fr-FR"/>
        </w:rPr>
        <w:t xml:space="preserve"> orthographique</w:t>
      </w:r>
      <w:r w:rsidR="0069044F" w:rsidRPr="00C73BF9">
        <w:rPr>
          <w:rFonts w:ascii="Times New Roman" w:hAnsi="Times New Roman"/>
          <w:lang w:eastAsia="fr-FR"/>
        </w:rPr>
        <w:t>. Dans un second temps, l’élaboration d’une stratégie permettant de lever les obstacles, particuliers à cette fillette, et à cette situation.</w:t>
      </w:r>
    </w:p>
    <w:p w14:paraId="2B75AA54" w14:textId="77777777" w:rsidR="00F6620C" w:rsidRDefault="00F6620C">
      <w:pPr>
        <w:spacing w:line="360" w:lineRule="auto"/>
        <w:jc w:val="both"/>
        <w:rPr>
          <w:rFonts w:ascii="Times New Roman" w:hAnsi="Times New Roman"/>
          <w:lang w:eastAsia="fr-FR"/>
        </w:rPr>
      </w:pPr>
    </w:p>
    <w:p w14:paraId="5C142EE8" w14:textId="77777777" w:rsidR="00F6620C" w:rsidRPr="002C5FE0" w:rsidRDefault="0069044F">
      <w:pPr>
        <w:spacing w:line="360" w:lineRule="auto"/>
        <w:jc w:val="both"/>
        <w:rPr>
          <w:rFonts w:ascii="Times New Roman" w:hAnsi="Times New Roman"/>
          <w:i/>
        </w:rPr>
      </w:pPr>
      <w:r w:rsidRPr="00C571FD">
        <w:rPr>
          <w:rFonts w:ascii="Times New Roman" w:hAnsi="Times New Roman"/>
          <w:i/>
          <w:lang w:eastAsia="fr-FR"/>
        </w:rPr>
        <w:t xml:space="preserve">Étape 3 : </w:t>
      </w:r>
      <w:r w:rsidRPr="00C571FD">
        <w:rPr>
          <w:rFonts w:ascii="Times New Roman" w:hAnsi="Times New Roman"/>
          <w:i/>
        </w:rPr>
        <w:t>réflexion conjointe</w:t>
      </w:r>
    </w:p>
    <w:tbl>
      <w:tblPr>
        <w:tblStyle w:val="Grilledutableau"/>
        <w:tblW w:w="9072" w:type="dxa"/>
        <w:tblInd w:w="97" w:type="dxa"/>
        <w:tblCellMar>
          <w:left w:w="103" w:type="dxa"/>
        </w:tblCellMar>
        <w:tblLook w:val="04A0" w:firstRow="1" w:lastRow="0" w:firstColumn="1" w:lastColumn="0" w:noHBand="0" w:noVBand="1"/>
      </w:tblPr>
      <w:tblGrid>
        <w:gridCol w:w="5107"/>
        <w:gridCol w:w="3965"/>
      </w:tblGrid>
      <w:tr w:rsidR="00F6620C" w14:paraId="014AFFB9" w14:textId="77777777">
        <w:tc>
          <w:tcPr>
            <w:tcW w:w="5106" w:type="dxa"/>
            <w:shd w:val="clear" w:color="auto" w:fill="auto"/>
            <w:tcMar>
              <w:left w:w="103" w:type="dxa"/>
            </w:tcMar>
          </w:tcPr>
          <w:p w14:paraId="0D5864AF" w14:textId="77777777" w:rsidR="00F6620C" w:rsidRDefault="00F6620C">
            <w:pPr>
              <w:spacing w:line="360" w:lineRule="auto"/>
              <w:jc w:val="center"/>
              <w:rPr>
                <w:rFonts w:ascii="Times New Roman" w:hAnsi="Times New Roman"/>
                <w:color w:val="000000"/>
                <w:sz w:val="20"/>
                <w:szCs w:val="20"/>
              </w:rPr>
            </w:pPr>
          </w:p>
          <w:p w14:paraId="131B3E5B" w14:textId="77777777" w:rsidR="00F6620C" w:rsidRDefault="00F6620C">
            <w:pPr>
              <w:spacing w:line="360" w:lineRule="auto"/>
              <w:jc w:val="center"/>
              <w:rPr>
                <w:rFonts w:ascii="Times New Roman" w:hAnsi="Times New Roman"/>
                <w:color w:val="000000"/>
                <w:sz w:val="20"/>
                <w:szCs w:val="20"/>
              </w:rPr>
            </w:pPr>
          </w:p>
          <w:tbl>
            <w:tblPr>
              <w:tblStyle w:val="Grilledutableau"/>
              <w:tblW w:w="4880" w:type="dxa"/>
              <w:tblCellMar>
                <w:left w:w="98" w:type="dxa"/>
              </w:tblCellMar>
              <w:tblLook w:val="04A0" w:firstRow="1" w:lastRow="0" w:firstColumn="1" w:lastColumn="0" w:noHBand="0" w:noVBand="1"/>
            </w:tblPr>
            <w:tblGrid>
              <w:gridCol w:w="939"/>
              <w:gridCol w:w="519"/>
              <w:gridCol w:w="2002"/>
              <w:gridCol w:w="1420"/>
            </w:tblGrid>
            <w:tr w:rsidR="00F6620C" w14:paraId="66D15168" w14:textId="77777777">
              <w:trPr>
                <w:trHeight w:val="66"/>
              </w:trPr>
              <w:tc>
                <w:tcPr>
                  <w:tcW w:w="939" w:type="dxa"/>
                  <w:shd w:val="clear" w:color="auto" w:fill="auto"/>
                  <w:tcMar>
                    <w:left w:w="98" w:type="dxa"/>
                  </w:tcMar>
                  <w:vAlign w:val="center"/>
                </w:tcPr>
                <w:p w14:paraId="1733E60E"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4</w:t>
                  </w:r>
                </w:p>
              </w:tc>
              <w:tc>
                <w:tcPr>
                  <w:tcW w:w="519" w:type="dxa"/>
                  <w:shd w:val="clear" w:color="auto" w:fill="auto"/>
                  <w:tcMar>
                    <w:left w:w="98" w:type="dxa"/>
                  </w:tcMar>
                  <w:vAlign w:val="center"/>
                </w:tcPr>
                <w:p w14:paraId="3D0D5504"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2002" w:type="dxa"/>
                  <w:shd w:val="clear" w:color="auto" w:fill="auto"/>
                  <w:tcMar>
                    <w:left w:w="98" w:type="dxa"/>
                  </w:tcMar>
                  <w:vAlign w:val="center"/>
                </w:tcPr>
                <w:p w14:paraId="4383618E"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Alors celui-là déjà celui-là</w:t>
                  </w:r>
                </w:p>
              </w:tc>
              <w:tc>
                <w:tcPr>
                  <w:tcW w:w="1420" w:type="dxa"/>
                  <w:shd w:val="clear" w:color="auto" w:fill="auto"/>
                  <w:tcMar>
                    <w:left w:w="98" w:type="dxa"/>
                  </w:tcMar>
                  <w:vAlign w:val="center"/>
                </w:tcPr>
                <w:p w14:paraId="22425C08" w14:textId="77777777" w:rsidR="00F6620C" w:rsidRDefault="0069044F">
                  <w:pPr>
                    <w:rPr>
                      <w:rFonts w:ascii="Times New Roman" w:hAnsi="Times New Roman"/>
                      <w:i/>
                      <w:color w:val="000000"/>
                      <w:sz w:val="20"/>
                      <w:szCs w:val="20"/>
                    </w:rPr>
                  </w:pPr>
                  <w:r>
                    <w:rPr>
                      <w:rFonts w:ascii="Times New Roman" w:hAnsi="Times New Roman"/>
                      <w:i/>
                      <w:color w:val="000000"/>
                      <w:sz w:val="20"/>
                      <w:szCs w:val="20"/>
                    </w:rPr>
                    <w:t>Le professeur montre</w:t>
                  </w:r>
                  <w:r w:rsidR="00C571FD">
                    <w:rPr>
                      <w:rFonts w:ascii="Times New Roman" w:hAnsi="Times New Roman"/>
                      <w:i/>
                      <w:color w:val="000000"/>
                      <w:sz w:val="20"/>
                      <w:szCs w:val="20"/>
                    </w:rPr>
                    <w:t>.</w:t>
                  </w:r>
                </w:p>
              </w:tc>
            </w:tr>
            <w:tr w:rsidR="00F6620C" w14:paraId="790FCBF2" w14:textId="77777777">
              <w:tc>
                <w:tcPr>
                  <w:tcW w:w="939" w:type="dxa"/>
                  <w:shd w:val="clear" w:color="auto" w:fill="auto"/>
                  <w:tcMar>
                    <w:left w:w="98" w:type="dxa"/>
                  </w:tcMar>
                  <w:vAlign w:val="center"/>
                </w:tcPr>
                <w:p w14:paraId="072CECF5"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5</w:t>
                  </w:r>
                </w:p>
              </w:tc>
              <w:tc>
                <w:tcPr>
                  <w:tcW w:w="519" w:type="dxa"/>
                  <w:shd w:val="clear" w:color="auto" w:fill="auto"/>
                  <w:tcMar>
                    <w:left w:w="98" w:type="dxa"/>
                  </w:tcMar>
                  <w:vAlign w:val="center"/>
                </w:tcPr>
                <w:p w14:paraId="618B353D"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él.</w:t>
                  </w:r>
                </w:p>
              </w:tc>
              <w:tc>
                <w:tcPr>
                  <w:tcW w:w="2002" w:type="dxa"/>
                  <w:shd w:val="clear" w:color="auto" w:fill="auto"/>
                  <w:tcMar>
                    <w:left w:w="98" w:type="dxa"/>
                  </w:tcMar>
                  <w:vAlign w:val="center"/>
                </w:tcPr>
                <w:p w14:paraId="348654E1"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nécaissaire</w:t>
                  </w:r>
                </w:p>
              </w:tc>
              <w:tc>
                <w:tcPr>
                  <w:tcW w:w="1420" w:type="dxa"/>
                  <w:shd w:val="clear" w:color="auto" w:fill="auto"/>
                  <w:tcMar>
                    <w:left w:w="98" w:type="dxa"/>
                  </w:tcMar>
                  <w:vAlign w:val="center"/>
                </w:tcPr>
                <w:p w14:paraId="20730EE9" w14:textId="77777777" w:rsidR="00F6620C" w:rsidRDefault="0069044F">
                  <w:pPr>
                    <w:rPr>
                      <w:rFonts w:ascii="Times New Roman" w:hAnsi="Times New Roman"/>
                      <w:i/>
                      <w:color w:val="000000"/>
                      <w:sz w:val="20"/>
                      <w:szCs w:val="20"/>
                    </w:rPr>
                  </w:pPr>
                  <w:r>
                    <w:rPr>
                      <w:rFonts w:ascii="Times New Roman" w:hAnsi="Times New Roman"/>
                      <w:i/>
                      <w:color w:val="000000"/>
                      <w:sz w:val="20"/>
                      <w:szCs w:val="20"/>
                    </w:rPr>
                    <w:t>La fillette lit le dernier mot</w:t>
                  </w:r>
                  <w:r w:rsidR="00C571FD">
                    <w:rPr>
                      <w:rFonts w:ascii="Times New Roman" w:hAnsi="Times New Roman"/>
                      <w:i/>
                      <w:color w:val="000000"/>
                      <w:sz w:val="20"/>
                      <w:szCs w:val="20"/>
                    </w:rPr>
                    <w:t>.</w:t>
                  </w:r>
                </w:p>
              </w:tc>
            </w:tr>
            <w:tr w:rsidR="00F6620C" w14:paraId="228EDFCA" w14:textId="77777777">
              <w:tc>
                <w:tcPr>
                  <w:tcW w:w="939" w:type="dxa"/>
                  <w:shd w:val="clear" w:color="auto" w:fill="auto"/>
                  <w:tcMar>
                    <w:left w:w="98" w:type="dxa"/>
                  </w:tcMar>
                  <w:vAlign w:val="center"/>
                </w:tcPr>
                <w:p w14:paraId="6E0FF1CE"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6</w:t>
                  </w:r>
                </w:p>
              </w:tc>
              <w:tc>
                <w:tcPr>
                  <w:tcW w:w="519" w:type="dxa"/>
                  <w:shd w:val="clear" w:color="auto" w:fill="auto"/>
                  <w:tcMar>
                    <w:left w:w="98" w:type="dxa"/>
                  </w:tcMar>
                  <w:vAlign w:val="center"/>
                </w:tcPr>
                <w:p w14:paraId="74BC6571"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2002" w:type="dxa"/>
                  <w:shd w:val="clear" w:color="auto" w:fill="auto"/>
                  <w:tcMar>
                    <w:left w:w="98" w:type="dxa"/>
                  </w:tcMar>
                  <w:vAlign w:val="center"/>
                </w:tcPr>
                <w:p w14:paraId="7A8C98C2"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Donc + est-ce que ça correspond à ce que tu entends</w:t>
                  </w:r>
                </w:p>
              </w:tc>
              <w:tc>
                <w:tcPr>
                  <w:tcW w:w="1420" w:type="dxa"/>
                  <w:shd w:val="clear" w:color="auto" w:fill="auto"/>
                  <w:tcMar>
                    <w:left w:w="98" w:type="dxa"/>
                  </w:tcMar>
                  <w:vAlign w:val="center"/>
                </w:tcPr>
                <w:p w14:paraId="7ECD3C4A" w14:textId="77777777" w:rsidR="00F6620C" w:rsidRDefault="00F6620C">
                  <w:pPr>
                    <w:rPr>
                      <w:rFonts w:ascii="Times New Roman" w:hAnsi="Times New Roman"/>
                      <w:i/>
                      <w:color w:val="000000"/>
                      <w:sz w:val="20"/>
                    </w:rPr>
                  </w:pPr>
                </w:p>
              </w:tc>
            </w:tr>
            <w:tr w:rsidR="00F6620C" w14:paraId="4E69AFDB" w14:textId="77777777">
              <w:tc>
                <w:tcPr>
                  <w:tcW w:w="939" w:type="dxa"/>
                  <w:shd w:val="clear" w:color="auto" w:fill="auto"/>
                  <w:tcMar>
                    <w:left w:w="98" w:type="dxa"/>
                  </w:tcMar>
                  <w:vAlign w:val="center"/>
                </w:tcPr>
                <w:p w14:paraId="5E2C1A6E"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7</w:t>
                  </w:r>
                </w:p>
              </w:tc>
              <w:tc>
                <w:tcPr>
                  <w:tcW w:w="519" w:type="dxa"/>
                  <w:shd w:val="clear" w:color="auto" w:fill="auto"/>
                  <w:tcMar>
                    <w:left w:w="98" w:type="dxa"/>
                  </w:tcMar>
                  <w:vAlign w:val="center"/>
                </w:tcPr>
                <w:p w14:paraId="5CFEC3D4"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él</w:t>
                  </w:r>
                </w:p>
              </w:tc>
              <w:tc>
                <w:tcPr>
                  <w:tcW w:w="2002" w:type="dxa"/>
                  <w:shd w:val="clear" w:color="auto" w:fill="auto"/>
                  <w:tcMar>
                    <w:left w:w="98" w:type="dxa"/>
                  </w:tcMar>
                  <w:vAlign w:val="center"/>
                </w:tcPr>
                <w:p w14:paraId="34AB7C00"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non</w:t>
                  </w:r>
                </w:p>
              </w:tc>
              <w:tc>
                <w:tcPr>
                  <w:tcW w:w="1420" w:type="dxa"/>
                  <w:shd w:val="clear" w:color="auto" w:fill="auto"/>
                  <w:tcMar>
                    <w:left w:w="98" w:type="dxa"/>
                  </w:tcMar>
                  <w:vAlign w:val="center"/>
                </w:tcPr>
                <w:p w14:paraId="31C0D9A0" w14:textId="77777777" w:rsidR="00F6620C" w:rsidRDefault="00F6620C">
                  <w:pPr>
                    <w:rPr>
                      <w:rFonts w:ascii="Times New Roman" w:hAnsi="Times New Roman"/>
                      <w:i/>
                      <w:color w:val="000000"/>
                      <w:sz w:val="20"/>
                    </w:rPr>
                  </w:pPr>
                </w:p>
              </w:tc>
            </w:tr>
            <w:tr w:rsidR="00F6620C" w14:paraId="20E4D124" w14:textId="77777777">
              <w:tc>
                <w:tcPr>
                  <w:tcW w:w="939" w:type="dxa"/>
                  <w:shd w:val="clear" w:color="auto" w:fill="auto"/>
                  <w:tcMar>
                    <w:left w:w="98" w:type="dxa"/>
                  </w:tcMar>
                  <w:vAlign w:val="center"/>
                </w:tcPr>
                <w:p w14:paraId="478C5181"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8</w:t>
                  </w:r>
                </w:p>
              </w:tc>
              <w:tc>
                <w:tcPr>
                  <w:tcW w:w="519" w:type="dxa"/>
                  <w:shd w:val="clear" w:color="auto" w:fill="auto"/>
                  <w:tcMar>
                    <w:left w:w="98" w:type="dxa"/>
                  </w:tcMar>
                  <w:vAlign w:val="center"/>
                </w:tcPr>
                <w:p w14:paraId="6D1F9FBF"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2002" w:type="dxa"/>
                  <w:shd w:val="clear" w:color="auto" w:fill="auto"/>
                  <w:tcMar>
                    <w:left w:w="98" w:type="dxa"/>
                  </w:tcMar>
                  <w:vAlign w:val="center"/>
                </w:tcPr>
                <w:p w14:paraId="71405314"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Donc ça c’est pas une possibilité ça + ça par contre</w:t>
                  </w:r>
                </w:p>
              </w:tc>
              <w:tc>
                <w:tcPr>
                  <w:tcW w:w="1420" w:type="dxa"/>
                  <w:shd w:val="clear" w:color="auto" w:fill="auto"/>
                  <w:tcMar>
                    <w:left w:w="98" w:type="dxa"/>
                  </w:tcMar>
                  <w:vAlign w:val="center"/>
                </w:tcPr>
                <w:p w14:paraId="4BC0074C" w14:textId="77777777" w:rsidR="00F6620C" w:rsidRDefault="0069044F">
                  <w:pPr>
                    <w:rPr>
                      <w:rFonts w:ascii="Times New Roman" w:hAnsi="Times New Roman"/>
                      <w:i/>
                      <w:color w:val="000000"/>
                      <w:sz w:val="20"/>
                      <w:szCs w:val="20"/>
                    </w:rPr>
                  </w:pPr>
                  <w:r>
                    <w:rPr>
                      <w:rFonts w:ascii="Times New Roman" w:hAnsi="Times New Roman"/>
                      <w:i/>
                      <w:color w:val="000000"/>
                      <w:sz w:val="20"/>
                      <w:szCs w:val="20"/>
                    </w:rPr>
                    <w:t>Le professeur revient au premier mot</w:t>
                  </w:r>
                  <w:r w:rsidR="00C571FD">
                    <w:rPr>
                      <w:rFonts w:ascii="Times New Roman" w:hAnsi="Times New Roman"/>
                      <w:i/>
                      <w:color w:val="000000"/>
                      <w:sz w:val="20"/>
                      <w:szCs w:val="20"/>
                    </w:rPr>
                    <w:t>.</w:t>
                  </w:r>
                </w:p>
              </w:tc>
            </w:tr>
          </w:tbl>
          <w:p w14:paraId="05382674" w14:textId="77777777" w:rsidR="00F6620C" w:rsidRDefault="00F6620C">
            <w:pPr>
              <w:spacing w:line="360" w:lineRule="auto"/>
              <w:jc w:val="center"/>
              <w:rPr>
                <w:rFonts w:ascii="Times New Roman" w:hAnsi="Times New Roman"/>
                <w:color w:val="000000"/>
                <w:sz w:val="20"/>
                <w:szCs w:val="20"/>
              </w:rPr>
            </w:pPr>
          </w:p>
        </w:tc>
        <w:tc>
          <w:tcPr>
            <w:tcW w:w="3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5627D17C" w14:textId="77777777" w:rsidR="00F6620C" w:rsidRDefault="00F6620C">
            <w:pPr>
              <w:spacing w:line="360" w:lineRule="auto"/>
              <w:jc w:val="center"/>
              <w:rPr>
                <w:rFonts w:ascii="Times New Roman" w:hAnsi="Times New Roman"/>
                <w:color w:val="000000"/>
                <w:sz w:val="20"/>
                <w:szCs w:val="20"/>
              </w:rPr>
            </w:pPr>
          </w:p>
          <w:p w14:paraId="509C555E" w14:textId="77777777" w:rsidR="00F6620C" w:rsidRDefault="0069044F">
            <w:pPr>
              <w:spacing w:line="360" w:lineRule="auto"/>
              <w:jc w:val="center"/>
              <w:rPr>
                <w:rFonts w:ascii="Times New Roman" w:hAnsi="Times New Roman"/>
                <w:color w:val="000000"/>
                <w:sz w:val="20"/>
                <w:szCs w:val="20"/>
              </w:rPr>
            </w:pPr>
            <w:r>
              <w:rPr>
                <w:noProof/>
                <w:lang w:eastAsia="fr-FR"/>
              </w:rPr>
              <w:drawing>
                <wp:inline distT="0" distB="0" distL="0" distR="0" wp14:anchorId="7E9030BE" wp14:editId="7CAAF2F7">
                  <wp:extent cx="2188210" cy="1377315"/>
                  <wp:effectExtent l="0" t="0" r="0" b="0"/>
                  <wp:docPr id="5" name="Image 19" descr="../../Capture%20d’écran%202018-01-11%20à%2021.57.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19" descr="../../Capture%20d’écran%202018-01-11%20à%2021.57.03.png"/>
                          <pic:cNvPicPr>
                            <a:picLocks noChangeAspect="1" noChangeArrowheads="1"/>
                          </pic:cNvPicPr>
                        </pic:nvPicPr>
                        <pic:blipFill>
                          <a:blip r:embed="rId12"/>
                          <a:stretch>
                            <a:fillRect/>
                          </a:stretch>
                        </pic:blipFill>
                        <pic:spPr bwMode="auto">
                          <a:xfrm>
                            <a:off x="0" y="0"/>
                            <a:ext cx="2188210" cy="1377315"/>
                          </a:xfrm>
                          <a:prstGeom prst="rect">
                            <a:avLst/>
                          </a:prstGeom>
                        </pic:spPr>
                      </pic:pic>
                    </a:graphicData>
                  </a:graphic>
                </wp:inline>
              </w:drawing>
            </w:r>
          </w:p>
          <w:p w14:paraId="1883D064" w14:textId="77777777" w:rsidR="00F6620C" w:rsidRDefault="00F6620C">
            <w:pPr>
              <w:tabs>
                <w:tab w:val="left" w:pos="1779"/>
              </w:tabs>
              <w:rPr>
                <w:rFonts w:ascii="Times New Roman" w:hAnsi="Times New Roman"/>
                <w:sz w:val="20"/>
                <w:szCs w:val="20"/>
              </w:rPr>
            </w:pPr>
          </w:p>
          <w:p w14:paraId="13DE4C9F" w14:textId="77777777" w:rsidR="00F6620C" w:rsidRDefault="00F6620C">
            <w:pPr>
              <w:tabs>
                <w:tab w:val="left" w:pos="1779"/>
              </w:tabs>
              <w:jc w:val="center"/>
              <w:rPr>
                <w:rFonts w:ascii="Times New Roman" w:hAnsi="Times New Roman"/>
                <w:sz w:val="20"/>
                <w:szCs w:val="20"/>
              </w:rPr>
            </w:pPr>
          </w:p>
          <w:p w14:paraId="522E1D64" w14:textId="77777777" w:rsidR="00F6620C" w:rsidRDefault="00F6620C">
            <w:pPr>
              <w:rPr>
                <w:rFonts w:ascii="Times New Roman" w:hAnsi="Times New Roman"/>
                <w:sz w:val="20"/>
                <w:szCs w:val="20"/>
              </w:rPr>
            </w:pPr>
          </w:p>
          <w:p w14:paraId="4E2A76EB" w14:textId="77777777" w:rsidR="00F6620C" w:rsidRDefault="00F6620C">
            <w:pPr>
              <w:jc w:val="center"/>
              <w:rPr>
                <w:rFonts w:ascii="Times New Roman" w:hAnsi="Times New Roman"/>
                <w:sz w:val="20"/>
                <w:szCs w:val="20"/>
              </w:rPr>
            </w:pPr>
          </w:p>
          <w:p w14:paraId="4E20FD4C" w14:textId="77777777" w:rsidR="00F6620C" w:rsidRDefault="0069044F">
            <w:pPr>
              <w:tabs>
                <w:tab w:val="left" w:pos="3515"/>
              </w:tabs>
              <w:jc w:val="center"/>
              <w:rPr>
                <w:rFonts w:ascii="Times New Roman" w:hAnsi="Times New Roman"/>
                <w:sz w:val="20"/>
                <w:szCs w:val="20"/>
              </w:rPr>
            </w:pPr>
            <w:r>
              <w:rPr>
                <w:noProof/>
                <w:lang w:eastAsia="fr-FR"/>
              </w:rPr>
              <w:lastRenderedPageBreak/>
              <w:drawing>
                <wp:inline distT="0" distB="0" distL="0" distR="0" wp14:anchorId="4537D701" wp14:editId="0A402326">
                  <wp:extent cx="2272030" cy="1422400"/>
                  <wp:effectExtent l="0" t="0" r="0" b="0"/>
                  <wp:docPr id="6" name="Image 23" descr="../../Capture%20d’écran%202018-01-11%20à%2021.5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23" descr="../../Capture%20d’écran%202018-01-11%20à%2021.58.00.png"/>
                          <pic:cNvPicPr>
                            <a:picLocks noChangeAspect="1" noChangeArrowheads="1"/>
                          </pic:cNvPicPr>
                        </pic:nvPicPr>
                        <pic:blipFill>
                          <a:blip r:embed="rId13"/>
                          <a:stretch>
                            <a:fillRect/>
                          </a:stretch>
                        </pic:blipFill>
                        <pic:spPr bwMode="auto">
                          <a:xfrm>
                            <a:off x="0" y="0"/>
                            <a:ext cx="2272030" cy="1422400"/>
                          </a:xfrm>
                          <a:prstGeom prst="rect">
                            <a:avLst/>
                          </a:prstGeom>
                        </pic:spPr>
                      </pic:pic>
                    </a:graphicData>
                  </a:graphic>
                </wp:inline>
              </w:drawing>
            </w:r>
          </w:p>
          <w:p w14:paraId="62A223F9" w14:textId="77777777" w:rsidR="00F6620C" w:rsidRDefault="00F6620C">
            <w:pPr>
              <w:tabs>
                <w:tab w:val="left" w:pos="3515"/>
              </w:tabs>
              <w:jc w:val="center"/>
              <w:rPr>
                <w:rFonts w:ascii="Times New Roman" w:hAnsi="Times New Roman"/>
                <w:sz w:val="20"/>
                <w:szCs w:val="20"/>
              </w:rPr>
            </w:pPr>
          </w:p>
        </w:tc>
      </w:tr>
    </w:tbl>
    <w:p w14:paraId="3540FDC7" w14:textId="77777777" w:rsidR="00F6620C" w:rsidRDefault="00F6620C">
      <w:pPr>
        <w:jc w:val="center"/>
        <w:rPr>
          <w:rFonts w:ascii="Times New Roman" w:hAnsi="Times New Roman"/>
          <w:color w:val="000000"/>
        </w:rPr>
      </w:pPr>
    </w:p>
    <w:p w14:paraId="19547D29" w14:textId="77777777" w:rsidR="00F6620C" w:rsidRDefault="0069044F">
      <w:pPr>
        <w:spacing w:line="360" w:lineRule="auto"/>
        <w:jc w:val="center"/>
        <w:rPr>
          <w:rFonts w:ascii="Times New Roman" w:hAnsi="Times New Roman"/>
          <w:i/>
          <w:color w:val="000000"/>
          <w:sz w:val="20"/>
          <w:szCs w:val="20"/>
        </w:rPr>
      </w:pPr>
      <w:r>
        <w:rPr>
          <w:rFonts w:ascii="Times New Roman" w:hAnsi="Times New Roman"/>
          <w:i/>
          <w:color w:val="000000"/>
          <w:sz w:val="20"/>
          <w:szCs w:val="20"/>
        </w:rPr>
        <w:t>Tableau 5a : lecture du mot « naicaisser »</w:t>
      </w:r>
    </w:p>
    <w:p w14:paraId="59523FE8" w14:textId="77777777" w:rsidR="00F6620C" w:rsidRDefault="0069044F">
      <w:pPr>
        <w:spacing w:line="360" w:lineRule="auto"/>
        <w:ind w:firstLine="284"/>
        <w:jc w:val="both"/>
        <w:rPr>
          <w:rFonts w:ascii="Times New Roman" w:hAnsi="Times New Roman"/>
          <w:color w:val="000000"/>
        </w:rPr>
      </w:pPr>
      <w:r>
        <w:rPr>
          <w:rFonts w:ascii="Times New Roman" w:hAnsi="Times New Roman"/>
          <w:color w:val="000000"/>
        </w:rPr>
        <w:t xml:space="preserve">Ce premier moment (tableau 5a) </w:t>
      </w:r>
      <w:r w:rsidR="004308E8">
        <w:rPr>
          <w:rFonts w:ascii="Times New Roman" w:hAnsi="Times New Roman"/>
          <w:color w:val="000000"/>
        </w:rPr>
        <w:t xml:space="preserve">de l'intervention professorale </w:t>
      </w:r>
      <w:r>
        <w:rPr>
          <w:rFonts w:ascii="Times New Roman" w:hAnsi="Times New Roman"/>
          <w:color w:val="000000"/>
        </w:rPr>
        <w:t xml:space="preserve">montre comment </w:t>
      </w:r>
      <w:r w:rsidR="004308E8">
        <w:rPr>
          <w:rFonts w:ascii="Times New Roman" w:hAnsi="Times New Roman"/>
          <w:color w:val="000000"/>
        </w:rPr>
        <w:t xml:space="preserve">il </w:t>
      </w:r>
      <w:r>
        <w:rPr>
          <w:rFonts w:ascii="Times New Roman" w:hAnsi="Times New Roman"/>
          <w:color w:val="000000"/>
        </w:rPr>
        <w:t>oriente directement la f</w:t>
      </w:r>
      <w:r w:rsidR="004308E8">
        <w:rPr>
          <w:rFonts w:ascii="Times New Roman" w:hAnsi="Times New Roman"/>
          <w:color w:val="000000"/>
        </w:rPr>
        <w:t>illette vers la troisième forme :</w:t>
      </w:r>
      <w:r>
        <w:rPr>
          <w:rFonts w:ascii="Times New Roman" w:hAnsi="Times New Roman"/>
          <w:color w:val="000000"/>
        </w:rPr>
        <w:t xml:space="preserve"> celle correspondant à une aberration phonologique. En lisant le dernier tâtonnement, la fillette sous le regard attentif du maître, se rend compte de l’impossibilité de l’essai.</w:t>
      </w:r>
    </w:p>
    <w:tbl>
      <w:tblPr>
        <w:tblStyle w:val="Grilledutableau"/>
        <w:tblW w:w="9072" w:type="dxa"/>
        <w:tblInd w:w="97" w:type="dxa"/>
        <w:tblCellMar>
          <w:left w:w="103" w:type="dxa"/>
        </w:tblCellMar>
        <w:tblLook w:val="04A0" w:firstRow="1" w:lastRow="0" w:firstColumn="1" w:lastColumn="0" w:noHBand="0" w:noVBand="1"/>
      </w:tblPr>
      <w:tblGrid>
        <w:gridCol w:w="5107"/>
        <w:gridCol w:w="3965"/>
      </w:tblGrid>
      <w:tr w:rsidR="00F6620C" w14:paraId="0AFFAB6F" w14:textId="77777777">
        <w:tc>
          <w:tcPr>
            <w:tcW w:w="5106" w:type="dxa"/>
            <w:shd w:val="clear" w:color="auto" w:fill="auto"/>
            <w:tcMar>
              <w:left w:w="103" w:type="dxa"/>
            </w:tcMar>
          </w:tcPr>
          <w:p w14:paraId="436A9DB5" w14:textId="77777777" w:rsidR="00F6620C" w:rsidRDefault="00F6620C">
            <w:pPr>
              <w:spacing w:line="360" w:lineRule="auto"/>
              <w:jc w:val="center"/>
              <w:rPr>
                <w:rFonts w:ascii="Times New Roman" w:hAnsi="Times New Roman"/>
                <w:color w:val="000000"/>
                <w:sz w:val="20"/>
                <w:szCs w:val="20"/>
              </w:rPr>
            </w:pPr>
          </w:p>
          <w:tbl>
            <w:tblPr>
              <w:tblStyle w:val="Grilledutableau"/>
              <w:tblW w:w="4881" w:type="dxa"/>
              <w:tblCellMar>
                <w:left w:w="98" w:type="dxa"/>
              </w:tblCellMar>
              <w:tblLook w:val="04A0" w:firstRow="1" w:lastRow="0" w:firstColumn="1" w:lastColumn="0" w:noHBand="0" w:noVBand="1"/>
            </w:tblPr>
            <w:tblGrid>
              <w:gridCol w:w="812"/>
              <w:gridCol w:w="504"/>
              <w:gridCol w:w="2091"/>
              <w:gridCol w:w="1474"/>
            </w:tblGrid>
            <w:tr w:rsidR="00F6620C" w14:paraId="75D5CD15" w14:textId="77777777">
              <w:trPr>
                <w:trHeight w:val="66"/>
              </w:trPr>
              <w:tc>
                <w:tcPr>
                  <w:tcW w:w="812" w:type="dxa"/>
                  <w:shd w:val="clear" w:color="auto" w:fill="auto"/>
                  <w:tcMar>
                    <w:left w:w="98" w:type="dxa"/>
                  </w:tcMar>
                  <w:vAlign w:val="center"/>
                </w:tcPr>
                <w:p w14:paraId="6C30F2A1"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9</w:t>
                  </w:r>
                </w:p>
              </w:tc>
              <w:tc>
                <w:tcPr>
                  <w:tcW w:w="504" w:type="dxa"/>
                  <w:shd w:val="clear" w:color="auto" w:fill="auto"/>
                  <w:tcMar>
                    <w:left w:w="98" w:type="dxa"/>
                  </w:tcMar>
                  <w:vAlign w:val="center"/>
                </w:tcPr>
                <w:p w14:paraId="2CD90E70"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él</w:t>
                  </w:r>
                </w:p>
              </w:tc>
              <w:tc>
                <w:tcPr>
                  <w:tcW w:w="2091" w:type="dxa"/>
                  <w:shd w:val="clear" w:color="auto" w:fill="auto"/>
                  <w:tcMar>
                    <w:left w:w="98" w:type="dxa"/>
                  </w:tcMar>
                  <w:vAlign w:val="center"/>
                </w:tcPr>
                <w:p w14:paraId="1E0BB395"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néssaicer</w:t>
                  </w:r>
                </w:p>
              </w:tc>
              <w:tc>
                <w:tcPr>
                  <w:tcW w:w="1474" w:type="dxa"/>
                  <w:shd w:val="clear" w:color="auto" w:fill="auto"/>
                  <w:tcMar>
                    <w:left w:w="98" w:type="dxa"/>
                  </w:tcMar>
                  <w:vAlign w:val="center"/>
                </w:tcPr>
                <w:p w14:paraId="41F52D40" w14:textId="77777777" w:rsidR="00F6620C" w:rsidRDefault="0069044F">
                  <w:pPr>
                    <w:rPr>
                      <w:rFonts w:ascii="Times New Roman" w:hAnsi="Times New Roman"/>
                      <w:i/>
                      <w:color w:val="000000"/>
                      <w:sz w:val="20"/>
                      <w:szCs w:val="20"/>
                    </w:rPr>
                  </w:pPr>
                  <w:r>
                    <w:rPr>
                      <w:rFonts w:ascii="Times New Roman" w:hAnsi="Times New Roman"/>
                      <w:i/>
                      <w:color w:val="000000"/>
                      <w:sz w:val="20"/>
                      <w:szCs w:val="20"/>
                    </w:rPr>
                    <w:t>La fillette lit le mot</w:t>
                  </w:r>
                  <w:r w:rsidR="00C571FD">
                    <w:rPr>
                      <w:rFonts w:ascii="Times New Roman" w:hAnsi="Times New Roman"/>
                      <w:i/>
                      <w:color w:val="000000"/>
                      <w:sz w:val="20"/>
                      <w:szCs w:val="20"/>
                    </w:rPr>
                    <w:t>.</w:t>
                  </w:r>
                </w:p>
              </w:tc>
            </w:tr>
            <w:tr w:rsidR="00F6620C" w14:paraId="7C592968" w14:textId="77777777">
              <w:tc>
                <w:tcPr>
                  <w:tcW w:w="812" w:type="dxa"/>
                  <w:shd w:val="clear" w:color="auto" w:fill="auto"/>
                  <w:tcMar>
                    <w:left w:w="98" w:type="dxa"/>
                  </w:tcMar>
                  <w:vAlign w:val="center"/>
                </w:tcPr>
                <w:p w14:paraId="2629A0DB"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10</w:t>
                  </w:r>
                </w:p>
              </w:tc>
              <w:tc>
                <w:tcPr>
                  <w:tcW w:w="504" w:type="dxa"/>
                  <w:shd w:val="clear" w:color="auto" w:fill="auto"/>
                  <w:tcMar>
                    <w:left w:w="98" w:type="dxa"/>
                  </w:tcMar>
                  <w:vAlign w:val="center"/>
                </w:tcPr>
                <w:p w14:paraId="260CBFB6"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2091" w:type="dxa"/>
                  <w:shd w:val="clear" w:color="auto" w:fill="auto"/>
                  <w:tcMar>
                    <w:left w:w="98" w:type="dxa"/>
                  </w:tcMar>
                  <w:vAlign w:val="center"/>
                </w:tcPr>
                <w:p w14:paraId="52236DE7"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Regarde s’il y a d’autres façons de le tâtonner +</w:t>
                  </w:r>
                </w:p>
                <w:p w14:paraId="343C0704"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Donc on est bien d’accord que celui-là + ça correspond pas à ce que cherche à ce que tu souhaites entendre</w:t>
                  </w:r>
                </w:p>
              </w:tc>
              <w:tc>
                <w:tcPr>
                  <w:tcW w:w="1474" w:type="dxa"/>
                  <w:shd w:val="clear" w:color="auto" w:fill="auto"/>
                  <w:tcMar>
                    <w:left w:w="98" w:type="dxa"/>
                  </w:tcMar>
                  <w:vAlign w:val="center"/>
                </w:tcPr>
                <w:p w14:paraId="7DE604F5" w14:textId="77777777" w:rsidR="00F6620C" w:rsidRDefault="0069044F">
                  <w:pPr>
                    <w:rPr>
                      <w:rFonts w:ascii="Times New Roman" w:hAnsi="Times New Roman"/>
                      <w:i/>
                      <w:color w:val="000000"/>
                      <w:sz w:val="20"/>
                      <w:szCs w:val="20"/>
                    </w:rPr>
                  </w:pPr>
                  <w:r>
                    <w:rPr>
                      <w:rFonts w:ascii="Times New Roman" w:hAnsi="Times New Roman"/>
                      <w:i/>
                      <w:color w:val="000000"/>
                      <w:sz w:val="20"/>
                      <w:szCs w:val="20"/>
                    </w:rPr>
                    <w:t>Le professeur montre du doigt l’essai 3 invalide, la fillette efface l’essai infructueux.</w:t>
                  </w:r>
                </w:p>
              </w:tc>
            </w:tr>
            <w:tr w:rsidR="00F6620C" w14:paraId="0B00C2E4" w14:textId="77777777">
              <w:tc>
                <w:tcPr>
                  <w:tcW w:w="812" w:type="dxa"/>
                  <w:shd w:val="clear" w:color="auto" w:fill="auto"/>
                  <w:tcMar>
                    <w:left w:w="98" w:type="dxa"/>
                  </w:tcMar>
                  <w:vAlign w:val="center"/>
                </w:tcPr>
                <w:p w14:paraId="0396651C"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11</w:t>
                  </w:r>
                </w:p>
              </w:tc>
              <w:tc>
                <w:tcPr>
                  <w:tcW w:w="504" w:type="dxa"/>
                  <w:shd w:val="clear" w:color="auto" w:fill="auto"/>
                  <w:tcMar>
                    <w:left w:w="98" w:type="dxa"/>
                  </w:tcMar>
                  <w:vAlign w:val="center"/>
                </w:tcPr>
                <w:p w14:paraId="3BB18D0F"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él</w:t>
                  </w:r>
                </w:p>
              </w:tc>
              <w:tc>
                <w:tcPr>
                  <w:tcW w:w="2091" w:type="dxa"/>
                  <w:shd w:val="clear" w:color="auto" w:fill="auto"/>
                  <w:tcMar>
                    <w:left w:w="98" w:type="dxa"/>
                  </w:tcMar>
                  <w:vAlign w:val="center"/>
                </w:tcPr>
                <w:p w14:paraId="257D4088"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 xml:space="preserve">naisse ++ ici je mets comme j’ai fait </w:t>
                  </w:r>
                </w:p>
              </w:tc>
              <w:tc>
                <w:tcPr>
                  <w:tcW w:w="1474" w:type="dxa"/>
                  <w:shd w:val="clear" w:color="auto" w:fill="auto"/>
                  <w:tcMar>
                    <w:left w:w="98" w:type="dxa"/>
                  </w:tcMar>
                  <w:vAlign w:val="center"/>
                </w:tcPr>
                <w:p w14:paraId="51217134" w14:textId="77777777" w:rsidR="00F6620C" w:rsidRDefault="00C571FD">
                  <w:pPr>
                    <w:rPr>
                      <w:rFonts w:ascii="Times New Roman" w:hAnsi="Times New Roman"/>
                      <w:i/>
                      <w:color w:val="000000"/>
                      <w:sz w:val="20"/>
                      <w:szCs w:val="20"/>
                    </w:rPr>
                  </w:pPr>
                  <w:r>
                    <w:rPr>
                      <w:rFonts w:ascii="Times New Roman" w:hAnsi="Times New Roman"/>
                      <w:i/>
                      <w:color w:val="000000"/>
                      <w:sz w:val="20"/>
                      <w:szCs w:val="20"/>
                    </w:rPr>
                    <w:t>La fillette tâtonne à nouveau et écrit</w:t>
                  </w:r>
                  <w:r w:rsidR="0069044F">
                    <w:rPr>
                      <w:rFonts w:ascii="Times New Roman" w:hAnsi="Times New Roman"/>
                      <w:i/>
                      <w:color w:val="000000"/>
                      <w:sz w:val="20"/>
                      <w:szCs w:val="20"/>
                    </w:rPr>
                    <w:t xml:space="preserve"> « naisse » puis s’interrompt. Elle montre alors du doigt la fin du</w:t>
                  </w:r>
                  <w:r>
                    <w:rPr>
                      <w:rFonts w:ascii="Times New Roman" w:hAnsi="Times New Roman"/>
                      <w:i/>
                      <w:color w:val="000000"/>
                      <w:sz w:val="20"/>
                      <w:szCs w:val="20"/>
                    </w:rPr>
                    <w:t xml:space="preserve"> premier essai du tableau c’est-à-</w:t>
                  </w:r>
                  <w:r w:rsidR="0069044F">
                    <w:rPr>
                      <w:rFonts w:ascii="Times New Roman" w:hAnsi="Times New Roman"/>
                      <w:i/>
                      <w:color w:val="000000"/>
                      <w:sz w:val="20"/>
                      <w:szCs w:val="20"/>
                    </w:rPr>
                    <w:t>dire la syllabe « cer » et regarde le professeur</w:t>
                  </w:r>
                  <w:r>
                    <w:rPr>
                      <w:rFonts w:ascii="Times New Roman" w:hAnsi="Times New Roman"/>
                      <w:i/>
                      <w:color w:val="000000"/>
                      <w:sz w:val="20"/>
                      <w:szCs w:val="20"/>
                    </w:rPr>
                    <w:t>.</w:t>
                  </w:r>
                </w:p>
              </w:tc>
            </w:tr>
            <w:tr w:rsidR="00F6620C" w14:paraId="430336F4" w14:textId="77777777">
              <w:tc>
                <w:tcPr>
                  <w:tcW w:w="812" w:type="dxa"/>
                  <w:shd w:val="clear" w:color="auto" w:fill="auto"/>
                  <w:tcMar>
                    <w:left w:w="98" w:type="dxa"/>
                  </w:tcMar>
                  <w:vAlign w:val="center"/>
                </w:tcPr>
                <w:p w14:paraId="374166FE"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12</w:t>
                  </w:r>
                </w:p>
              </w:tc>
              <w:tc>
                <w:tcPr>
                  <w:tcW w:w="504" w:type="dxa"/>
                  <w:shd w:val="clear" w:color="auto" w:fill="auto"/>
                  <w:tcMar>
                    <w:left w:w="98" w:type="dxa"/>
                  </w:tcMar>
                  <w:vAlign w:val="center"/>
                </w:tcPr>
                <w:p w14:paraId="6318E0A8"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2091" w:type="dxa"/>
                  <w:shd w:val="clear" w:color="auto" w:fill="auto"/>
                  <w:tcMar>
                    <w:left w:w="98" w:type="dxa"/>
                  </w:tcMar>
                  <w:vAlign w:val="center"/>
                </w:tcPr>
                <w:p w14:paraId="4C6F8AB0"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Vas-y montre-moi ++ est-ce qu’avec « c » ça fait forcément « k » ?</w:t>
                  </w:r>
                </w:p>
                <w:p w14:paraId="6E284CDD"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Ça peut faire aussi ?</w:t>
                  </w:r>
                </w:p>
              </w:tc>
              <w:tc>
                <w:tcPr>
                  <w:tcW w:w="1474" w:type="dxa"/>
                  <w:shd w:val="clear" w:color="auto" w:fill="auto"/>
                  <w:tcMar>
                    <w:left w:w="98" w:type="dxa"/>
                  </w:tcMar>
                  <w:vAlign w:val="center"/>
                </w:tcPr>
                <w:p w14:paraId="1B19ACB4" w14:textId="77777777" w:rsidR="00F6620C" w:rsidRDefault="0069044F">
                  <w:pPr>
                    <w:rPr>
                      <w:rFonts w:ascii="Times New Roman" w:hAnsi="Times New Roman"/>
                      <w:i/>
                      <w:color w:val="000000"/>
                      <w:sz w:val="20"/>
                      <w:szCs w:val="20"/>
                    </w:rPr>
                  </w:pPr>
                  <w:r>
                    <w:rPr>
                      <w:rFonts w:ascii="Times New Roman" w:hAnsi="Times New Roman"/>
                      <w:i/>
                      <w:color w:val="000000"/>
                      <w:sz w:val="20"/>
                      <w:szCs w:val="20"/>
                    </w:rPr>
                    <w:t>Le professeur fait un geste de la main pour l’encourager à terminer l’écriture du nouvel essai</w:t>
                  </w:r>
                  <w:r w:rsidR="00C571FD">
                    <w:rPr>
                      <w:rFonts w:ascii="Times New Roman" w:hAnsi="Times New Roman"/>
                      <w:i/>
                      <w:color w:val="000000"/>
                      <w:sz w:val="20"/>
                      <w:szCs w:val="20"/>
                    </w:rPr>
                    <w:t>.</w:t>
                  </w:r>
                </w:p>
              </w:tc>
            </w:tr>
            <w:tr w:rsidR="00F6620C" w14:paraId="778F5ED4" w14:textId="77777777">
              <w:tc>
                <w:tcPr>
                  <w:tcW w:w="812" w:type="dxa"/>
                  <w:shd w:val="clear" w:color="auto" w:fill="auto"/>
                  <w:tcMar>
                    <w:left w:w="98" w:type="dxa"/>
                  </w:tcMar>
                  <w:vAlign w:val="center"/>
                </w:tcPr>
                <w:p w14:paraId="6D600601"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lastRenderedPageBreak/>
                    <w:t>Tdp 13</w:t>
                  </w:r>
                </w:p>
              </w:tc>
              <w:tc>
                <w:tcPr>
                  <w:tcW w:w="504" w:type="dxa"/>
                  <w:shd w:val="clear" w:color="auto" w:fill="auto"/>
                  <w:tcMar>
                    <w:left w:w="98" w:type="dxa"/>
                  </w:tcMar>
                  <w:vAlign w:val="center"/>
                </w:tcPr>
                <w:p w14:paraId="17D34CA0"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él</w:t>
                  </w:r>
                </w:p>
              </w:tc>
              <w:tc>
                <w:tcPr>
                  <w:tcW w:w="2091" w:type="dxa"/>
                  <w:shd w:val="clear" w:color="auto" w:fill="auto"/>
                  <w:tcMar>
                    <w:left w:w="98" w:type="dxa"/>
                  </w:tcMar>
                  <w:vAlign w:val="center"/>
                </w:tcPr>
                <w:p w14:paraId="202F5E22"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 s »</w:t>
                  </w:r>
                </w:p>
              </w:tc>
              <w:tc>
                <w:tcPr>
                  <w:tcW w:w="1474" w:type="dxa"/>
                  <w:shd w:val="clear" w:color="auto" w:fill="auto"/>
                  <w:tcMar>
                    <w:left w:w="98" w:type="dxa"/>
                  </w:tcMar>
                  <w:vAlign w:val="center"/>
                </w:tcPr>
                <w:p w14:paraId="543B072E" w14:textId="77777777" w:rsidR="00F6620C" w:rsidRDefault="00F6620C">
                  <w:pPr>
                    <w:rPr>
                      <w:rFonts w:ascii="Times New Roman" w:hAnsi="Times New Roman"/>
                      <w:i/>
                      <w:color w:val="000000"/>
                      <w:sz w:val="20"/>
                    </w:rPr>
                  </w:pPr>
                </w:p>
              </w:tc>
            </w:tr>
            <w:tr w:rsidR="00F6620C" w14:paraId="69ED321D" w14:textId="77777777">
              <w:tc>
                <w:tcPr>
                  <w:tcW w:w="812" w:type="dxa"/>
                  <w:shd w:val="clear" w:color="auto" w:fill="auto"/>
                  <w:tcMar>
                    <w:left w:w="98" w:type="dxa"/>
                  </w:tcMar>
                  <w:vAlign w:val="center"/>
                </w:tcPr>
                <w:p w14:paraId="5235D32A"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14</w:t>
                  </w:r>
                </w:p>
              </w:tc>
              <w:tc>
                <w:tcPr>
                  <w:tcW w:w="504" w:type="dxa"/>
                  <w:shd w:val="clear" w:color="auto" w:fill="auto"/>
                  <w:tcMar>
                    <w:left w:w="98" w:type="dxa"/>
                  </w:tcMar>
                  <w:vAlign w:val="center"/>
                </w:tcPr>
                <w:p w14:paraId="75F2DEAD"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2091" w:type="dxa"/>
                  <w:shd w:val="clear" w:color="auto" w:fill="auto"/>
                  <w:tcMar>
                    <w:left w:w="98" w:type="dxa"/>
                  </w:tcMar>
                  <w:vAlign w:val="center"/>
                </w:tcPr>
                <w:p w14:paraId="01558CAF"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 s » devant quelle lettre ?</w:t>
                  </w:r>
                </w:p>
              </w:tc>
              <w:tc>
                <w:tcPr>
                  <w:tcW w:w="1474" w:type="dxa"/>
                  <w:shd w:val="clear" w:color="auto" w:fill="auto"/>
                  <w:tcMar>
                    <w:left w:w="98" w:type="dxa"/>
                  </w:tcMar>
                  <w:vAlign w:val="center"/>
                </w:tcPr>
                <w:p w14:paraId="4A02D689" w14:textId="77777777" w:rsidR="00F6620C" w:rsidRDefault="0069044F">
                  <w:pPr>
                    <w:rPr>
                      <w:rFonts w:ascii="Times New Roman" w:hAnsi="Times New Roman"/>
                      <w:i/>
                      <w:color w:val="000000"/>
                      <w:sz w:val="20"/>
                      <w:szCs w:val="20"/>
                    </w:rPr>
                  </w:pPr>
                  <w:r>
                    <w:rPr>
                      <w:rFonts w:ascii="Times New Roman" w:hAnsi="Times New Roman"/>
                      <w:i/>
                      <w:color w:val="000000"/>
                      <w:sz w:val="20"/>
                      <w:szCs w:val="20"/>
                    </w:rPr>
                    <w:t>Le professeur acquiesce par un signe de la tête. Puis il prend une craie.</w:t>
                  </w:r>
                </w:p>
              </w:tc>
            </w:tr>
          </w:tbl>
          <w:p w14:paraId="4BA880DD" w14:textId="77777777" w:rsidR="00F6620C" w:rsidRDefault="00F6620C">
            <w:pPr>
              <w:spacing w:line="360" w:lineRule="auto"/>
              <w:jc w:val="center"/>
              <w:rPr>
                <w:rFonts w:ascii="Times New Roman" w:hAnsi="Times New Roman"/>
                <w:color w:val="000000"/>
                <w:sz w:val="20"/>
                <w:szCs w:val="20"/>
              </w:rPr>
            </w:pPr>
          </w:p>
        </w:tc>
        <w:tc>
          <w:tcPr>
            <w:tcW w:w="3965"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1A648191" w14:textId="77777777" w:rsidR="00F6620C" w:rsidRDefault="00F6620C">
            <w:pPr>
              <w:spacing w:line="360" w:lineRule="auto"/>
              <w:jc w:val="center"/>
              <w:rPr>
                <w:rFonts w:ascii="Times New Roman" w:hAnsi="Times New Roman"/>
                <w:color w:val="000000"/>
                <w:sz w:val="20"/>
                <w:szCs w:val="20"/>
              </w:rPr>
            </w:pPr>
          </w:p>
          <w:p w14:paraId="1CCB6501" w14:textId="77777777" w:rsidR="00F6620C" w:rsidRDefault="00F6620C">
            <w:pPr>
              <w:spacing w:line="360" w:lineRule="auto"/>
              <w:jc w:val="center"/>
              <w:rPr>
                <w:rFonts w:ascii="Times New Roman" w:hAnsi="Times New Roman"/>
                <w:color w:val="000000"/>
                <w:sz w:val="20"/>
                <w:szCs w:val="20"/>
              </w:rPr>
            </w:pPr>
          </w:p>
          <w:p w14:paraId="41EE9C39" w14:textId="77777777" w:rsidR="00F6620C" w:rsidRDefault="00F6620C">
            <w:pPr>
              <w:spacing w:line="360" w:lineRule="auto"/>
              <w:jc w:val="center"/>
              <w:rPr>
                <w:rFonts w:ascii="Times New Roman" w:hAnsi="Times New Roman"/>
                <w:color w:val="000000"/>
                <w:sz w:val="20"/>
                <w:szCs w:val="20"/>
              </w:rPr>
            </w:pPr>
          </w:p>
          <w:p w14:paraId="79EC0DC5" w14:textId="77777777" w:rsidR="00F6620C" w:rsidRDefault="00F6620C">
            <w:pPr>
              <w:spacing w:line="360" w:lineRule="auto"/>
              <w:jc w:val="center"/>
              <w:rPr>
                <w:rFonts w:ascii="Times New Roman" w:hAnsi="Times New Roman"/>
                <w:color w:val="000000"/>
                <w:sz w:val="20"/>
                <w:szCs w:val="20"/>
              </w:rPr>
            </w:pPr>
          </w:p>
          <w:p w14:paraId="6FD94150" w14:textId="77777777" w:rsidR="00F6620C" w:rsidRDefault="00F6620C">
            <w:pPr>
              <w:spacing w:line="360" w:lineRule="auto"/>
              <w:jc w:val="center"/>
              <w:rPr>
                <w:rFonts w:ascii="Times New Roman" w:hAnsi="Times New Roman"/>
                <w:color w:val="000000"/>
                <w:sz w:val="20"/>
                <w:szCs w:val="20"/>
              </w:rPr>
            </w:pPr>
          </w:p>
          <w:p w14:paraId="7CAB98EA" w14:textId="77777777" w:rsidR="00F6620C" w:rsidRDefault="00F6620C">
            <w:pPr>
              <w:spacing w:line="360" w:lineRule="auto"/>
              <w:jc w:val="center"/>
              <w:rPr>
                <w:rFonts w:ascii="Times New Roman" w:hAnsi="Times New Roman"/>
                <w:color w:val="000000"/>
                <w:sz w:val="20"/>
                <w:szCs w:val="20"/>
              </w:rPr>
            </w:pPr>
          </w:p>
          <w:p w14:paraId="5E1636C7" w14:textId="77777777" w:rsidR="00F6620C" w:rsidRDefault="0069044F">
            <w:pPr>
              <w:spacing w:line="360" w:lineRule="auto"/>
              <w:jc w:val="center"/>
              <w:rPr>
                <w:rFonts w:ascii="Times New Roman" w:hAnsi="Times New Roman"/>
                <w:color w:val="000000"/>
                <w:sz w:val="20"/>
                <w:szCs w:val="20"/>
              </w:rPr>
            </w:pPr>
            <w:r>
              <w:rPr>
                <w:noProof/>
                <w:lang w:eastAsia="fr-FR"/>
              </w:rPr>
              <w:drawing>
                <wp:inline distT="0" distB="0" distL="0" distR="0" wp14:anchorId="59911DDA" wp14:editId="2F33251D">
                  <wp:extent cx="2026920" cy="1154430"/>
                  <wp:effectExtent l="0" t="0" r="0" b="0"/>
                  <wp:docPr id="7" name="Image 32" descr="../../Capture%20d’écran%202018-01-03%20à%2015.5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32" descr="../../Capture%20d’écran%202018-01-03%20à%2015.50.01.png"/>
                          <pic:cNvPicPr>
                            <a:picLocks noChangeAspect="1" noChangeArrowheads="1"/>
                          </pic:cNvPicPr>
                        </pic:nvPicPr>
                        <pic:blipFill>
                          <a:blip r:embed="rId14"/>
                          <a:stretch>
                            <a:fillRect/>
                          </a:stretch>
                        </pic:blipFill>
                        <pic:spPr bwMode="auto">
                          <a:xfrm>
                            <a:off x="0" y="0"/>
                            <a:ext cx="2026920" cy="1154430"/>
                          </a:xfrm>
                          <a:prstGeom prst="rect">
                            <a:avLst/>
                          </a:prstGeom>
                        </pic:spPr>
                      </pic:pic>
                    </a:graphicData>
                  </a:graphic>
                </wp:inline>
              </w:drawing>
            </w:r>
          </w:p>
          <w:p w14:paraId="15404E2E" w14:textId="77777777" w:rsidR="00F6620C" w:rsidRDefault="00F6620C">
            <w:pPr>
              <w:tabs>
                <w:tab w:val="left" w:pos="1779"/>
              </w:tabs>
              <w:rPr>
                <w:rFonts w:ascii="Times New Roman" w:hAnsi="Times New Roman"/>
                <w:sz w:val="20"/>
                <w:szCs w:val="20"/>
              </w:rPr>
            </w:pPr>
          </w:p>
          <w:p w14:paraId="5F04050A" w14:textId="77777777" w:rsidR="00F6620C" w:rsidRDefault="0069044F">
            <w:pPr>
              <w:tabs>
                <w:tab w:val="left" w:pos="1779"/>
              </w:tabs>
              <w:jc w:val="center"/>
              <w:rPr>
                <w:rFonts w:ascii="Times New Roman" w:hAnsi="Times New Roman"/>
                <w:sz w:val="20"/>
                <w:szCs w:val="20"/>
              </w:rPr>
            </w:pPr>
            <w:r>
              <w:rPr>
                <w:noProof/>
                <w:lang w:eastAsia="fr-FR"/>
              </w:rPr>
              <w:drawing>
                <wp:inline distT="0" distB="0" distL="0" distR="0" wp14:anchorId="5823991C" wp14:editId="68B59D43">
                  <wp:extent cx="2025650" cy="1206500"/>
                  <wp:effectExtent l="0" t="0" r="0" b="0"/>
                  <wp:docPr id="8" name="Image 27" descr="../../Capture%20d’écran%202018-01-03%20à%2015.0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27" descr="../../Capture%20d’écran%202018-01-03%20à%2015.02.27.png"/>
                          <pic:cNvPicPr>
                            <a:picLocks noChangeAspect="1" noChangeArrowheads="1"/>
                          </pic:cNvPicPr>
                        </pic:nvPicPr>
                        <pic:blipFill>
                          <a:blip r:embed="rId15"/>
                          <a:stretch>
                            <a:fillRect/>
                          </a:stretch>
                        </pic:blipFill>
                        <pic:spPr bwMode="auto">
                          <a:xfrm>
                            <a:off x="0" y="0"/>
                            <a:ext cx="2025650" cy="1206500"/>
                          </a:xfrm>
                          <a:prstGeom prst="rect">
                            <a:avLst/>
                          </a:prstGeom>
                        </pic:spPr>
                      </pic:pic>
                    </a:graphicData>
                  </a:graphic>
                </wp:inline>
              </w:drawing>
            </w:r>
          </w:p>
          <w:p w14:paraId="384231AA" w14:textId="77777777" w:rsidR="00F6620C" w:rsidRDefault="00F6620C">
            <w:pPr>
              <w:rPr>
                <w:rFonts w:ascii="Times New Roman" w:hAnsi="Times New Roman"/>
                <w:sz w:val="20"/>
                <w:szCs w:val="20"/>
              </w:rPr>
            </w:pPr>
          </w:p>
          <w:p w14:paraId="5E782936" w14:textId="77777777" w:rsidR="00F6620C" w:rsidRDefault="0069044F">
            <w:pPr>
              <w:jc w:val="center"/>
              <w:rPr>
                <w:rFonts w:ascii="Times New Roman" w:hAnsi="Times New Roman"/>
                <w:sz w:val="20"/>
                <w:szCs w:val="20"/>
              </w:rPr>
            </w:pPr>
            <w:r>
              <w:rPr>
                <w:noProof/>
                <w:lang w:eastAsia="fr-FR"/>
              </w:rPr>
              <w:drawing>
                <wp:inline distT="0" distB="0" distL="0" distR="0" wp14:anchorId="1A5F083B" wp14:editId="4ACB80B2">
                  <wp:extent cx="2005965" cy="1221740"/>
                  <wp:effectExtent l="0" t="0" r="0" b="0"/>
                  <wp:docPr id="9" name="Image 28" descr="../../Capture%20d’écran%202018-01-03%20à%2013.3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28" descr="../../Capture%20d’écran%202018-01-03%20à%2013.33.17.png"/>
                          <pic:cNvPicPr>
                            <a:picLocks noChangeAspect="1" noChangeArrowheads="1"/>
                          </pic:cNvPicPr>
                        </pic:nvPicPr>
                        <pic:blipFill>
                          <a:blip r:embed="rId16"/>
                          <a:stretch>
                            <a:fillRect/>
                          </a:stretch>
                        </pic:blipFill>
                        <pic:spPr bwMode="auto">
                          <a:xfrm>
                            <a:off x="0" y="0"/>
                            <a:ext cx="2005965" cy="1221740"/>
                          </a:xfrm>
                          <a:prstGeom prst="rect">
                            <a:avLst/>
                          </a:prstGeom>
                        </pic:spPr>
                      </pic:pic>
                    </a:graphicData>
                  </a:graphic>
                </wp:inline>
              </w:drawing>
            </w:r>
          </w:p>
          <w:p w14:paraId="42D1F062" w14:textId="77777777" w:rsidR="00F6620C" w:rsidRDefault="00F6620C">
            <w:pPr>
              <w:tabs>
                <w:tab w:val="left" w:pos="3515"/>
              </w:tabs>
              <w:rPr>
                <w:rFonts w:ascii="Times New Roman" w:hAnsi="Times New Roman"/>
                <w:sz w:val="20"/>
                <w:szCs w:val="20"/>
              </w:rPr>
            </w:pPr>
          </w:p>
        </w:tc>
      </w:tr>
    </w:tbl>
    <w:p w14:paraId="0D606DE9" w14:textId="77777777" w:rsidR="00F6620C" w:rsidRDefault="00F6620C">
      <w:pPr>
        <w:spacing w:line="360" w:lineRule="auto"/>
        <w:jc w:val="center"/>
        <w:rPr>
          <w:rFonts w:ascii="Times New Roman" w:hAnsi="Times New Roman"/>
          <w:color w:val="000000"/>
          <w:sz w:val="20"/>
          <w:szCs w:val="20"/>
        </w:rPr>
      </w:pPr>
    </w:p>
    <w:p w14:paraId="47653A0B" w14:textId="77777777" w:rsidR="00F6620C" w:rsidRDefault="0069044F">
      <w:pPr>
        <w:spacing w:line="360" w:lineRule="auto"/>
        <w:jc w:val="center"/>
        <w:rPr>
          <w:rFonts w:ascii="Times New Roman" w:hAnsi="Times New Roman"/>
          <w:color w:val="000000"/>
          <w:sz w:val="20"/>
          <w:szCs w:val="20"/>
        </w:rPr>
      </w:pPr>
      <w:r>
        <w:rPr>
          <w:rFonts w:ascii="Times New Roman" w:hAnsi="Times New Roman"/>
          <w:color w:val="000000"/>
          <w:sz w:val="20"/>
          <w:szCs w:val="20"/>
        </w:rPr>
        <w:t>Tableau 5b : “c dur“ ou “c doux“ ?</w:t>
      </w:r>
    </w:p>
    <w:p w14:paraId="11708CE5" w14:textId="77777777" w:rsidR="00F6620C" w:rsidRDefault="0069044F">
      <w:pPr>
        <w:spacing w:line="360" w:lineRule="auto"/>
        <w:ind w:firstLine="284"/>
        <w:jc w:val="both"/>
        <w:rPr>
          <w:rFonts w:ascii="Times New Roman" w:hAnsi="Times New Roman"/>
          <w:color w:val="000000"/>
        </w:rPr>
      </w:pPr>
      <w:r>
        <w:rPr>
          <w:rFonts w:ascii="Times New Roman" w:hAnsi="Times New Roman"/>
          <w:color w:val="000000"/>
        </w:rPr>
        <w:t xml:space="preserve">Ce deuxième </w:t>
      </w:r>
      <w:r w:rsidR="00C571FD">
        <w:rPr>
          <w:rFonts w:ascii="Times New Roman" w:hAnsi="Times New Roman"/>
          <w:color w:val="000000"/>
        </w:rPr>
        <w:t>moment illustre la façon dont l</w:t>
      </w:r>
      <w:r>
        <w:rPr>
          <w:rFonts w:ascii="Times New Roman" w:hAnsi="Times New Roman"/>
          <w:color w:val="000000"/>
        </w:rPr>
        <w:t>e professeur met en évidence le fait que la lettre « c » peut se prononcer de deux manières différentes, celle que l’on peut appeler « c dur » prononcé « k »</w:t>
      </w:r>
      <w:r w:rsidR="004308E8">
        <w:rPr>
          <w:rFonts w:ascii="Times New Roman" w:hAnsi="Times New Roman"/>
          <w:color w:val="000000"/>
        </w:rPr>
        <w:t xml:space="preserve"> (la valeur [k])</w:t>
      </w:r>
      <w:r>
        <w:rPr>
          <w:rFonts w:ascii="Times New Roman" w:hAnsi="Times New Roman"/>
          <w:color w:val="000000"/>
        </w:rPr>
        <w:t>, et celle que l’on peu</w:t>
      </w:r>
      <w:r w:rsidR="004308E8">
        <w:rPr>
          <w:rFonts w:ascii="Times New Roman" w:hAnsi="Times New Roman"/>
          <w:color w:val="000000"/>
        </w:rPr>
        <w:t>t nommer « c doux » prononcé</w:t>
      </w:r>
      <w:r>
        <w:rPr>
          <w:rFonts w:ascii="Times New Roman" w:hAnsi="Times New Roman"/>
          <w:color w:val="000000"/>
        </w:rPr>
        <w:t xml:space="preserve"> « s »</w:t>
      </w:r>
      <w:r w:rsidR="004308E8">
        <w:rPr>
          <w:rFonts w:ascii="Times New Roman" w:hAnsi="Times New Roman"/>
          <w:color w:val="000000"/>
        </w:rPr>
        <w:t xml:space="preserve"> (la valeur [s])</w:t>
      </w:r>
      <w:r>
        <w:rPr>
          <w:rFonts w:ascii="Times New Roman" w:hAnsi="Times New Roman"/>
          <w:color w:val="000000"/>
        </w:rPr>
        <w:t>. Le professeur interroge la fillette sur ce qu’elle vient d’écrire. Il use également d’une forme de langage corporel rendant plus explicite</w:t>
      </w:r>
      <w:r w:rsidR="008B7431">
        <w:rPr>
          <w:rFonts w:ascii="Times New Roman" w:hAnsi="Times New Roman"/>
          <w:color w:val="000000"/>
        </w:rPr>
        <w:t>s</w:t>
      </w:r>
      <w:r>
        <w:rPr>
          <w:rFonts w:ascii="Times New Roman" w:hAnsi="Times New Roman"/>
          <w:color w:val="000000"/>
        </w:rPr>
        <w:t xml:space="preserve"> ses demandes et son propos.</w:t>
      </w:r>
    </w:p>
    <w:p w14:paraId="25D9D8F4" w14:textId="77777777" w:rsidR="00F6620C" w:rsidRDefault="00F6620C">
      <w:pPr>
        <w:spacing w:line="360" w:lineRule="auto"/>
        <w:ind w:firstLine="284"/>
        <w:jc w:val="both"/>
        <w:rPr>
          <w:rFonts w:ascii="Times New Roman" w:hAnsi="Times New Roman"/>
          <w:color w:val="000000"/>
        </w:rPr>
      </w:pPr>
    </w:p>
    <w:p w14:paraId="3164BF1D" w14:textId="77777777" w:rsidR="00F6620C" w:rsidRPr="00040FBC" w:rsidRDefault="0069044F">
      <w:pPr>
        <w:spacing w:line="360" w:lineRule="auto"/>
        <w:jc w:val="both"/>
        <w:rPr>
          <w:rFonts w:ascii="Times New Roman" w:hAnsi="Times New Roman"/>
          <w:i/>
        </w:rPr>
      </w:pPr>
      <w:r w:rsidRPr="00040FBC">
        <w:rPr>
          <w:rFonts w:ascii="Times New Roman" w:hAnsi="Times New Roman"/>
          <w:i/>
          <w:color w:val="000000"/>
        </w:rPr>
        <w:t xml:space="preserve"> Étape 4 : </w:t>
      </w:r>
      <w:r w:rsidRPr="00040FBC">
        <w:rPr>
          <w:rFonts w:ascii="Times New Roman" w:hAnsi="Times New Roman"/>
          <w:i/>
        </w:rPr>
        <w:t>ostension professorale</w:t>
      </w:r>
    </w:p>
    <w:p w14:paraId="01049767" w14:textId="77777777" w:rsidR="00F6620C" w:rsidRDefault="00F6620C">
      <w:pPr>
        <w:spacing w:line="360" w:lineRule="auto"/>
        <w:jc w:val="both"/>
        <w:rPr>
          <w:rFonts w:ascii="Times New Roman" w:hAnsi="Times New Roman"/>
          <w:b/>
          <w:color w:val="000000"/>
        </w:rPr>
      </w:pPr>
    </w:p>
    <w:tbl>
      <w:tblPr>
        <w:tblStyle w:val="Grilledutableau"/>
        <w:tblW w:w="8930" w:type="dxa"/>
        <w:tblInd w:w="245" w:type="dxa"/>
        <w:tblLayout w:type="fixed"/>
        <w:tblCellMar>
          <w:left w:w="103" w:type="dxa"/>
        </w:tblCellMar>
        <w:tblLook w:val="04A0" w:firstRow="1" w:lastRow="0" w:firstColumn="1" w:lastColumn="0" w:noHBand="0" w:noVBand="1"/>
      </w:tblPr>
      <w:tblGrid>
        <w:gridCol w:w="5681"/>
        <w:gridCol w:w="3249"/>
      </w:tblGrid>
      <w:tr w:rsidR="00F6620C" w14:paraId="30DE077D" w14:textId="77777777">
        <w:tc>
          <w:tcPr>
            <w:tcW w:w="5681" w:type="dxa"/>
            <w:shd w:val="clear" w:color="auto" w:fill="auto"/>
            <w:tcMar>
              <w:left w:w="103" w:type="dxa"/>
            </w:tcMar>
          </w:tcPr>
          <w:tbl>
            <w:tblPr>
              <w:tblStyle w:val="Grilledutableau"/>
              <w:tblW w:w="5710" w:type="dxa"/>
              <w:tblInd w:w="34" w:type="dxa"/>
              <w:tblLayout w:type="fixed"/>
              <w:tblCellMar>
                <w:left w:w="98" w:type="dxa"/>
              </w:tblCellMar>
              <w:tblLook w:val="04A0" w:firstRow="1" w:lastRow="0" w:firstColumn="1" w:lastColumn="0" w:noHBand="0" w:noVBand="1"/>
            </w:tblPr>
            <w:tblGrid>
              <w:gridCol w:w="992"/>
              <w:gridCol w:w="532"/>
              <w:gridCol w:w="35"/>
              <w:gridCol w:w="2091"/>
              <w:gridCol w:w="36"/>
              <w:gridCol w:w="1988"/>
              <w:gridCol w:w="36"/>
            </w:tblGrid>
            <w:tr w:rsidR="00F6620C" w14:paraId="55929B60" w14:textId="77777777">
              <w:trPr>
                <w:gridAfter w:val="1"/>
                <w:wAfter w:w="36" w:type="dxa"/>
              </w:trPr>
              <w:tc>
                <w:tcPr>
                  <w:tcW w:w="992" w:type="dxa"/>
                  <w:shd w:val="clear" w:color="auto" w:fill="auto"/>
                  <w:tcMar>
                    <w:left w:w="98" w:type="dxa"/>
                  </w:tcMar>
                  <w:vAlign w:val="center"/>
                </w:tcPr>
                <w:p w14:paraId="2830F20F"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Tdp 15</w:t>
                  </w:r>
                </w:p>
              </w:tc>
              <w:tc>
                <w:tcPr>
                  <w:tcW w:w="532" w:type="dxa"/>
                  <w:shd w:val="clear" w:color="auto" w:fill="auto"/>
                  <w:tcMar>
                    <w:left w:w="98" w:type="dxa"/>
                  </w:tcMar>
                  <w:vAlign w:val="center"/>
                </w:tcPr>
                <w:p w14:paraId="78C2E04B"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él</w:t>
                  </w:r>
                </w:p>
              </w:tc>
              <w:tc>
                <w:tcPr>
                  <w:tcW w:w="2126" w:type="dxa"/>
                  <w:gridSpan w:val="2"/>
                  <w:shd w:val="clear" w:color="auto" w:fill="auto"/>
                  <w:tcMar>
                    <w:left w:w="98" w:type="dxa"/>
                  </w:tcMar>
                  <w:vAlign w:val="center"/>
                </w:tcPr>
                <w:p w14:paraId="6723A773" w14:textId="77777777" w:rsidR="00F6620C" w:rsidRDefault="0069044F" w:rsidP="006D4755">
                  <w:pPr>
                    <w:rPr>
                      <w:rFonts w:ascii="Courier New" w:hAnsi="Courier New" w:cs="Courier New"/>
                      <w:color w:val="000000"/>
                      <w:sz w:val="18"/>
                      <w:szCs w:val="18"/>
                    </w:rPr>
                  </w:pPr>
                  <w:r>
                    <w:rPr>
                      <w:rFonts w:ascii="Courier New" w:hAnsi="Courier New" w:cs="Courier New"/>
                      <w:color w:val="000000"/>
                      <w:sz w:val="18"/>
                      <w:szCs w:val="18"/>
                    </w:rPr>
                    <w:t>« u » euh non devant « u » ça fait toujours « k »</w:t>
                  </w:r>
                </w:p>
              </w:tc>
              <w:tc>
                <w:tcPr>
                  <w:tcW w:w="2024" w:type="dxa"/>
                  <w:gridSpan w:val="2"/>
                  <w:shd w:val="clear" w:color="auto" w:fill="auto"/>
                  <w:tcMar>
                    <w:left w:w="98" w:type="dxa"/>
                  </w:tcMar>
                  <w:vAlign w:val="center"/>
                </w:tcPr>
                <w:p w14:paraId="5DDBD54C" w14:textId="77777777" w:rsidR="00F6620C" w:rsidRDefault="0069044F">
                  <w:pPr>
                    <w:rPr>
                      <w:rFonts w:ascii="Times New Roman" w:hAnsi="Times New Roman"/>
                      <w:i/>
                      <w:color w:val="000000"/>
                      <w:sz w:val="18"/>
                      <w:szCs w:val="18"/>
                    </w:rPr>
                  </w:pPr>
                  <w:r>
                    <w:rPr>
                      <w:rFonts w:ascii="Times New Roman" w:hAnsi="Times New Roman"/>
                      <w:i/>
                      <w:color w:val="000000"/>
                      <w:sz w:val="18"/>
                      <w:szCs w:val="18"/>
                    </w:rPr>
                    <w:t>Le professeur commence à écrire au tableau</w:t>
                  </w:r>
                  <w:r w:rsidR="00C571FD">
                    <w:rPr>
                      <w:rFonts w:ascii="Times New Roman" w:hAnsi="Times New Roman"/>
                      <w:i/>
                      <w:color w:val="000000"/>
                      <w:sz w:val="18"/>
                      <w:szCs w:val="18"/>
                    </w:rPr>
                    <w:t>.</w:t>
                  </w:r>
                  <w:r>
                    <w:rPr>
                      <w:rFonts w:ascii="Times New Roman" w:hAnsi="Times New Roman"/>
                      <w:i/>
                      <w:color w:val="000000"/>
                      <w:sz w:val="18"/>
                      <w:szCs w:val="18"/>
                    </w:rPr>
                    <w:t xml:space="preserve"> </w:t>
                  </w:r>
                </w:p>
              </w:tc>
            </w:tr>
            <w:tr w:rsidR="00F6620C" w14:paraId="0F3E624F" w14:textId="77777777">
              <w:trPr>
                <w:gridAfter w:val="1"/>
                <w:wAfter w:w="36" w:type="dxa"/>
              </w:trPr>
              <w:tc>
                <w:tcPr>
                  <w:tcW w:w="992" w:type="dxa"/>
                  <w:shd w:val="clear" w:color="auto" w:fill="auto"/>
                  <w:tcMar>
                    <w:left w:w="98" w:type="dxa"/>
                  </w:tcMar>
                  <w:vAlign w:val="center"/>
                </w:tcPr>
                <w:p w14:paraId="745F98C0"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Tdp 16</w:t>
                  </w:r>
                </w:p>
              </w:tc>
              <w:tc>
                <w:tcPr>
                  <w:tcW w:w="532" w:type="dxa"/>
                  <w:shd w:val="clear" w:color="auto" w:fill="auto"/>
                  <w:tcMar>
                    <w:left w:w="98" w:type="dxa"/>
                  </w:tcMar>
                  <w:vAlign w:val="center"/>
                </w:tcPr>
                <w:p w14:paraId="1273E6A7"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P</w:t>
                  </w:r>
                </w:p>
              </w:tc>
              <w:tc>
                <w:tcPr>
                  <w:tcW w:w="2126" w:type="dxa"/>
                  <w:gridSpan w:val="2"/>
                  <w:shd w:val="clear" w:color="auto" w:fill="auto"/>
                  <w:tcMar>
                    <w:left w:w="98" w:type="dxa"/>
                  </w:tcMar>
                  <w:vAlign w:val="center"/>
                </w:tcPr>
                <w:p w14:paraId="03645389" w14:textId="77777777" w:rsidR="00F6620C" w:rsidRDefault="0069044F" w:rsidP="006D4755">
                  <w:pPr>
                    <w:rPr>
                      <w:rFonts w:ascii="Courier New" w:hAnsi="Courier New" w:cs="Courier New"/>
                      <w:color w:val="000000"/>
                      <w:sz w:val="18"/>
                      <w:szCs w:val="18"/>
                    </w:rPr>
                  </w:pPr>
                  <w:r>
                    <w:rPr>
                      <w:rFonts w:ascii="Courier New" w:hAnsi="Courier New" w:cs="Courier New"/>
                      <w:color w:val="000000"/>
                      <w:sz w:val="18"/>
                      <w:szCs w:val="18"/>
                    </w:rPr>
                    <w:t>Donc devant quoi ?</w:t>
                  </w:r>
                </w:p>
              </w:tc>
              <w:tc>
                <w:tcPr>
                  <w:tcW w:w="2024" w:type="dxa"/>
                  <w:gridSpan w:val="2"/>
                  <w:shd w:val="clear" w:color="auto" w:fill="auto"/>
                  <w:tcMar>
                    <w:left w:w="98" w:type="dxa"/>
                  </w:tcMar>
                  <w:vAlign w:val="center"/>
                </w:tcPr>
                <w:p w14:paraId="3AE57175" w14:textId="77777777" w:rsidR="00F6620C" w:rsidRDefault="0069044F">
                  <w:pPr>
                    <w:rPr>
                      <w:rFonts w:ascii="Times New Roman" w:hAnsi="Times New Roman"/>
                      <w:i/>
                      <w:color w:val="000000"/>
                      <w:sz w:val="18"/>
                      <w:szCs w:val="18"/>
                    </w:rPr>
                  </w:pPr>
                  <w:r>
                    <w:rPr>
                      <w:rFonts w:ascii="Times New Roman" w:hAnsi="Times New Roman"/>
                      <w:i/>
                      <w:color w:val="000000"/>
                      <w:sz w:val="18"/>
                      <w:szCs w:val="18"/>
                    </w:rPr>
                    <w:t>Il regarde la fillette</w:t>
                  </w:r>
                  <w:r w:rsidR="00C571FD">
                    <w:rPr>
                      <w:rFonts w:ascii="Times New Roman" w:hAnsi="Times New Roman"/>
                      <w:i/>
                      <w:color w:val="000000"/>
                      <w:sz w:val="18"/>
                      <w:szCs w:val="18"/>
                    </w:rPr>
                    <w:t>.</w:t>
                  </w:r>
                </w:p>
              </w:tc>
            </w:tr>
            <w:tr w:rsidR="00F6620C" w14:paraId="243C2FC1" w14:textId="77777777">
              <w:trPr>
                <w:gridAfter w:val="1"/>
                <w:wAfter w:w="36" w:type="dxa"/>
              </w:trPr>
              <w:tc>
                <w:tcPr>
                  <w:tcW w:w="992" w:type="dxa"/>
                  <w:shd w:val="clear" w:color="auto" w:fill="auto"/>
                  <w:tcMar>
                    <w:left w:w="98" w:type="dxa"/>
                  </w:tcMar>
                  <w:vAlign w:val="center"/>
                </w:tcPr>
                <w:p w14:paraId="674E2B24"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Tdp 17</w:t>
                  </w:r>
                </w:p>
              </w:tc>
              <w:tc>
                <w:tcPr>
                  <w:tcW w:w="532" w:type="dxa"/>
                  <w:shd w:val="clear" w:color="auto" w:fill="auto"/>
                  <w:tcMar>
                    <w:left w:w="98" w:type="dxa"/>
                  </w:tcMar>
                  <w:vAlign w:val="center"/>
                </w:tcPr>
                <w:p w14:paraId="3CD9F7FE"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él</w:t>
                  </w:r>
                </w:p>
              </w:tc>
              <w:tc>
                <w:tcPr>
                  <w:tcW w:w="2126" w:type="dxa"/>
                  <w:gridSpan w:val="2"/>
                  <w:shd w:val="clear" w:color="auto" w:fill="auto"/>
                  <w:tcMar>
                    <w:left w:w="98" w:type="dxa"/>
                  </w:tcMar>
                  <w:vAlign w:val="center"/>
                </w:tcPr>
                <w:p w14:paraId="110BA50A" w14:textId="77777777" w:rsidR="00F6620C" w:rsidRDefault="0069044F" w:rsidP="006D4755">
                  <w:pPr>
                    <w:rPr>
                      <w:rFonts w:ascii="Courier New" w:hAnsi="Courier New" w:cs="Courier New"/>
                      <w:color w:val="000000"/>
                      <w:sz w:val="18"/>
                      <w:szCs w:val="18"/>
                    </w:rPr>
                  </w:pPr>
                  <w:r>
                    <w:rPr>
                      <w:rFonts w:ascii="Courier New" w:hAnsi="Courier New" w:cs="Courier New"/>
                      <w:color w:val="000000"/>
                      <w:sz w:val="18"/>
                      <w:szCs w:val="18"/>
                    </w:rPr>
                    <w:t>+++</w:t>
                  </w:r>
                </w:p>
              </w:tc>
              <w:tc>
                <w:tcPr>
                  <w:tcW w:w="2024" w:type="dxa"/>
                  <w:gridSpan w:val="2"/>
                  <w:shd w:val="clear" w:color="auto" w:fill="auto"/>
                  <w:tcMar>
                    <w:left w:w="98" w:type="dxa"/>
                  </w:tcMar>
                  <w:vAlign w:val="center"/>
                </w:tcPr>
                <w:p w14:paraId="06C73B57" w14:textId="77777777" w:rsidR="00F6620C" w:rsidRDefault="00F6620C">
                  <w:pPr>
                    <w:rPr>
                      <w:rFonts w:ascii="Times New Roman" w:hAnsi="Times New Roman"/>
                      <w:i/>
                      <w:color w:val="000000"/>
                      <w:sz w:val="18"/>
                    </w:rPr>
                  </w:pPr>
                </w:p>
              </w:tc>
            </w:tr>
            <w:tr w:rsidR="00F6620C" w14:paraId="4048FEDD" w14:textId="77777777">
              <w:trPr>
                <w:gridAfter w:val="1"/>
                <w:wAfter w:w="36" w:type="dxa"/>
              </w:trPr>
              <w:tc>
                <w:tcPr>
                  <w:tcW w:w="992" w:type="dxa"/>
                  <w:shd w:val="clear" w:color="auto" w:fill="auto"/>
                  <w:tcMar>
                    <w:left w:w="98" w:type="dxa"/>
                  </w:tcMar>
                  <w:vAlign w:val="center"/>
                </w:tcPr>
                <w:p w14:paraId="3400CCF7"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Tdp 18</w:t>
                  </w:r>
                </w:p>
              </w:tc>
              <w:tc>
                <w:tcPr>
                  <w:tcW w:w="532" w:type="dxa"/>
                  <w:shd w:val="clear" w:color="auto" w:fill="auto"/>
                  <w:tcMar>
                    <w:left w:w="98" w:type="dxa"/>
                  </w:tcMar>
                  <w:vAlign w:val="center"/>
                </w:tcPr>
                <w:p w14:paraId="1DC3EF02"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P</w:t>
                  </w:r>
                </w:p>
              </w:tc>
              <w:tc>
                <w:tcPr>
                  <w:tcW w:w="2126" w:type="dxa"/>
                  <w:gridSpan w:val="2"/>
                  <w:shd w:val="clear" w:color="auto" w:fill="auto"/>
                  <w:tcMar>
                    <w:left w:w="98" w:type="dxa"/>
                  </w:tcMar>
                  <w:vAlign w:val="center"/>
                </w:tcPr>
                <w:p w14:paraId="00B4D9F3" w14:textId="77777777" w:rsidR="00F6620C" w:rsidRDefault="0069044F" w:rsidP="006D4755">
                  <w:pPr>
                    <w:rPr>
                      <w:rFonts w:ascii="Courier New" w:hAnsi="Courier New" w:cs="Courier New"/>
                      <w:color w:val="000000"/>
                      <w:sz w:val="18"/>
                      <w:szCs w:val="18"/>
                    </w:rPr>
                  </w:pPr>
                  <w:r>
                    <w:rPr>
                      <w:rFonts w:ascii="Courier New" w:hAnsi="Courier New" w:cs="Courier New"/>
                      <w:color w:val="000000"/>
                      <w:sz w:val="18"/>
                      <w:szCs w:val="18"/>
                    </w:rPr>
                    <w:t>En fait tu as les voyelles après + tu as quoi comme voyelle ?</w:t>
                  </w:r>
                </w:p>
              </w:tc>
              <w:tc>
                <w:tcPr>
                  <w:tcW w:w="2024" w:type="dxa"/>
                  <w:gridSpan w:val="2"/>
                  <w:shd w:val="clear" w:color="auto" w:fill="auto"/>
                  <w:tcMar>
                    <w:left w:w="98" w:type="dxa"/>
                  </w:tcMar>
                  <w:vAlign w:val="center"/>
                </w:tcPr>
                <w:p w14:paraId="3519F7ED" w14:textId="77777777" w:rsidR="00F6620C" w:rsidRDefault="0069044F">
                  <w:pPr>
                    <w:rPr>
                      <w:rFonts w:ascii="Times New Roman" w:hAnsi="Times New Roman"/>
                      <w:i/>
                      <w:color w:val="000000"/>
                      <w:sz w:val="18"/>
                      <w:szCs w:val="18"/>
                    </w:rPr>
                  </w:pPr>
                  <w:r>
                    <w:rPr>
                      <w:rFonts w:ascii="Times New Roman" w:hAnsi="Times New Roman"/>
                      <w:i/>
                      <w:color w:val="000000"/>
                      <w:sz w:val="18"/>
                      <w:szCs w:val="18"/>
                    </w:rPr>
                    <w:t>Le professeur écrit C suivi d’une flèche</w:t>
                  </w:r>
                  <w:r w:rsidR="00C571FD">
                    <w:rPr>
                      <w:rFonts w:ascii="Times New Roman" w:hAnsi="Times New Roman"/>
                      <w:i/>
                      <w:color w:val="000000"/>
                      <w:sz w:val="18"/>
                      <w:szCs w:val="18"/>
                    </w:rPr>
                    <w:t>.</w:t>
                  </w:r>
                </w:p>
              </w:tc>
            </w:tr>
            <w:tr w:rsidR="00F6620C" w14:paraId="3F4052CA" w14:textId="77777777">
              <w:trPr>
                <w:gridAfter w:val="1"/>
                <w:wAfter w:w="36" w:type="dxa"/>
              </w:trPr>
              <w:tc>
                <w:tcPr>
                  <w:tcW w:w="992" w:type="dxa"/>
                  <w:shd w:val="clear" w:color="auto" w:fill="auto"/>
                  <w:tcMar>
                    <w:left w:w="98" w:type="dxa"/>
                  </w:tcMar>
                  <w:vAlign w:val="center"/>
                </w:tcPr>
                <w:p w14:paraId="4B66395E"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Tdp 19</w:t>
                  </w:r>
                </w:p>
              </w:tc>
              <w:tc>
                <w:tcPr>
                  <w:tcW w:w="532" w:type="dxa"/>
                  <w:shd w:val="clear" w:color="auto" w:fill="auto"/>
                  <w:tcMar>
                    <w:left w:w="98" w:type="dxa"/>
                  </w:tcMar>
                  <w:vAlign w:val="center"/>
                </w:tcPr>
                <w:p w14:paraId="2BB39B79"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él</w:t>
                  </w:r>
                </w:p>
              </w:tc>
              <w:tc>
                <w:tcPr>
                  <w:tcW w:w="2126" w:type="dxa"/>
                  <w:gridSpan w:val="2"/>
                  <w:shd w:val="clear" w:color="auto" w:fill="auto"/>
                  <w:tcMar>
                    <w:left w:w="98" w:type="dxa"/>
                  </w:tcMar>
                  <w:vAlign w:val="center"/>
                </w:tcPr>
                <w:p w14:paraId="24604002" w14:textId="77777777" w:rsidR="00F6620C" w:rsidRDefault="0069044F" w:rsidP="006D4755">
                  <w:pPr>
                    <w:rPr>
                      <w:rFonts w:ascii="Courier New" w:hAnsi="Courier New" w:cs="Courier New"/>
                      <w:color w:val="000000"/>
                      <w:sz w:val="18"/>
                      <w:szCs w:val="18"/>
                    </w:rPr>
                  </w:pPr>
                  <w:r>
                    <w:rPr>
                      <w:rFonts w:ascii="Courier New" w:hAnsi="Courier New" w:cs="Courier New"/>
                      <w:color w:val="000000"/>
                      <w:sz w:val="18"/>
                      <w:szCs w:val="18"/>
                    </w:rPr>
                    <w:t>J’ai « a » « e » « i » « o » « u » « y »</w:t>
                  </w:r>
                </w:p>
              </w:tc>
              <w:tc>
                <w:tcPr>
                  <w:tcW w:w="2024" w:type="dxa"/>
                  <w:gridSpan w:val="2"/>
                  <w:shd w:val="clear" w:color="auto" w:fill="auto"/>
                  <w:tcMar>
                    <w:left w:w="98" w:type="dxa"/>
                  </w:tcMar>
                  <w:vAlign w:val="center"/>
                </w:tcPr>
                <w:p w14:paraId="1B845868" w14:textId="77777777" w:rsidR="00F6620C" w:rsidRDefault="0069044F">
                  <w:pPr>
                    <w:rPr>
                      <w:rFonts w:ascii="Times New Roman" w:hAnsi="Times New Roman"/>
                      <w:i/>
                      <w:color w:val="000000"/>
                      <w:sz w:val="18"/>
                      <w:szCs w:val="18"/>
                    </w:rPr>
                  </w:pPr>
                  <w:r>
                    <w:rPr>
                      <w:rFonts w:ascii="Times New Roman" w:hAnsi="Times New Roman"/>
                      <w:i/>
                      <w:color w:val="000000"/>
                      <w:sz w:val="18"/>
                      <w:szCs w:val="18"/>
                    </w:rPr>
                    <w:t>Le professeur fait un geste de la main pour scander chaque lettre</w:t>
                  </w:r>
                  <w:r w:rsidR="00C571FD">
                    <w:rPr>
                      <w:rFonts w:ascii="Times New Roman" w:hAnsi="Times New Roman"/>
                      <w:i/>
                      <w:color w:val="000000"/>
                      <w:sz w:val="18"/>
                      <w:szCs w:val="18"/>
                    </w:rPr>
                    <w:t>.</w:t>
                  </w:r>
                </w:p>
              </w:tc>
            </w:tr>
            <w:tr w:rsidR="00F6620C" w14:paraId="6619FF36" w14:textId="77777777">
              <w:trPr>
                <w:gridAfter w:val="1"/>
                <w:wAfter w:w="36" w:type="dxa"/>
              </w:trPr>
              <w:tc>
                <w:tcPr>
                  <w:tcW w:w="992" w:type="dxa"/>
                  <w:shd w:val="clear" w:color="auto" w:fill="auto"/>
                  <w:tcMar>
                    <w:left w:w="98" w:type="dxa"/>
                  </w:tcMar>
                  <w:vAlign w:val="center"/>
                </w:tcPr>
                <w:p w14:paraId="21B4F463"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Tdp 20</w:t>
                  </w:r>
                </w:p>
              </w:tc>
              <w:tc>
                <w:tcPr>
                  <w:tcW w:w="532" w:type="dxa"/>
                  <w:shd w:val="clear" w:color="auto" w:fill="auto"/>
                  <w:tcMar>
                    <w:left w:w="98" w:type="dxa"/>
                  </w:tcMar>
                  <w:vAlign w:val="center"/>
                </w:tcPr>
                <w:p w14:paraId="36104E1C"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P</w:t>
                  </w:r>
                </w:p>
              </w:tc>
              <w:tc>
                <w:tcPr>
                  <w:tcW w:w="2126" w:type="dxa"/>
                  <w:gridSpan w:val="2"/>
                  <w:shd w:val="clear" w:color="auto" w:fill="auto"/>
                  <w:tcMar>
                    <w:left w:w="98" w:type="dxa"/>
                  </w:tcMar>
                  <w:vAlign w:val="center"/>
                </w:tcPr>
                <w:p w14:paraId="2A916157" w14:textId="77777777" w:rsidR="00F6620C" w:rsidRDefault="0069044F" w:rsidP="006D4755">
                  <w:pPr>
                    <w:rPr>
                      <w:rFonts w:ascii="Courier New" w:hAnsi="Courier New" w:cs="Courier New"/>
                      <w:color w:val="000000"/>
                      <w:sz w:val="18"/>
                      <w:szCs w:val="18"/>
                    </w:rPr>
                  </w:pPr>
                  <w:r>
                    <w:rPr>
                      <w:rFonts w:ascii="Courier New" w:hAnsi="Courier New" w:cs="Courier New"/>
                      <w:color w:val="000000"/>
                      <w:sz w:val="18"/>
                      <w:szCs w:val="18"/>
                    </w:rPr>
                    <w:t>« a » « e » « i » « o » « u » « y » alors ça et ça ça fait quoi ?</w:t>
                  </w:r>
                </w:p>
              </w:tc>
              <w:tc>
                <w:tcPr>
                  <w:tcW w:w="2024" w:type="dxa"/>
                  <w:gridSpan w:val="2"/>
                  <w:shd w:val="clear" w:color="auto" w:fill="auto"/>
                  <w:tcMar>
                    <w:left w:w="98" w:type="dxa"/>
                  </w:tcMar>
                  <w:vAlign w:val="center"/>
                </w:tcPr>
                <w:p w14:paraId="264FFFED" w14:textId="77777777" w:rsidR="00F6620C" w:rsidRDefault="0069044F">
                  <w:pPr>
                    <w:rPr>
                      <w:rFonts w:ascii="Times New Roman" w:hAnsi="Times New Roman"/>
                      <w:i/>
                      <w:color w:val="000000"/>
                      <w:sz w:val="18"/>
                      <w:szCs w:val="18"/>
                    </w:rPr>
                  </w:pPr>
                  <w:r>
                    <w:rPr>
                      <w:rFonts w:ascii="Times New Roman" w:hAnsi="Times New Roman"/>
                      <w:i/>
                      <w:color w:val="000000"/>
                      <w:sz w:val="18"/>
                      <w:szCs w:val="18"/>
                    </w:rPr>
                    <w:t>Le professeur montre les lettres « c » et « a » en même temps qu’il les écrit au tableau</w:t>
                  </w:r>
                  <w:r w:rsidR="00C571FD">
                    <w:rPr>
                      <w:rFonts w:ascii="Times New Roman" w:hAnsi="Times New Roman"/>
                      <w:i/>
                      <w:color w:val="000000"/>
                      <w:sz w:val="18"/>
                      <w:szCs w:val="18"/>
                    </w:rPr>
                    <w:t>.</w:t>
                  </w:r>
                </w:p>
              </w:tc>
            </w:tr>
            <w:tr w:rsidR="00F6620C" w14:paraId="0E0F1059" w14:textId="77777777">
              <w:trPr>
                <w:gridAfter w:val="1"/>
                <w:wAfter w:w="36" w:type="dxa"/>
              </w:trPr>
              <w:tc>
                <w:tcPr>
                  <w:tcW w:w="992" w:type="dxa"/>
                  <w:shd w:val="clear" w:color="auto" w:fill="auto"/>
                  <w:tcMar>
                    <w:left w:w="98" w:type="dxa"/>
                  </w:tcMar>
                  <w:vAlign w:val="center"/>
                </w:tcPr>
                <w:p w14:paraId="0E60ABD6"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Tdp 21</w:t>
                  </w:r>
                </w:p>
              </w:tc>
              <w:tc>
                <w:tcPr>
                  <w:tcW w:w="532" w:type="dxa"/>
                  <w:shd w:val="clear" w:color="auto" w:fill="auto"/>
                  <w:tcMar>
                    <w:left w:w="98" w:type="dxa"/>
                  </w:tcMar>
                  <w:vAlign w:val="center"/>
                </w:tcPr>
                <w:p w14:paraId="2DACF5D4"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él</w:t>
                  </w:r>
                </w:p>
              </w:tc>
              <w:tc>
                <w:tcPr>
                  <w:tcW w:w="2126" w:type="dxa"/>
                  <w:gridSpan w:val="2"/>
                  <w:shd w:val="clear" w:color="auto" w:fill="auto"/>
                  <w:tcMar>
                    <w:left w:w="98" w:type="dxa"/>
                  </w:tcMar>
                  <w:vAlign w:val="center"/>
                </w:tcPr>
                <w:p w14:paraId="5F5F8B9F" w14:textId="77777777" w:rsidR="00F6620C" w:rsidRDefault="0069044F" w:rsidP="006D4755">
                  <w:pPr>
                    <w:rPr>
                      <w:rFonts w:ascii="Courier New" w:hAnsi="Courier New" w:cs="Courier New"/>
                      <w:color w:val="000000"/>
                      <w:sz w:val="18"/>
                      <w:szCs w:val="18"/>
                    </w:rPr>
                  </w:pPr>
                  <w:r>
                    <w:rPr>
                      <w:rFonts w:ascii="Courier New" w:hAnsi="Courier New" w:cs="Courier New"/>
                      <w:color w:val="000000"/>
                      <w:sz w:val="18"/>
                      <w:szCs w:val="18"/>
                    </w:rPr>
                    <w:t>« ka »</w:t>
                  </w:r>
                </w:p>
              </w:tc>
              <w:tc>
                <w:tcPr>
                  <w:tcW w:w="2024" w:type="dxa"/>
                  <w:gridSpan w:val="2"/>
                  <w:shd w:val="clear" w:color="auto" w:fill="auto"/>
                  <w:tcMar>
                    <w:left w:w="98" w:type="dxa"/>
                  </w:tcMar>
                  <w:vAlign w:val="center"/>
                </w:tcPr>
                <w:p w14:paraId="6F7C4925" w14:textId="77777777" w:rsidR="00F6620C" w:rsidRDefault="00F6620C">
                  <w:pPr>
                    <w:rPr>
                      <w:rFonts w:ascii="Times New Roman" w:hAnsi="Times New Roman"/>
                      <w:i/>
                      <w:color w:val="000000"/>
                      <w:sz w:val="18"/>
                    </w:rPr>
                  </w:pPr>
                </w:p>
              </w:tc>
            </w:tr>
            <w:tr w:rsidR="00F6620C" w14:paraId="68422948" w14:textId="77777777">
              <w:trPr>
                <w:gridAfter w:val="1"/>
                <w:wAfter w:w="36" w:type="dxa"/>
              </w:trPr>
              <w:tc>
                <w:tcPr>
                  <w:tcW w:w="992" w:type="dxa"/>
                  <w:shd w:val="clear" w:color="auto" w:fill="auto"/>
                  <w:tcMar>
                    <w:left w:w="98" w:type="dxa"/>
                  </w:tcMar>
                  <w:vAlign w:val="center"/>
                </w:tcPr>
                <w:p w14:paraId="72F2DC34"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Tdp 22</w:t>
                  </w:r>
                </w:p>
              </w:tc>
              <w:tc>
                <w:tcPr>
                  <w:tcW w:w="532" w:type="dxa"/>
                  <w:shd w:val="clear" w:color="auto" w:fill="auto"/>
                  <w:tcMar>
                    <w:left w:w="98" w:type="dxa"/>
                  </w:tcMar>
                  <w:vAlign w:val="center"/>
                </w:tcPr>
                <w:p w14:paraId="69F6A7BB"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P</w:t>
                  </w:r>
                </w:p>
              </w:tc>
              <w:tc>
                <w:tcPr>
                  <w:tcW w:w="2126" w:type="dxa"/>
                  <w:gridSpan w:val="2"/>
                  <w:shd w:val="clear" w:color="auto" w:fill="auto"/>
                  <w:tcMar>
                    <w:left w:w="98" w:type="dxa"/>
                  </w:tcMar>
                  <w:vAlign w:val="center"/>
                </w:tcPr>
                <w:p w14:paraId="368DA00E" w14:textId="77777777" w:rsidR="00F6620C" w:rsidRDefault="0069044F" w:rsidP="006D4755">
                  <w:pPr>
                    <w:rPr>
                      <w:rFonts w:ascii="Courier New" w:hAnsi="Courier New" w:cs="Courier New"/>
                      <w:color w:val="000000"/>
                      <w:sz w:val="18"/>
                      <w:szCs w:val="18"/>
                    </w:rPr>
                  </w:pPr>
                  <w:r>
                    <w:rPr>
                      <w:rFonts w:ascii="Courier New" w:hAnsi="Courier New" w:cs="Courier New"/>
                      <w:color w:val="000000"/>
                      <w:sz w:val="18"/>
                      <w:szCs w:val="18"/>
                    </w:rPr>
                    <w:t>Ça fait « ka » d’accord</w:t>
                  </w:r>
                </w:p>
              </w:tc>
              <w:tc>
                <w:tcPr>
                  <w:tcW w:w="2024" w:type="dxa"/>
                  <w:gridSpan w:val="2"/>
                  <w:shd w:val="clear" w:color="auto" w:fill="auto"/>
                  <w:tcMar>
                    <w:left w:w="98" w:type="dxa"/>
                  </w:tcMar>
                  <w:vAlign w:val="center"/>
                </w:tcPr>
                <w:p w14:paraId="7241FADF" w14:textId="77777777" w:rsidR="00F6620C" w:rsidRDefault="00F6620C">
                  <w:pPr>
                    <w:rPr>
                      <w:rFonts w:ascii="Times New Roman" w:hAnsi="Times New Roman"/>
                      <w:i/>
                      <w:color w:val="000000"/>
                      <w:sz w:val="18"/>
                    </w:rPr>
                  </w:pPr>
                </w:p>
              </w:tc>
            </w:tr>
            <w:tr w:rsidR="00F6620C" w14:paraId="6664572D" w14:textId="77777777" w:rsidTr="00AF64E2">
              <w:tc>
                <w:tcPr>
                  <w:tcW w:w="992" w:type="dxa"/>
                  <w:shd w:val="clear" w:color="auto" w:fill="auto"/>
                  <w:tcMar>
                    <w:left w:w="98" w:type="dxa"/>
                  </w:tcMar>
                  <w:vAlign w:val="center"/>
                </w:tcPr>
                <w:p w14:paraId="4D369B21" w14:textId="77777777" w:rsidR="00F6620C" w:rsidRDefault="009750CA" w:rsidP="009750CA">
                  <w:pPr>
                    <w:spacing w:line="360" w:lineRule="auto"/>
                    <w:ind w:left="-98"/>
                    <w:rPr>
                      <w:rFonts w:ascii="Times New Roman" w:hAnsi="Times New Roman"/>
                      <w:color w:val="000000"/>
                      <w:sz w:val="18"/>
                      <w:szCs w:val="18"/>
                    </w:rPr>
                  </w:pPr>
                  <w:r>
                    <w:rPr>
                      <w:rFonts w:ascii="Times New Roman" w:hAnsi="Times New Roman"/>
                      <w:color w:val="000000"/>
                      <w:sz w:val="18"/>
                      <w:szCs w:val="18"/>
                    </w:rPr>
                    <w:t xml:space="preserve"> </w:t>
                  </w:r>
                  <w:r w:rsidR="0069044F">
                    <w:rPr>
                      <w:rFonts w:ascii="Times New Roman" w:hAnsi="Times New Roman"/>
                      <w:color w:val="000000"/>
                      <w:sz w:val="18"/>
                      <w:szCs w:val="18"/>
                    </w:rPr>
                    <w:t>Tdp 23</w:t>
                  </w:r>
                </w:p>
              </w:tc>
              <w:tc>
                <w:tcPr>
                  <w:tcW w:w="567" w:type="dxa"/>
                  <w:gridSpan w:val="2"/>
                  <w:shd w:val="clear" w:color="auto" w:fill="auto"/>
                  <w:tcMar>
                    <w:left w:w="98" w:type="dxa"/>
                  </w:tcMar>
                  <w:vAlign w:val="center"/>
                </w:tcPr>
                <w:p w14:paraId="42EA1103"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P</w:t>
                  </w:r>
                </w:p>
              </w:tc>
              <w:tc>
                <w:tcPr>
                  <w:tcW w:w="2127" w:type="dxa"/>
                  <w:gridSpan w:val="2"/>
                  <w:shd w:val="clear" w:color="auto" w:fill="auto"/>
                  <w:tcMar>
                    <w:left w:w="98" w:type="dxa"/>
                  </w:tcMar>
                  <w:vAlign w:val="center"/>
                </w:tcPr>
                <w:p w14:paraId="289B79A2" w14:textId="77777777" w:rsidR="00F6620C" w:rsidRDefault="0069044F" w:rsidP="006D4755">
                  <w:pPr>
                    <w:rPr>
                      <w:rFonts w:ascii="Courier New" w:hAnsi="Courier New" w:cs="Courier New"/>
                      <w:color w:val="000000"/>
                      <w:sz w:val="18"/>
                      <w:szCs w:val="18"/>
                    </w:rPr>
                  </w:pPr>
                  <w:r>
                    <w:rPr>
                      <w:rFonts w:ascii="Courier New" w:hAnsi="Courier New" w:cs="Courier New"/>
                      <w:color w:val="000000"/>
                      <w:sz w:val="18"/>
                      <w:szCs w:val="18"/>
                    </w:rPr>
                    <w:t>Et ça ça fait quoi ?</w:t>
                  </w:r>
                </w:p>
              </w:tc>
              <w:tc>
                <w:tcPr>
                  <w:tcW w:w="2024" w:type="dxa"/>
                  <w:gridSpan w:val="2"/>
                  <w:shd w:val="clear" w:color="auto" w:fill="auto"/>
                  <w:tcMar>
                    <w:left w:w="98" w:type="dxa"/>
                  </w:tcMar>
                  <w:vAlign w:val="center"/>
                </w:tcPr>
                <w:p w14:paraId="6F95F1A6" w14:textId="77777777" w:rsidR="00F6620C" w:rsidRDefault="0069044F" w:rsidP="00AF64E2">
                  <w:pPr>
                    <w:rPr>
                      <w:rFonts w:ascii="Times New Roman" w:hAnsi="Times New Roman"/>
                      <w:i/>
                      <w:color w:val="000000"/>
                      <w:sz w:val="18"/>
                      <w:szCs w:val="18"/>
                    </w:rPr>
                  </w:pPr>
                  <w:r>
                    <w:rPr>
                      <w:rFonts w:ascii="Times New Roman" w:hAnsi="Times New Roman"/>
                      <w:i/>
                      <w:color w:val="000000"/>
                      <w:sz w:val="18"/>
                      <w:szCs w:val="18"/>
                    </w:rPr>
                    <w:t>Le professeur montre le « c » et le « e »</w:t>
                  </w:r>
                  <w:r w:rsidR="00C571FD">
                    <w:rPr>
                      <w:rFonts w:ascii="Times New Roman" w:hAnsi="Times New Roman"/>
                      <w:i/>
                      <w:color w:val="000000"/>
                      <w:sz w:val="18"/>
                      <w:szCs w:val="18"/>
                    </w:rPr>
                    <w:t>.</w:t>
                  </w:r>
                </w:p>
              </w:tc>
            </w:tr>
            <w:tr w:rsidR="00F6620C" w14:paraId="18B3C39C" w14:textId="77777777">
              <w:trPr>
                <w:gridAfter w:val="1"/>
                <w:wAfter w:w="36" w:type="dxa"/>
              </w:trPr>
              <w:tc>
                <w:tcPr>
                  <w:tcW w:w="992" w:type="dxa"/>
                  <w:shd w:val="clear" w:color="auto" w:fill="auto"/>
                  <w:tcMar>
                    <w:left w:w="98" w:type="dxa"/>
                  </w:tcMar>
                  <w:vAlign w:val="center"/>
                </w:tcPr>
                <w:p w14:paraId="32714C83"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Tdp 24</w:t>
                  </w:r>
                </w:p>
              </w:tc>
              <w:tc>
                <w:tcPr>
                  <w:tcW w:w="532" w:type="dxa"/>
                  <w:shd w:val="clear" w:color="auto" w:fill="auto"/>
                  <w:tcMar>
                    <w:left w:w="98" w:type="dxa"/>
                  </w:tcMar>
                  <w:vAlign w:val="center"/>
                </w:tcPr>
                <w:p w14:paraId="3F911E66"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él</w:t>
                  </w:r>
                </w:p>
              </w:tc>
              <w:tc>
                <w:tcPr>
                  <w:tcW w:w="2126" w:type="dxa"/>
                  <w:gridSpan w:val="2"/>
                  <w:shd w:val="clear" w:color="auto" w:fill="auto"/>
                  <w:tcMar>
                    <w:left w:w="98" w:type="dxa"/>
                  </w:tcMar>
                  <w:vAlign w:val="center"/>
                </w:tcPr>
                <w:p w14:paraId="3D47FC9B" w14:textId="77777777" w:rsidR="00F6620C" w:rsidRDefault="0069044F" w:rsidP="006D4755">
                  <w:pPr>
                    <w:rPr>
                      <w:rFonts w:ascii="Courier New" w:hAnsi="Courier New" w:cs="Courier New"/>
                      <w:color w:val="000000"/>
                      <w:sz w:val="18"/>
                      <w:szCs w:val="18"/>
                    </w:rPr>
                  </w:pPr>
                  <w:r>
                    <w:rPr>
                      <w:rFonts w:ascii="Courier New" w:hAnsi="Courier New" w:cs="Courier New"/>
                      <w:color w:val="000000"/>
                      <w:sz w:val="18"/>
                      <w:szCs w:val="18"/>
                    </w:rPr>
                    <w:t>« ke »</w:t>
                  </w:r>
                </w:p>
              </w:tc>
              <w:tc>
                <w:tcPr>
                  <w:tcW w:w="2024" w:type="dxa"/>
                  <w:gridSpan w:val="2"/>
                  <w:shd w:val="clear" w:color="auto" w:fill="auto"/>
                  <w:tcMar>
                    <w:left w:w="98" w:type="dxa"/>
                  </w:tcMar>
                  <w:vAlign w:val="center"/>
                </w:tcPr>
                <w:p w14:paraId="0DB2A013" w14:textId="77777777" w:rsidR="00F6620C" w:rsidRDefault="00F6620C">
                  <w:pPr>
                    <w:rPr>
                      <w:rFonts w:ascii="Times New Roman" w:hAnsi="Times New Roman"/>
                      <w:i/>
                      <w:color w:val="000000"/>
                      <w:sz w:val="18"/>
                    </w:rPr>
                  </w:pPr>
                </w:p>
              </w:tc>
            </w:tr>
            <w:tr w:rsidR="00F6620C" w14:paraId="25128B8C" w14:textId="77777777">
              <w:trPr>
                <w:gridAfter w:val="1"/>
                <w:wAfter w:w="36" w:type="dxa"/>
              </w:trPr>
              <w:tc>
                <w:tcPr>
                  <w:tcW w:w="992" w:type="dxa"/>
                  <w:shd w:val="clear" w:color="auto" w:fill="auto"/>
                  <w:tcMar>
                    <w:left w:w="98" w:type="dxa"/>
                  </w:tcMar>
                  <w:vAlign w:val="center"/>
                </w:tcPr>
                <w:p w14:paraId="4363EED2"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Tdp 25</w:t>
                  </w:r>
                </w:p>
              </w:tc>
              <w:tc>
                <w:tcPr>
                  <w:tcW w:w="532" w:type="dxa"/>
                  <w:shd w:val="clear" w:color="auto" w:fill="auto"/>
                  <w:tcMar>
                    <w:left w:w="98" w:type="dxa"/>
                  </w:tcMar>
                  <w:vAlign w:val="center"/>
                </w:tcPr>
                <w:p w14:paraId="6BCDBC23"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P</w:t>
                  </w:r>
                </w:p>
              </w:tc>
              <w:tc>
                <w:tcPr>
                  <w:tcW w:w="2126" w:type="dxa"/>
                  <w:gridSpan w:val="2"/>
                  <w:shd w:val="clear" w:color="auto" w:fill="auto"/>
                  <w:tcMar>
                    <w:left w:w="98" w:type="dxa"/>
                  </w:tcMar>
                  <w:vAlign w:val="center"/>
                </w:tcPr>
                <w:p w14:paraId="4EB7805A" w14:textId="77777777" w:rsidR="00F6620C" w:rsidRDefault="0069044F" w:rsidP="006D4755">
                  <w:pPr>
                    <w:rPr>
                      <w:rFonts w:ascii="Courier New" w:hAnsi="Courier New" w:cs="Courier New"/>
                      <w:color w:val="000000"/>
                      <w:sz w:val="18"/>
                      <w:szCs w:val="18"/>
                    </w:rPr>
                  </w:pPr>
                  <w:r>
                    <w:rPr>
                      <w:rFonts w:ascii="Courier New" w:hAnsi="Courier New" w:cs="Courier New"/>
                      <w:color w:val="000000"/>
                      <w:sz w:val="18"/>
                      <w:szCs w:val="18"/>
                    </w:rPr>
                    <w:t>Ça fait « ke » ça ?</w:t>
                  </w:r>
                </w:p>
              </w:tc>
              <w:tc>
                <w:tcPr>
                  <w:tcW w:w="2024" w:type="dxa"/>
                  <w:gridSpan w:val="2"/>
                  <w:shd w:val="clear" w:color="auto" w:fill="auto"/>
                  <w:tcMar>
                    <w:left w:w="98" w:type="dxa"/>
                  </w:tcMar>
                  <w:vAlign w:val="center"/>
                </w:tcPr>
                <w:p w14:paraId="70C3DD6D" w14:textId="77777777" w:rsidR="00F6620C" w:rsidRDefault="0069044F">
                  <w:pPr>
                    <w:rPr>
                      <w:rFonts w:ascii="Times New Roman" w:hAnsi="Times New Roman"/>
                      <w:i/>
                      <w:color w:val="000000"/>
                      <w:sz w:val="18"/>
                      <w:szCs w:val="18"/>
                    </w:rPr>
                  </w:pPr>
                  <w:r>
                    <w:rPr>
                      <w:rFonts w:ascii="Times New Roman" w:hAnsi="Times New Roman"/>
                      <w:i/>
                      <w:color w:val="000000"/>
                      <w:sz w:val="18"/>
                      <w:szCs w:val="18"/>
                    </w:rPr>
                    <w:t>Le professeur remontre le « c » suivi du « e »</w:t>
                  </w:r>
                </w:p>
              </w:tc>
            </w:tr>
            <w:tr w:rsidR="00F6620C" w14:paraId="3728E872" w14:textId="77777777">
              <w:trPr>
                <w:gridAfter w:val="1"/>
                <w:wAfter w:w="36" w:type="dxa"/>
              </w:trPr>
              <w:tc>
                <w:tcPr>
                  <w:tcW w:w="992" w:type="dxa"/>
                  <w:shd w:val="clear" w:color="auto" w:fill="auto"/>
                  <w:tcMar>
                    <w:left w:w="98" w:type="dxa"/>
                  </w:tcMar>
                  <w:vAlign w:val="center"/>
                </w:tcPr>
                <w:p w14:paraId="53803188"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Tdp 26</w:t>
                  </w:r>
                </w:p>
              </w:tc>
              <w:tc>
                <w:tcPr>
                  <w:tcW w:w="532" w:type="dxa"/>
                  <w:shd w:val="clear" w:color="auto" w:fill="auto"/>
                  <w:tcMar>
                    <w:left w:w="98" w:type="dxa"/>
                  </w:tcMar>
                  <w:vAlign w:val="center"/>
                </w:tcPr>
                <w:p w14:paraId="77F906AB"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él</w:t>
                  </w:r>
                </w:p>
              </w:tc>
              <w:tc>
                <w:tcPr>
                  <w:tcW w:w="2126" w:type="dxa"/>
                  <w:gridSpan w:val="2"/>
                  <w:shd w:val="clear" w:color="auto" w:fill="auto"/>
                  <w:tcMar>
                    <w:left w:w="98" w:type="dxa"/>
                  </w:tcMar>
                  <w:vAlign w:val="center"/>
                </w:tcPr>
                <w:p w14:paraId="2781CD47" w14:textId="77777777" w:rsidR="00F6620C" w:rsidRDefault="0069044F" w:rsidP="006D4755">
                  <w:pPr>
                    <w:rPr>
                      <w:rFonts w:ascii="Courier New" w:hAnsi="Courier New" w:cs="Courier New"/>
                      <w:color w:val="000000"/>
                      <w:sz w:val="18"/>
                      <w:szCs w:val="18"/>
                    </w:rPr>
                  </w:pPr>
                  <w:r>
                    <w:rPr>
                      <w:rFonts w:ascii="Courier New" w:hAnsi="Courier New" w:cs="Courier New"/>
                      <w:color w:val="000000"/>
                      <w:sz w:val="18"/>
                      <w:szCs w:val="18"/>
                    </w:rPr>
                    <w:t>Ça fait « se »</w:t>
                  </w:r>
                </w:p>
              </w:tc>
              <w:tc>
                <w:tcPr>
                  <w:tcW w:w="2024" w:type="dxa"/>
                  <w:gridSpan w:val="2"/>
                  <w:shd w:val="clear" w:color="auto" w:fill="auto"/>
                  <w:tcMar>
                    <w:left w:w="98" w:type="dxa"/>
                  </w:tcMar>
                  <w:vAlign w:val="center"/>
                </w:tcPr>
                <w:p w14:paraId="39ACD9B6" w14:textId="77777777" w:rsidR="00F6620C" w:rsidRDefault="00F6620C">
                  <w:pPr>
                    <w:rPr>
                      <w:rFonts w:ascii="Times New Roman" w:hAnsi="Times New Roman"/>
                      <w:i/>
                      <w:color w:val="000000"/>
                      <w:sz w:val="18"/>
                    </w:rPr>
                  </w:pPr>
                </w:p>
              </w:tc>
            </w:tr>
            <w:tr w:rsidR="00F6620C" w14:paraId="7AFDE250" w14:textId="77777777">
              <w:trPr>
                <w:gridAfter w:val="1"/>
                <w:wAfter w:w="36" w:type="dxa"/>
              </w:trPr>
              <w:tc>
                <w:tcPr>
                  <w:tcW w:w="992" w:type="dxa"/>
                  <w:shd w:val="clear" w:color="auto" w:fill="auto"/>
                  <w:tcMar>
                    <w:left w:w="98" w:type="dxa"/>
                  </w:tcMar>
                  <w:vAlign w:val="center"/>
                </w:tcPr>
                <w:p w14:paraId="376A2246"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Tdp 27</w:t>
                  </w:r>
                </w:p>
              </w:tc>
              <w:tc>
                <w:tcPr>
                  <w:tcW w:w="532" w:type="dxa"/>
                  <w:shd w:val="clear" w:color="auto" w:fill="auto"/>
                  <w:tcMar>
                    <w:left w:w="98" w:type="dxa"/>
                  </w:tcMar>
                  <w:vAlign w:val="center"/>
                </w:tcPr>
                <w:p w14:paraId="7DB1AE7E"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P</w:t>
                  </w:r>
                </w:p>
              </w:tc>
              <w:tc>
                <w:tcPr>
                  <w:tcW w:w="2126" w:type="dxa"/>
                  <w:gridSpan w:val="2"/>
                  <w:shd w:val="clear" w:color="auto" w:fill="auto"/>
                  <w:tcMar>
                    <w:left w:w="98" w:type="dxa"/>
                  </w:tcMar>
                  <w:vAlign w:val="center"/>
                </w:tcPr>
                <w:p w14:paraId="24801A86" w14:textId="77777777" w:rsidR="00F6620C" w:rsidRDefault="0069044F" w:rsidP="006D4755">
                  <w:pPr>
                    <w:rPr>
                      <w:rFonts w:ascii="Courier New" w:hAnsi="Courier New" w:cs="Courier New"/>
                      <w:color w:val="000000"/>
                      <w:sz w:val="18"/>
                      <w:szCs w:val="18"/>
                    </w:rPr>
                  </w:pPr>
                  <w:r>
                    <w:rPr>
                      <w:rFonts w:ascii="Courier New" w:hAnsi="Courier New" w:cs="Courier New"/>
                      <w:color w:val="000000"/>
                      <w:sz w:val="18"/>
                      <w:szCs w:val="18"/>
                    </w:rPr>
                    <w:t>Voilà tu vois euh là ça fait quoi ?</w:t>
                  </w:r>
                </w:p>
              </w:tc>
              <w:tc>
                <w:tcPr>
                  <w:tcW w:w="2024" w:type="dxa"/>
                  <w:gridSpan w:val="2"/>
                  <w:shd w:val="clear" w:color="auto" w:fill="auto"/>
                  <w:tcMar>
                    <w:left w:w="98" w:type="dxa"/>
                  </w:tcMar>
                  <w:vAlign w:val="center"/>
                </w:tcPr>
                <w:p w14:paraId="61865F2B" w14:textId="77777777" w:rsidR="00F6620C" w:rsidRDefault="0069044F">
                  <w:pPr>
                    <w:rPr>
                      <w:rFonts w:ascii="Times New Roman" w:hAnsi="Times New Roman"/>
                      <w:i/>
                      <w:color w:val="000000"/>
                      <w:sz w:val="18"/>
                      <w:szCs w:val="18"/>
                    </w:rPr>
                  </w:pPr>
                  <w:r>
                    <w:rPr>
                      <w:rFonts w:ascii="Times New Roman" w:hAnsi="Times New Roman"/>
                      <w:i/>
                      <w:color w:val="000000"/>
                      <w:sz w:val="18"/>
                      <w:szCs w:val="18"/>
                    </w:rPr>
                    <w:t>Le professeur montre le « c » suivi du « i »</w:t>
                  </w:r>
                  <w:r w:rsidR="00C571FD">
                    <w:rPr>
                      <w:rFonts w:ascii="Times New Roman" w:hAnsi="Times New Roman"/>
                      <w:i/>
                      <w:color w:val="000000"/>
                      <w:sz w:val="18"/>
                      <w:szCs w:val="18"/>
                    </w:rPr>
                    <w:t>.</w:t>
                  </w:r>
                </w:p>
              </w:tc>
            </w:tr>
            <w:tr w:rsidR="00F6620C" w14:paraId="4B94BC8C" w14:textId="77777777">
              <w:trPr>
                <w:gridAfter w:val="1"/>
                <w:wAfter w:w="36" w:type="dxa"/>
              </w:trPr>
              <w:tc>
                <w:tcPr>
                  <w:tcW w:w="992" w:type="dxa"/>
                  <w:shd w:val="clear" w:color="auto" w:fill="auto"/>
                  <w:tcMar>
                    <w:left w:w="98" w:type="dxa"/>
                  </w:tcMar>
                  <w:vAlign w:val="center"/>
                </w:tcPr>
                <w:p w14:paraId="78E01444"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Tdp 28</w:t>
                  </w:r>
                </w:p>
              </w:tc>
              <w:tc>
                <w:tcPr>
                  <w:tcW w:w="532" w:type="dxa"/>
                  <w:shd w:val="clear" w:color="auto" w:fill="auto"/>
                  <w:tcMar>
                    <w:left w:w="98" w:type="dxa"/>
                  </w:tcMar>
                  <w:vAlign w:val="center"/>
                </w:tcPr>
                <w:p w14:paraId="4776629F"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él</w:t>
                  </w:r>
                </w:p>
              </w:tc>
              <w:tc>
                <w:tcPr>
                  <w:tcW w:w="2126" w:type="dxa"/>
                  <w:gridSpan w:val="2"/>
                  <w:shd w:val="clear" w:color="auto" w:fill="auto"/>
                  <w:tcMar>
                    <w:left w:w="98" w:type="dxa"/>
                  </w:tcMar>
                  <w:vAlign w:val="center"/>
                </w:tcPr>
                <w:p w14:paraId="23B25996" w14:textId="77777777" w:rsidR="00F6620C" w:rsidRDefault="0069044F" w:rsidP="006D4755">
                  <w:pPr>
                    <w:rPr>
                      <w:rFonts w:ascii="Courier New" w:hAnsi="Courier New" w:cs="Courier New"/>
                      <w:color w:val="000000"/>
                      <w:sz w:val="18"/>
                      <w:szCs w:val="18"/>
                    </w:rPr>
                  </w:pPr>
                  <w:r>
                    <w:rPr>
                      <w:rFonts w:ascii="Courier New" w:hAnsi="Courier New" w:cs="Courier New"/>
                      <w:color w:val="000000"/>
                      <w:sz w:val="18"/>
                      <w:szCs w:val="18"/>
                    </w:rPr>
                    <w:t>« ki »</w:t>
                  </w:r>
                </w:p>
              </w:tc>
              <w:tc>
                <w:tcPr>
                  <w:tcW w:w="2024" w:type="dxa"/>
                  <w:gridSpan w:val="2"/>
                  <w:shd w:val="clear" w:color="auto" w:fill="auto"/>
                  <w:tcMar>
                    <w:left w:w="98" w:type="dxa"/>
                  </w:tcMar>
                  <w:vAlign w:val="center"/>
                </w:tcPr>
                <w:p w14:paraId="0C239195" w14:textId="77777777" w:rsidR="00F6620C" w:rsidRDefault="00F6620C">
                  <w:pPr>
                    <w:rPr>
                      <w:rFonts w:ascii="Times New Roman" w:hAnsi="Times New Roman"/>
                      <w:i/>
                      <w:color w:val="000000"/>
                      <w:sz w:val="18"/>
                    </w:rPr>
                  </w:pPr>
                </w:p>
              </w:tc>
            </w:tr>
            <w:tr w:rsidR="00F6620C" w14:paraId="215AB0A9" w14:textId="77777777">
              <w:trPr>
                <w:gridAfter w:val="1"/>
                <w:wAfter w:w="36" w:type="dxa"/>
              </w:trPr>
              <w:tc>
                <w:tcPr>
                  <w:tcW w:w="992" w:type="dxa"/>
                  <w:shd w:val="clear" w:color="auto" w:fill="auto"/>
                  <w:tcMar>
                    <w:left w:w="98" w:type="dxa"/>
                  </w:tcMar>
                  <w:vAlign w:val="center"/>
                </w:tcPr>
                <w:p w14:paraId="24122246"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Tdp 29</w:t>
                  </w:r>
                </w:p>
              </w:tc>
              <w:tc>
                <w:tcPr>
                  <w:tcW w:w="532" w:type="dxa"/>
                  <w:shd w:val="clear" w:color="auto" w:fill="auto"/>
                  <w:tcMar>
                    <w:left w:w="98" w:type="dxa"/>
                  </w:tcMar>
                  <w:vAlign w:val="center"/>
                </w:tcPr>
                <w:p w14:paraId="66B9A1FB"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P</w:t>
                  </w:r>
                </w:p>
              </w:tc>
              <w:tc>
                <w:tcPr>
                  <w:tcW w:w="2126" w:type="dxa"/>
                  <w:gridSpan w:val="2"/>
                  <w:shd w:val="clear" w:color="auto" w:fill="auto"/>
                  <w:tcMar>
                    <w:left w:w="98" w:type="dxa"/>
                  </w:tcMar>
                  <w:vAlign w:val="center"/>
                </w:tcPr>
                <w:p w14:paraId="7A88101E" w14:textId="77777777" w:rsidR="00F6620C" w:rsidRDefault="0069044F" w:rsidP="006D4755">
                  <w:pPr>
                    <w:rPr>
                      <w:rFonts w:ascii="Courier New" w:hAnsi="Courier New" w:cs="Courier New"/>
                      <w:color w:val="000000"/>
                      <w:sz w:val="18"/>
                      <w:szCs w:val="18"/>
                    </w:rPr>
                  </w:pPr>
                  <w:r>
                    <w:rPr>
                      <w:rFonts w:ascii="Courier New" w:hAnsi="Courier New" w:cs="Courier New"/>
                      <w:color w:val="000000"/>
                      <w:sz w:val="18"/>
                      <w:szCs w:val="18"/>
                    </w:rPr>
                    <w:t>Ah bon ?</w:t>
                  </w:r>
                </w:p>
              </w:tc>
              <w:tc>
                <w:tcPr>
                  <w:tcW w:w="2024" w:type="dxa"/>
                  <w:gridSpan w:val="2"/>
                  <w:shd w:val="clear" w:color="auto" w:fill="auto"/>
                  <w:tcMar>
                    <w:left w:w="98" w:type="dxa"/>
                  </w:tcMar>
                  <w:vAlign w:val="center"/>
                </w:tcPr>
                <w:p w14:paraId="50DF4B5B" w14:textId="77777777" w:rsidR="00F6620C" w:rsidRDefault="0069044F">
                  <w:pPr>
                    <w:rPr>
                      <w:rFonts w:ascii="Times New Roman" w:hAnsi="Times New Roman"/>
                      <w:i/>
                      <w:color w:val="000000"/>
                      <w:sz w:val="18"/>
                      <w:szCs w:val="18"/>
                    </w:rPr>
                  </w:pPr>
                  <w:r>
                    <w:rPr>
                      <w:rFonts w:ascii="Times New Roman" w:hAnsi="Times New Roman"/>
                      <w:i/>
                      <w:color w:val="000000"/>
                      <w:sz w:val="18"/>
                      <w:szCs w:val="18"/>
                    </w:rPr>
                    <w:t>En remontrant ...</w:t>
                  </w:r>
                </w:p>
              </w:tc>
            </w:tr>
            <w:tr w:rsidR="00F6620C" w14:paraId="10C19CF9" w14:textId="77777777">
              <w:trPr>
                <w:gridAfter w:val="1"/>
                <w:wAfter w:w="36" w:type="dxa"/>
              </w:trPr>
              <w:tc>
                <w:tcPr>
                  <w:tcW w:w="992" w:type="dxa"/>
                  <w:shd w:val="clear" w:color="auto" w:fill="auto"/>
                  <w:tcMar>
                    <w:left w:w="98" w:type="dxa"/>
                  </w:tcMar>
                  <w:vAlign w:val="center"/>
                </w:tcPr>
                <w:p w14:paraId="2F380BA0"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Tdp 30</w:t>
                  </w:r>
                </w:p>
              </w:tc>
              <w:tc>
                <w:tcPr>
                  <w:tcW w:w="532" w:type="dxa"/>
                  <w:shd w:val="clear" w:color="auto" w:fill="auto"/>
                  <w:tcMar>
                    <w:left w:w="98" w:type="dxa"/>
                  </w:tcMar>
                  <w:vAlign w:val="center"/>
                </w:tcPr>
                <w:p w14:paraId="1422D6DD"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él</w:t>
                  </w:r>
                </w:p>
              </w:tc>
              <w:tc>
                <w:tcPr>
                  <w:tcW w:w="2126" w:type="dxa"/>
                  <w:gridSpan w:val="2"/>
                  <w:shd w:val="clear" w:color="auto" w:fill="auto"/>
                  <w:tcMar>
                    <w:left w:w="98" w:type="dxa"/>
                  </w:tcMar>
                  <w:vAlign w:val="center"/>
                </w:tcPr>
                <w:p w14:paraId="179998AE" w14:textId="77777777" w:rsidR="00F6620C" w:rsidRDefault="0069044F" w:rsidP="006D4755">
                  <w:pPr>
                    <w:rPr>
                      <w:rFonts w:ascii="Courier New" w:hAnsi="Courier New" w:cs="Courier New"/>
                      <w:color w:val="000000"/>
                      <w:sz w:val="18"/>
                      <w:szCs w:val="18"/>
                    </w:rPr>
                  </w:pPr>
                  <w:r>
                    <w:rPr>
                      <w:rFonts w:ascii="Courier New" w:hAnsi="Courier New" w:cs="Courier New"/>
                      <w:color w:val="000000"/>
                      <w:sz w:val="18"/>
                      <w:szCs w:val="18"/>
                    </w:rPr>
                    <w:t>Euh « si »</w:t>
                  </w:r>
                </w:p>
              </w:tc>
              <w:tc>
                <w:tcPr>
                  <w:tcW w:w="2024" w:type="dxa"/>
                  <w:gridSpan w:val="2"/>
                  <w:shd w:val="clear" w:color="auto" w:fill="auto"/>
                  <w:tcMar>
                    <w:left w:w="98" w:type="dxa"/>
                  </w:tcMar>
                  <w:vAlign w:val="center"/>
                </w:tcPr>
                <w:p w14:paraId="7A830E1E" w14:textId="77777777" w:rsidR="00F6620C" w:rsidRDefault="00F6620C">
                  <w:pPr>
                    <w:rPr>
                      <w:rFonts w:ascii="Times New Roman" w:hAnsi="Times New Roman"/>
                      <w:i/>
                      <w:color w:val="000000"/>
                      <w:sz w:val="18"/>
                    </w:rPr>
                  </w:pPr>
                </w:p>
              </w:tc>
            </w:tr>
            <w:tr w:rsidR="00F6620C" w14:paraId="487D2868" w14:textId="77777777">
              <w:trPr>
                <w:gridAfter w:val="1"/>
                <w:wAfter w:w="36" w:type="dxa"/>
              </w:trPr>
              <w:tc>
                <w:tcPr>
                  <w:tcW w:w="992" w:type="dxa"/>
                  <w:shd w:val="clear" w:color="auto" w:fill="auto"/>
                  <w:tcMar>
                    <w:left w:w="98" w:type="dxa"/>
                  </w:tcMar>
                  <w:vAlign w:val="center"/>
                </w:tcPr>
                <w:p w14:paraId="6EAFAA89"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Tdp 31</w:t>
                  </w:r>
                </w:p>
              </w:tc>
              <w:tc>
                <w:tcPr>
                  <w:tcW w:w="532" w:type="dxa"/>
                  <w:shd w:val="clear" w:color="auto" w:fill="auto"/>
                  <w:tcMar>
                    <w:left w:w="98" w:type="dxa"/>
                  </w:tcMar>
                  <w:vAlign w:val="center"/>
                </w:tcPr>
                <w:p w14:paraId="642E3ECE"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P</w:t>
                  </w:r>
                </w:p>
              </w:tc>
              <w:tc>
                <w:tcPr>
                  <w:tcW w:w="2126" w:type="dxa"/>
                  <w:gridSpan w:val="2"/>
                  <w:shd w:val="clear" w:color="auto" w:fill="auto"/>
                  <w:tcMar>
                    <w:left w:w="98" w:type="dxa"/>
                  </w:tcMar>
                  <w:vAlign w:val="center"/>
                </w:tcPr>
                <w:p w14:paraId="5D2C5A8C" w14:textId="77777777" w:rsidR="00F6620C" w:rsidRDefault="0069044F" w:rsidP="006D4755">
                  <w:pPr>
                    <w:rPr>
                      <w:rFonts w:ascii="Courier New" w:hAnsi="Courier New" w:cs="Courier New"/>
                      <w:color w:val="000000"/>
                      <w:sz w:val="18"/>
                      <w:szCs w:val="18"/>
                    </w:rPr>
                  </w:pPr>
                  <w:r>
                    <w:rPr>
                      <w:rFonts w:ascii="Courier New" w:hAnsi="Courier New" w:cs="Courier New"/>
                      <w:color w:val="000000"/>
                      <w:sz w:val="18"/>
                      <w:szCs w:val="18"/>
                    </w:rPr>
                    <w:t xml:space="preserve">Hum hum </w:t>
                  </w:r>
                </w:p>
                <w:p w14:paraId="099A946A" w14:textId="77777777" w:rsidR="00F6620C" w:rsidRDefault="0069044F" w:rsidP="006D4755">
                  <w:pPr>
                    <w:rPr>
                      <w:rFonts w:ascii="Courier New" w:hAnsi="Courier New" w:cs="Courier New"/>
                      <w:color w:val="000000"/>
                      <w:sz w:val="18"/>
                      <w:szCs w:val="18"/>
                    </w:rPr>
                  </w:pPr>
                  <w:r>
                    <w:rPr>
                      <w:rFonts w:ascii="Courier New" w:hAnsi="Courier New" w:cs="Courier New"/>
                      <w:color w:val="000000"/>
                      <w:sz w:val="18"/>
                      <w:szCs w:val="18"/>
                    </w:rPr>
                    <w:t xml:space="preserve">Donc avec le « u » ça </w:t>
                  </w:r>
                  <w:r w:rsidR="00C571FD">
                    <w:rPr>
                      <w:rFonts w:ascii="Courier New" w:hAnsi="Courier New" w:cs="Courier New"/>
                      <w:color w:val="000000"/>
                      <w:sz w:val="18"/>
                      <w:szCs w:val="18"/>
                    </w:rPr>
                    <w:t xml:space="preserve">fait </w:t>
                  </w:r>
                  <w:r w:rsidR="00C571FD">
                    <w:rPr>
                      <w:rFonts w:ascii="Courier New" w:hAnsi="Courier New" w:cs="Courier New"/>
                      <w:color w:val="000000"/>
                      <w:sz w:val="18"/>
                      <w:szCs w:val="18"/>
                    </w:rPr>
                    <w:lastRenderedPageBreak/>
                    <w:t>« cu » ça tu l’as dit toi-</w:t>
                  </w:r>
                  <w:r>
                    <w:rPr>
                      <w:rFonts w:ascii="Courier New" w:hAnsi="Courier New" w:cs="Courier New"/>
                      <w:color w:val="000000"/>
                      <w:sz w:val="18"/>
                      <w:szCs w:val="18"/>
                    </w:rPr>
                    <w:t>même et avec le « o » ça fait ?</w:t>
                  </w:r>
                </w:p>
              </w:tc>
              <w:tc>
                <w:tcPr>
                  <w:tcW w:w="2024" w:type="dxa"/>
                  <w:gridSpan w:val="2"/>
                  <w:shd w:val="clear" w:color="auto" w:fill="auto"/>
                  <w:tcMar>
                    <w:left w:w="98" w:type="dxa"/>
                  </w:tcMar>
                  <w:vAlign w:val="center"/>
                </w:tcPr>
                <w:p w14:paraId="0A3C5B09" w14:textId="77777777" w:rsidR="00F6620C" w:rsidRDefault="0069044F">
                  <w:pPr>
                    <w:rPr>
                      <w:rFonts w:ascii="Times New Roman" w:hAnsi="Times New Roman"/>
                      <w:i/>
                      <w:color w:val="000000"/>
                      <w:sz w:val="18"/>
                      <w:szCs w:val="18"/>
                    </w:rPr>
                  </w:pPr>
                  <w:r>
                    <w:rPr>
                      <w:rFonts w:ascii="Times New Roman" w:hAnsi="Times New Roman"/>
                      <w:i/>
                      <w:color w:val="000000"/>
                      <w:sz w:val="18"/>
                      <w:szCs w:val="18"/>
                    </w:rPr>
                    <w:lastRenderedPageBreak/>
                    <w:t xml:space="preserve">Le professeur acquiesce par un hochement de tête. Puis il écrit la lettre </w:t>
                  </w:r>
                  <w:r>
                    <w:rPr>
                      <w:rFonts w:ascii="Times New Roman" w:hAnsi="Times New Roman"/>
                      <w:i/>
                      <w:color w:val="000000"/>
                      <w:sz w:val="18"/>
                      <w:szCs w:val="18"/>
                    </w:rPr>
                    <w:lastRenderedPageBreak/>
                    <w:t>« u » à côté du « a » suivi de la lettre « o »</w:t>
                  </w:r>
                  <w:r w:rsidR="00C571FD">
                    <w:rPr>
                      <w:rFonts w:ascii="Times New Roman" w:hAnsi="Times New Roman"/>
                      <w:i/>
                      <w:color w:val="000000"/>
                      <w:sz w:val="18"/>
                      <w:szCs w:val="18"/>
                    </w:rPr>
                    <w:t>.</w:t>
                  </w:r>
                </w:p>
              </w:tc>
            </w:tr>
            <w:tr w:rsidR="00F6620C" w14:paraId="7FE31404" w14:textId="77777777">
              <w:trPr>
                <w:gridAfter w:val="1"/>
                <w:wAfter w:w="36" w:type="dxa"/>
              </w:trPr>
              <w:tc>
                <w:tcPr>
                  <w:tcW w:w="992" w:type="dxa"/>
                  <w:shd w:val="clear" w:color="auto" w:fill="auto"/>
                  <w:tcMar>
                    <w:left w:w="98" w:type="dxa"/>
                  </w:tcMar>
                  <w:vAlign w:val="center"/>
                </w:tcPr>
                <w:p w14:paraId="04840A35"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lastRenderedPageBreak/>
                    <w:t>Tdp 32</w:t>
                  </w:r>
                </w:p>
              </w:tc>
              <w:tc>
                <w:tcPr>
                  <w:tcW w:w="532" w:type="dxa"/>
                  <w:shd w:val="clear" w:color="auto" w:fill="auto"/>
                  <w:tcMar>
                    <w:left w:w="98" w:type="dxa"/>
                  </w:tcMar>
                  <w:vAlign w:val="center"/>
                </w:tcPr>
                <w:p w14:paraId="5888405C"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él</w:t>
                  </w:r>
                </w:p>
              </w:tc>
              <w:tc>
                <w:tcPr>
                  <w:tcW w:w="2126" w:type="dxa"/>
                  <w:gridSpan w:val="2"/>
                  <w:shd w:val="clear" w:color="auto" w:fill="auto"/>
                  <w:tcMar>
                    <w:left w:w="98" w:type="dxa"/>
                  </w:tcMar>
                  <w:vAlign w:val="center"/>
                </w:tcPr>
                <w:p w14:paraId="7E19F098" w14:textId="77777777" w:rsidR="00F6620C" w:rsidRDefault="0069044F" w:rsidP="006D4755">
                  <w:pPr>
                    <w:rPr>
                      <w:rFonts w:ascii="Courier New" w:hAnsi="Courier New" w:cs="Courier New"/>
                      <w:color w:val="000000"/>
                      <w:sz w:val="18"/>
                      <w:szCs w:val="18"/>
                    </w:rPr>
                  </w:pPr>
                  <w:r>
                    <w:rPr>
                      <w:rFonts w:ascii="Courier New" w:hAnsi="Courier New" w:cs="Courier New"/>
                      <w:color w:val="000000"/>
                      <w:sz w:val="18"/>
                      <w:szCs w:val="18"/>
                    </w:rPr>
                    <w:t>« so »</w:t>
                  </w:r>
                </w:p>
              </w:tc>
              <w:tc>
                <w:tcPr>
                  <w:tcW w:w="2024" w:type="dxa"/>
                  <w:gridSpan w:val="2"/>
                  <w:shd w:val="clear" w:color="auto" w:fill="auto"/>
                  <w:tcMar>
                    <w:left w:w="98" w:type="dxa"/>
                  </w:tcMar>
                  <w:vAlign w:val="center"/>
                </w:tcPr>
                <w:p w14:paraId="442FFBFE" w14:textId="77777777" w:rsidR="00F6620C" w:rsidRDefault="00F6620C">
                  <w:pPr>
                    <w:rPr>
                      <w:rFonts w:ascii="Times New Roman" w:hAnsi="Times New Roman"/>
                      <w:i/>
                      <w:color w:val="000000"/>
                      <w:sz w:val="18"/>
                    </w:rPr>
                  </w:pPr>
                </w:p>
              </w:tc>
            </w:tr>
            <w:tr w:rsidR="00F6620C" w14:paraId="43361B70" w14:textId="77777777">
              <w:trPr>
                <w:gridAfter w:val="1"/>
                <w:wAfter w:w="36" w:type="dxa"/>
              </w:trPr>
              <w:tc>
                <w:tcPr>
                  <w:tcW w:w="992" w:type="dxa"/>
                  <w:shd w:val="clear" w:color="auto" w:fill="auto"/>
                  <w:tcMar>
                    <w:left w:w="98" w:type="dxa"/>
                  </w:tcMar>
                  <w:vAlign w:val="center"/>
                </w:tcPr>
                <w:p w14:paraId="4583C800"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Tdp 33</w:t>
                  </w:r>
                </w:p>
              </w:tc>
              <w:tc>
                <w:tcPr>
                  <w:tcW w:w="532" w:type="dxa"/>
                  <w:shd w:val="clear" w:color="auto" w:fill="auto"/>
                  <w:tcMar>
                    <w:left w:w="98" w:type="dxa"/>
                  </w:tcMar>
                  <w:vAlign w:val="center"/>
                </w:tcPr>
                <w:p w14:paraId="6B9C8D3A"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P</w:t>
                  </w:r>
                </w:p>
              </w:tc>
              <w:tc>
                <w:tcPr>
                  <w:tcW w:w="2126" w:type="dxa"/>
                  <w:gridSpan w:val="2"/>
                  <w:shd w:val="clear" w:color="auto" w:fill="auto"/>
                  <w:tcMar>
                    <w:left w:w="98" w:type="dxa"/>
                  </w:tcMar>
                  <w:vAlign w:val="center"/>
                </w:tcPr>
                <w:p w14:paraId="6FE2D31E" w14:textId="77777777" w:rsidR="00F6620C" w:rsidRDefault="0069044F" w:rsidP="006D4755">
                  <w:pPr>
                    <w:rPr>
                      <w:rFonts w:ascii="Courier New" w:hAnsi="Courier New" w:cs="Courier New"/>
                      <w:color w:val="000000"/>
                      <w:sz w:val="18"/>
                      <w:szCs w:val="18"/>
                    </w:rPr>
                  </w:pPr>
                  <w:r>
                    <w:rPr>
                      <w:rFonts w:ascii="Courier New" w:hAnsi="Courier New" w:cs="Courier New"/>
                      <w:color w:val="000000"/>
                      <w:sz w:val="18"/>
                      <w:szCs w:val="18"/>
                    </w:rPr>
                    <w:t>Ah bon ?</w:t>
                  </w:r>
                </w:p>
              </w:tc>
              <w:tc>
                <w:tcPr>
                  <w:tcW w:w="2024" w:type="dxa"/>
                  <w:gridSpan w:val="2"/>
                  <w:shd w:val="clear" w:color="auto" w:fill="auto"/>
                  <w:tcMar>
                    <w:left w:w="98" w:type="dxa"/>
                  </w:tcMar>
                  <w:vAlign w:val="center"/>
                </w:tcPr>
                <w:p w14:paraId="6BCA1936" w14:textId="77777777" w:rsidR="00F6620C" w:rsidRDefault="00F6620C">
                  <w:pPr>
                    <w:rPr>
                      <w:rFonts w:ascii="Times New Roman" w:hAnsi="Times New Roman"/>
                      <w:i/>
                      <w:color w:val="000000"/>
                      <w:sz w:val="18"/>
                    </w:rPr>
                  </w:pPr>
                </w:p>
              </w:tc>
            </w:tr>
            <w:tr w:rsidR="00F6620C" w14:paraId="121DE07F" w14:textId="77777777">
              <w:trPr>
                <w:gridAfter w:val="1"/>
                <w:wAfter w:w="36" w:type="dxa"/>
              </w:trPr>
              <w:tc>
                <w:tcPr>
                  <w:tcW w:w="992" w:type="dxa"/>
                  <w:shd w:val="clear" w:color="auto" w:fill="auto"/>
                  <w:tcMar>
                    <w:left w:w="98" w:type="dxa"/>
                  </w:tcMar>
                  <w:vAlign w:val="center"/>
                </w:tcPr>
                <w:p w14:paraId="0DC7640B"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Tdp 34</w:t>
                  </w:r>
                </w:p>
              </w:tc>
              <w:tc>
                <w:tcPr>
                  <w:tcW w:w="532" w:type="dxa"/>
                  <w:shd w:val="clear" w:color="auto" w:fill="auto"/>
                  <w:tcMar>
                    <w:left w:w="98" w:type="dxa"/>
                  </w:tcMar>
                  <w:vAlign w:val="center"/>
                </w:tcPr>
                <w:p w14:paraId="3555B0FF" w14:textId="77777777" w:rsidR="00F6620C" w:rsidRDefault="0069044F" w:rsidP="006D4755">
                  <w:pPr>
                    <w:spacing w:line="360" w:lineRule="auto"/>
                    <w:rPr>
                      <w:rFonts w:ascii="Times New Roman" w:hAnsi="Times New Roman"/>
                      <w:color w:val="000000"/>
                      <w:sz w:val="18"/>
                      <w:szCs w:val="18"/>
                    </w:rPr>
                  </w:pPr>
                  <w:r>
                    <w:rPr>
                      <w:rFonts w:ascii="Times New Roman" w:hAnsi="Times New Roman"/>
                      <w:color w:val="000000"/>
                      <w:sz w:val="18"/>
                      <w:szCs w:val="18"/>
                    </w:rPr>
                    <w:t>él</w:t>
                  </w:r>
                </w:p>
              </w:tc>
              <w:tc>
                <w:tcPr>
                  <w:tcW w:w="2126" w:type="dxa"/>
                  <w:gridSpan w:val="2"/>
                  <w:shd w:val="clear" w:color="auto" w:fill="auto"/>
                  <w:tcMar>
                    <w:left w:w="98" w:type="dxa"/>
                  </w:tcMar>
                  <w:vAlign w:val="center"/>
                </w:tcPr>
                <w:p w14:paraId="3373E68D" w14:textId="77777777" w:rsidR="00F6620C" w:rsidRDefault="0069044F" w:rsidP="006D4755">
                  <w:pPr>
                    <w:rPr>
                      <w:rFonts w:ascii="Courier New" w:hAnsi="Courier New" w:cs="Courier New"/>
                      <w:color w:val="000000"/>
                      <w:sz w:val="18"/>
                      <w:szCs w:val="18"/>
                    </w:rPr>
                  </w:pPr>
                  <w:r>
                    <w:rPr>
                      <w:rFonts w:ascii="Courier New" w:hAnsi="Courier New" w:cs="Courier New"/>
                      <w:color w:val="000000"/>
                      <w:sz w:val="18"/>
                      <w:szCs w:val="18"/>
                    </w:rPr>
                    <w:t>Euh « co »</w:t>
                  </w:r>
                </w:p>
              </w:tc>
              <w:tc>
                <w:tcPr>
                  <w:tcW w:w="2024" w:type="dxa"/>
                  <w:gridSpan w:val="2"/>
                  <w:shd w:val="clear" w:color="auto" w:fill="auto"/>
                  <w:tcMar>
                    <w:left w:w="98" w:type="dxa"/>
                  </w:tcMar>
                  <w:vAlign w:val="center"/>
                </w:tcPr>
                <w:p w14:paraId="006086BE" w14:textId="77777777" w:rsidR="00F6620C" w:rsidRDefault="00F6620C">
                  <w:pPr>
                    <w:rPr>
                      <w:rFonts w:ascii="Times New Roman" w:hAnsi="Times New Roman"/>
                      <w:i/>
                      <w:color w:val="000000"/>
                      <w:sz w:val="18"/>
                    </w:rPr>
                  </w:pPr>
                </w:p>
              </w:tc>
            </w:tr>
          </w:tbl>
          <w:p w14:paraId="1F3A27D4" w14:textId="77777777" w:rsidR="00F6620C" w:rsidRDefault="00F6620C">
            <w:pPr>
              <w:spacing w:line="360" w:lineRule="auto"/>
              <w:jc w:val="both"/>
              <w:rPr>
                <w:rFonts w:ascii="Times New Roman" w:hAnsi="Times New Roman"/>
                <w:color w:val="000000"/>
              </w:rPr>
            </w:pPr>
          </w:p>
        </w:tc>
        <w:tc>
          <w:tcPr>
            <w:tcW w:w="3249"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1516C0FF" w14:textId="77777777" w:rsidR="00F6620C" w:rsidRDefault="00F6620C">
            <w:pPr>
              <w:spacing w:line="360" w:lineRule="auto"/>
              <w:jc w:val="both"/>
              <w:rPr>
                <w:rFonts w:ascii="Times New Roman" w:hAnsi="Times New Roman"/>
                <w:lang w:eastAsia="fr-FR"/>
              </w:rPr>
            </w:pPr>
          </w:p>
          <w:p w14:paraId="24F6BF8B" w14:textId="77777777" w:rsidR="00F6620C" w:rsidRDefault="00F6620C">
            <w:pPr>
              <w:spacing w:line="360" w:lineRule="auto"/>
              <w:jc w:val="both"/>
              <w:rPr>
                <w:rFonts w:ascii="Times New Roman" w:hAnsi="Times New Roman"/>
                <w:lang w:eastAsia="fr-FR"/>
              </w:rPr>
            </w:pPr>
          </w:p>
          <w:p w14:paraId="291F0739" w14:textId="77777777" w:rsidR="00F6620C" w:rsidRDefault="00F6620C">
            <w:pPr>
              <w:spacing w:line="360" w:lineRule="auto"/>
              <w:jc w:val="both"/>
              <w:rPr>
                <w:rFonts w:ascii="Times New Roman" w:hAnsi="Times New Roman"/>
                <w:lang w:eastAsia="fr-FR"/>
              </w:rPr>
            </w:pPr>
          </w:p>
          <w:p w14:paraId="2664D360" w14:textId="77777777" w:rsidR="00F6620C" w:rsidRDefault="00F6620C">
            <w:pPr>
              <w:spacing w:line="360" w:lineRule="auto"/>
              <w:jc w:val="both"/>
              <w:rPr>
                <w:rFonts w:ascii="Times New Roman" w:hAnsi="Times New Roman"/>
                <w:lang w:eastAsia="fr-FR"/>
              </w:rPr>
            </w:pPr>
          </w:p>
          <w:p w14:paraId="050DD029" w14:textId="77777777" w:rsidR="00F6620C" w:rsidRDefault="00F6620C">
            <w:pPr>
              <w:spacing w:line="360" w:lineRule="auto"/>
              <w:jc w:val="both"/>
              <w:rPr>
                <w:rFonts w:ascii="Times New Roman" w:hAnsi="Times New Roman"/>
                <w:lang w:eastAsia="fr-FR"/>
              </w:rPr>
            </w:pPr>
          </w:p>
          <w:p w14:paraId="7DF776E7" w14:textId="77777777" w:rsidR="00F6620C" w:rsidRDefault="00F6620C">
            <w:pPr>
              <w:spacing w:line="360" w:lineRule="auto"/>
              <w:jc w:val="both"/>
              <w:rPr>
                <w:rFonts w:ascii="Times New Roman" w:hAnsi="Times New Roman"/>
                <w:lang w:eastAsia="fr-FR"/>
              </w:rPr>
            </w:pPr>
          </w:p>
          <w:p w14:paraId="19997D19" w14:textId="77777777" w:rsidR="00F6620C" w:rsidRDefault="0069044F">
            <w:pPr>
              <w:spacing w:line="360" w:lineRule="auto"/>
              <w:jc w:val="both"/>
              <w:rPr>
                <w:rFonts w:ascii="Times New Roman" w:hAnsi="Times New Roman"/>
                <w:lang w:eastAsia="fr-FR"/>
              </w:rPr>
            </w:pPr>
            <w:r>
              <w:rPr>
                <w:noProof/>
                <w:lang w:eastAsia="fr-FR"/>
              </w:rPr>
              <w:drawing>
                <wp:inline distT="0" distB="0" distL="0" distR="0" wp14:anchorId="7C150E84" wp14:editId="4EDAE6B2">
                  <wp:extent cx="1982470" cy="1272540"/>
                  <wp:effectExtent l="0" t="0" r="0" b="0"/>
                  <wp:docPr id="10" name="Image 33" descr="../../Capture%20d’écran%202018-01-03%20à%2016.0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33" descr="../../Capture%20d’écran%202018-01-03%20à%2016.01.03.png"/>
                          <pic:cNvPicPr>
                            <a:picLocks noChangeAspect="1" noChangeArrowheads="1"/>
                          </pic:cNvPicPr>
                        </pic:nvPicPr>
                        <pic:blipFill>
                          <a:blip r:embed="rId17"/>
                          <a:stretch>
                            <a:fillRect/>
                          </a:stretch>
                        </pic:blipFill>
                        <pic:spPr bwMode="auto">
                          <a:xfrm>
                            <a:off x="0" y="0"/>
                            <a:ext cx="1982470" cy="1272540"/>
                          </a:xfrm>
                          <a:prstGeom prst="rect">
                            <a:avLst/>
                          </a:prstGeom>
                        </pic:spPr>
                      </pic:pic>
                    </a:graphicData>
                  </a:graphic>
                </wp:inline>
              </w:drawing>
            </w:r>
          </w:p>
          <w:p w14:paraId="3060E141" w14:textId="77777777" w:rsidR="00F6620C" w:rsidRDefault="00F6620C">
            <w:pPr>
              <w:spacing w:line="360" w:lineRule="auto"/>
              <w:jc w:val="both"/>
              <w:rPr>
                <w:rFonts w:ascii="Times New Roman" w:hAnsi="Times New Roman"/>
                <w:lang w:eastAsia="fr-FR"/>
              </w:rPr>
            </w:pPr>
          </w:p>
          <w:p w14:paraId="0FAE44CC" w14:textId="77777777" w:rsidR="00F6620C" w:rsidRDefault="0069044F">
            <w:pPr>
              <w:spacing w:line="360" w:lineRule="auto"/>
              <w:jc w:val="both"/>
              <w:rPr>
                <w:rFonts w:ascii="Times New Roman" w:hAnsi="Times New Roman"/>
                <w:lang w:eastAsia="fr-FR"/>
              </w:rPr>
            </w:pPr>
            <w:r>
              <w:rPr>
                <w:noProof/>
                <w:lang w:eastAsia="fr-FR"/>
              </w:rPr>
              <w:drawing>
                <wp:inline distT="0" distB="0" distL="0" distR="0" wp14:anchorId="3ED12789" wp14:editId="78E689AF">
                  <wp:extent cx="1981200" cy="1194435"/>
                  <wp:effectExtent l="0" t="0" r="0" b="0"/>
                  <wp:docPr id="11" name="Image 35" descr="../../Capture%20d’écran%202018-01-03%20à%2016.0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35" descr="../../Capture%20d’écran%202018-01-03%20à%2016.04.30.png"/>
                          <pic:cNvPicPr>
                            <a:picLocks noChangeAspect="1" noChangeArrowheads="1"/>
                          </pic:cNvPicPr>
                        </pic:nvPicPr>
                        <pic:blipFill>
                          <a:blip r:embed="rId18"/>
                          <a:stretch>
                            <a:fillRect/>
                          </a:stretch>
                        </pic:blipFill>
                        <pic:spPr bwMode="auto">
                          <a:xfrm>
                            <a:off x="0" y="0"/>
                            <a:ext cx="1981200" cy="1194435"/>
                          </a:xfrm>
                          <a:prstGeom prst="rect">
                            <a:avLst/>
                          </a:prstGeom>
                        </pic:spPr>
                      </pic:pic>
                    </a:graphicData>
                  </a:graphic>
                </wp:inline>
              </w:drawing>
            </w:r>
          </w:p>
          <w:p w14:paraId="2B91F2D8" w14:textId="77777777" w:rsidR="00F6620C" w:rsidRDefault="00F6620C">
            <w:pPr>
              <w:spacing w:line="360" w:lineRule="auto"/>
              <w:jc w:val="both"/>
              <w:rPr>
                <w:rFonts w:ascii="Times New Roman" w:hAnsi="Times New Roman"/>
                <w:lang w:eastAsia="fr-FR"/>
              </w:rPr>
            </w:pPr>
          </w:p>
          <w:p w14:paraId="191E0CCE" w14:textId="77777777" w:rsidR="00F6620C" w:rsidRDefault="0069044F">
            <w:pPr>
              <w:spacing w:line="360" w:lineRule="auto"/>
              <w:jc w:val="both"/>
              <w:rPr>
                <w:rFonts w:ascii="Times New Roman" w:hAnsi="Times New Roman"/>
                <w:color w:val="000000"/>
              </w:rPr>
            </w:pPr>
            <w:r>
              <w:rPr>
                <w:noProof/>
                <w:lang w:eastAsia="fr-FR"/>
              </w:rPr>
              <w:lastRenderedPageBreak/>
              <w:drawing>
                <wp:inline distT="0" distB="0" distL="0" distR="0" wp14:anchorId="3F3CF363" wp14:editId="2051FDB3">
                  <wp:extent cx="1993900" cy="1236345"/>
                  <wp:effectExtent l="0" t="0" r="0" b="0"/>
                  <wp:docPr id="12" name="Image 7" descr="/Users/frederiqueprot/Desktop/Capture d’écran 2016-09-29 à 20.5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7" descr="/Users/frederiqueprot/Desktop/Capture d’écran 2016-09-29 à 20.54.49.png"/>
                          <pic:cNvPicPr>
                            <a:picLocks noChangeAspect="1" noChangeArrowheads="1"/>
                          </pic:cNvPicPr>
                        </pic:nvPicPr>
                        <pic:blipFill>
                          <a:blip r:embed="rId19"/>
                          <a:stretch>
                            <a:fillRect/>
                          </a:stretch>
                        </pic:blipFill>
                        <pic:spPr bwMode="auto">
                          <a:xfrm>
                            <a:off x="0" y="0"/>
                            <a:ext cx="1993900" cy="1236345"/>
                          </a:xfrm>
                          <a:prstGeom prst="rect">
                            <a:avLst/>
                          </a:prstGeom>
                        </pic:spPr>
                      </pic:pic>
                    </a:graphicData>
                  </a:graphic>
                </wp:inline>
              </w:drawing>
            </w:r>
          </w:p>
        </w:tc>
      </w:tr>
    </w:tbl>
    <w:p w14:paraId="50D21948" w14:textId="77777777" w:rsidR="00F6620C" w:rsidRDefault="00F6620C">
      <w:pPr>
        <w:jc w:val="center"/>
        <w:rPr>
          <w:rFonts w:ascii="Times New Roman" w:hAnsi="Times New Roman"/>
          <w:i/>
          <w:color w:val="000000"/>
          <w:sz w:val="20"/>
          <w:szCs w:val="20"/>
        </w:rPr>
      </w:pPr>
    </w:p>
    <w:p w14:paraId="2720B4F3" w14:textId="77777777" w:rsidR="00F6620C" w:rsidRDefault="0069044F">
      <w:pPr>
        <w:spacing w:line="360" w:lineRule="auto"/>
        <w:jc w:val="center"/>
        <w:rPr>
          <w:rFonts w:ascii="Times New Roman" w:hAnsi="Times New Roman"/>
          <w:i/>
          <w:color w:val="000000"/>
          <w:sz w:val="20"/>
          <w:szCs w:val="20"/>
        </w:rPr>
      </w:pPr>
      <w:r>
        <w:rPr>
          <w:rFonts w:ascii="Times New Roman" w:hAnsi="Times New Roman"/>
          <w:i/>
          <w:color w:val="000000"/>
          <w:sz w:val="20"/>
          <w:szCs w:val="20"/>
        </w:rPr>
        <w:t>Tableau 6a : le règle du “c dur“ et du “c doux“</w:t>
      </w:r>
    </w:p>
    <w:p w14:paraId="2CCAA74B" w14:textId="77777777" w:rsidR="00F6620C" w:rsidRDefault="00F6620C">
      <w:pPr>
        <w:spacing w:line="360" w:lineRule="auto"/>
        <w:jc w:val="center"/>
        <w:rPr>
          <w:rFonts w:ascii="Times New Roman" w:hAnsi="Times New Roman"/>
          <w:i/>
          <w:color w:val="000000"/>
          <w:sz w:val="20"/>
          <w:szCs w:val="20"/>
        </w:rPr>
      </w:pPr>
    </w:p>
    <w:tbl>
      <w:tblPr>
        <w:tblStyle w:val="Grilledutableau"/>
        <w:tblW w:w="9232" w:type="dxa"/>
        <w:tblInd w:w="79" w:type="dxa"/>
        <w:tblLayout w:type="fixed"/>
        <w:tblCellMar>
          <w:left w:w="103" w:type="dxa"/>
        </w:tblCellMar>
        <w:tblLook w:val="04A0" w:firstRow="1" w:lastRow="0" w:firstColumn="1" w:lastColumn="0" w:noHBand="0" w:noVBand="1"/>
      </w:tblPr>
      <w:tblGrid>
        <w:gridCol w:w="5836"/>
        <w:gridCol w:w="3396"/>
      </w:tblGrid>
      <w:tr w:rsidR="00F6620C" w14:paraId="7E24709B" w14:textId="77777777">
        <w:tc>
          <w:tcPr>
            <w:tcW w:w="5836" w:type="dxa"/>
            <w:shd w:val="clear" w:color="auto" w:fill="auto"/>
            <w:tcMar>
              <w:left w:w="103" w:type="dxa"/>
            </w:tcMar>
          </w:tcPr>
          <w:tbl>
            <w:tblPr>
              <w:tblStyle w:val="Grilledutableau"/>
              <w:tblW w:w="5528" w:type="dxa"/>
              <w:tblInd w:w="58" w:type="dxa"/>
              <w:tblLayout w:type="fixed"/>
              <w:tblCellMar>
                <w:left w:w="98" w:type="dxa"/>
              </w:tblCellMar>
              <w:tblLook w:val="04A0" w:firstRow="1" w:lastRow="0" w:firstColumn="1" w:lastColumn="0" w:noHBand="0" w:noVBand="1"/>
            </w:tblPr>
            <w:tblGrid>
              <w:gridCol w:w="851"/>
              <w:gridCol w:w="567"/>
              <w:gridCol w:w="2126"/>
              <w:gridCol w:w="1984"/>
            </w:tblGrid>
            <w:tr w:rsidR="00F6620C" w14:paraId="4AFB9497" w14:textId="77777777">
              <w:trPr>
                <w:trHeight w:val="865"/>
              </w:trPr>
              <w:tc>
                <w:tcPr>
                  <w:tcW w:w="851" w:type="dxa"/>
                  <w:shd w:val="clear" w:color="auto" w:fill="auto"/>
                  <w:tcMar>
                    <w:left w:w="98" w:type="dxa"/>
                  </w:tcMar>
                  <w:vAlign w:val="center"/>
                </w:tcPr>
                <w:p w14:paraId="7580B9FD"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35</w:t>
                  </w:r>
                </w:p>
              </w:tc>
              <w:tc>
                <w:tcPr>
                  <w:tcW w:w="567" w:type="dxa"/>
                  <w:shd w:val="clear" w:color="auto" w:fill="auto"/>
                  <w:tcMar>
                    <w:left w:w="98" w:type="dxa"/>
                  </w:tcMar>
                  <w:vAlign w:val="center"/>
                </w:tcPr>
                <w:p w14:paraId="666C25A1"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2126" w:type="dxa"/>
                  <w:shd w:val="clear" w:color="auto" w:fill="auto"/>
                  <w:tcMar>
                    <w:left w:w="98" w:type="dxa"/>
                  </w:tcMar>
                  <w:vAlign w:val="center"/>
                </w:tcPr>
                <w:p w14:paraId="5DEC821B"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 co » tu aurais un exemple de ça ? + de cette relation-là ? de cette combinaison si tu veux ?</w:t>
                  </w:r>
                </w:p>
              </w:tc>
              <w:tc>
                <w:tcPr>
                  <w:tcW w:w="1984" w:type="dxa"/>
                  <w:shd w:val="clear" w:color="auto" w:fill="auto"/>
                  <w:tcMar>
                    <w:left w:w="98" w:type="dxa"/>
                  </w:tcMar>
                  <w:vAlign w:val="center"/>
                </w:tcPr>
                <w:p w14:paraId="55481FDF" w14:textId="77777777" w:rsidR="00F6620C" w:rsidRDefault="0069044F">
                  <w:pPr>
                    <w:rPr>
                      <w:rFonts w:ascii="Times New Roman" w:hAnsi="Times New Roman"/>
                      <w:i/>
                      <w:color w:val="000000"/>
                      <w:sz w:val="20"/>
                      <w:szCs w:val="20"/>
                    </w:rPr>
                  </w:pPr>
                  <w:r>
                    <w:rPr>
                      <w:rFonts w:ascii="Times New Roman" w:hAnsi="Times New Roman"/>
                      <w:i/>
                      <w:color w:val="000000"/>
                      <w:sz w:val="20"/>
                      <w:szCs w:val="20"/>
                    </w:rPr>
                    <w:t>Le professeur suit avec son doigt le tracé entre « c » et « o »</w:t>
                  </w:r>
                  <w:r w:rsidR="00C571FD">
                    <w:rPr>
                      <w:rFonts w:ascii="Times New Roman" w:hAnsi="Times New Roman"/>
                      <w:i/>
                      <w:color w:val="000000"/>
                      <w:sz w:val="20"/>
                      <w:szCs w:val="20"/>
                    </w:rPr>
                    <w:t>.</w:t>
                  </w:r>
                </w:p>
              </w:tc>
            </w:tr>
            <w:tr w:rsidR="00F6620C" w14:paraId="44113FEC" w14:textId="77777777">
              <w:tc>
                <w:tcPr>
                  <w:tcW w:w="851" w:type="dxa"/>
                  <w:shd w:val="clear" w:color="auto" w:fill="auto"/>
                  <w:tcMar>
                    <w:left w:w="98" w:type="dxa"/>
                  </w:tcMar>
                  <w:vAlign w:val="center"/>
                </w:tcPr>
                <w:p w14:paraId="308031E2"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36</w:t>
                  </w:r>
                </w:p>
              </w:tc>
              <w:tc>
                <w:tcPr>
                  <w:tcW w:w="567" w:type="dxa"/>
                  <w:shd w:val="clear" w:color="auto" w:fill="auto"/>
                  <w:tcMar>
                    <w:left w:w="98" w:type="dxa"/>
                  </w:tcMar>
                  <w:vAlign w:val="center"/>
                </w:tcPr>
                <w:p w14:paraId="41067A73"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él</w:t>
                  </w:r>
                </w:p>
              </w:tc>
              <w:tc>
                <w:tcPr>
                  <w:tcW w:w="2126" w:type="dxa"/>
                  <w:shd w:val="clear" w:color="auto" w:fill="auto"/>
                  <w:tcMar>
                    <w:left w:w="98" w:type="dxa"/>
                  </w:tcMar>
                  <w:vAlign w:val="center"/>
                </w:tcPr>
                <w:p w14:paraId="30947554"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Euh corde</w:t>
                  </w:r>
                </w:p>
              </w:tc>
              <w:tc>
                <w:tcPr>
                  <w:tcW w:w="1984" w:type="dxa"/>
                  <w:shd w:val="clear" w:color="auto" w:fill="auto"/>
                  <w:tcMar>
                    <w:left w:w="98" w:type="dxa"/>
                  </w:tcMar>
                  <w:vAlign w:val="center"/>
                </w:tcPr>
                <w:p w14:paraId="4A65F267" w14:textId="77777777" w:rsidR="00F6620C" w:rsidRDefault="0069044F">
                  <w:pPr>
                    <w:rPr>
                      <w:rFonts w:ascii="Times New Roman" w:hAnsi="Times New Roman"/>
                      <w:i/>
                      <w:color w:val="000000"/>
                      <w:sz w:val="20"/>
                      <w:szCs w:val="20"/>
                    </w:rPr>
                  </w:pPr>
                  <w:r>
                    <w:rPr>
                      <w:rFonts w:ascii="Times New Roman" w:hAnsi="Times New Roman"/>
                      <w:i/>
                      <w:color w:val="000000"/>
                      <w:sz w:val="20"/>
                      <w:szCs w:val="20"/>
                    </w:rPr>
                    <w:t>Regardant le professeur</w:t>
                  </w:r>
                  <w:r w:rsidR="00C571FD">
                    <w:rPr>
                      <w:rFonts w:ascii="Times New Roman" w:hAnsi="Times New Roman"/>
                      <w:i/>
                      <w:color w:val="000000"/>
                      <w:sz w:val="20"/>
                      <w:szCs w:val="20"/>
                    </w:rPr>
                    <w:t>.</w:t>
                  </w:r>
                </w:p>
              </w:tc>
            </w:tr>
            <w:tr w:rsidR="00F6620C" w14:paraId="674B0C4B" w14:textId="77777777">
              <w:tc>
                <w:tcPr>
                  <w:tcW w:w="851" w:type="dxa"/>
                  <w:shd w:val="clear" w:color="auto" w:fill="auto"/>
                  <w:tcMar>
                    <w:left w:w="98" w:type="dxa"/>
                  </w:tcMar>
                  <w:vAlign w:val="center"/>
                </w:tcPr>
                <w:p w14:paraId="64CE06CA"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37</w:t>
                  </w:r>
                </w:p>
              </w:tc>
              <w:tc>
                <w:tcPr>
                  <w:tcW w:w="567" w:type="dxa"/>
                  <w:shd w:val="clear" w:color="auto" w:fill="auto"/>
                  <w:tcMar>
                    <w:left w:w="98" w:type="dxa"/>
                  </w:tcMar>
                  <w:vAlign w:val="center"/>
                </w:tcPr>
                <w:p w14:paraId="4EE76D37"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2126" w:type="dxa"/>
                  <w:shd w:val="clear" w:color="auto" w:fill="auto"/>
                  <w:tcMar>
                    <w:left w:w="98" w:type="dxa"/>
                  </w:tcMar>
                  <w:vAlign w:val="center"/>
                </w:tcPr>
                <w:p w14:paraId="1F55BE29"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 xml:space="preserve">Une corde tu vois ça confirme bien et d’ailleurs pour que ça fasse « s » qu’est-ce que </w:t>
                  </w:r>
                  <w:r w:rsidR="00C571FD">
                    <w:rPr>
                      <w:rFonts w:ascii="Courier New" w:hAnsi="Courier New" w:cs="Courier New"/>
                      <w:color w:val="000000"/>
                      <w:sz w:val="20"/>
                      <w:szCs w:val="20"/>
                    </w:rPr>
                    <w:t xml:space="preserve">tu </w:t>
                  </w:r>
                  <w:r>
                    <w:rPr>
                      <w:rFonts w:ascii="Courier New" w:hAnsi="Courier New" w:cs="Courier New"/>
                      <w:color w:val="000000"/>
                      <w:sz w:val="20"/>
                      <w:szCs w:val="20"/>
                    </w:rPr>
                    <w:t>ajoutes normalement à c pour que ça fasse « sa » « so » « su » ?</w:t>
                  </w:r>
                </w:p>
              </w:tc>
              <w:tc>
                <w:tcPr>
                  <w:tcW w:w="1984" w:type="dxa"/>
                  <w:shd w:val="clear" w:color="auto" w:fill="auto"/>
                  <w:tcMar>
                    <w:left w:w="98" w:type="dxa"/>
                  </w:tcMar>
                  <w:vAlign w:val="center"/>
                </w:tcPr>
                <w:p w14:paraId="376CE2F1" w14:textId="77777777" w:rsidR="00F6620C" w:rsidRDefault="0069044F">
                  <w:pPr>
                    <w:rPr>
                      <w:rFonts w:ascii="Times New Roman" w:hAnsi="Times New Roman"/>
                      <w:i/>
                      <w:color w:val="000000"/>
                      <w:sz w:val="20"/>
                      <w:szCs w:val="20"/>
                    </w:rPr>
                  </w:pPr>
                  <w:r>
                    <w:rPr>
                      <w:rFonts w:ascii="Times New Roman" w:hAnsi="Times New Roman"/>
                      <w:i/>
                      <w:color w:val="000000"/>
                      <w:sz w:val="20"/>
                      <w:szCs w:val="20"/>
                    </w:rPr>
                    <w:t>Le professeur suit du doigt les flèches écrites au tableau</w:t>
                  </w:r>
                  <w:r w:rsidR="00C571FD">
                    <w:rPr>
                      <w:rFonts w:ascii="Times New Roman" w:hAnsi="Times New Roman"/>
                      <w:i/>
                      <w:color w:val="000000"/>
                      <w:sz w:val="20"/>
                      <w:szCs w:val="20"/>
                    </w:rPr>
                    <w:t>.</w:t>
                  </w:r>
                </w:p>
              </w:tc>
            </w:tr>
            <w:tr w:rsidR="00F6620C" w14:paraId="196EB8F3" w14:textId="77777777">
              <w:tc>
                <w:tcPr>
                  <w:tcW w:w="851" w:type="dxa"/>
                  <w:shd w:val="clear" w:color="auto" w:fill="auto"/>
                  <w:tcMar>
                    <w:left w:w="98" w:type="dxa"/>
                  </w:tcMar>
                  <w:vAlign w:val="center"/>
                </w:tcPr>
                <w:p w14:paraId="452383CB"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38</w:t>
                  </w:r>
                </w:p>
              </w:tc>
              <w:tc>
                <w:tcPr>
                  <w:tcW w:w="567" w:type="dxa"/>
                  <w:shd w:val="clear" w:color="auto" w:fill="auto"/>
                  <w:tcMar>
                    <w:left w:w="98" w:type="dxa"/>
                  </w:tcMar>
                  <w:vAlign w:val="center"/>
                </w:tcPr>
                <w:p w14:paraId="7E83E7D2"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él</w:t>
                  </w:r>
                </w:p>
              </w:tc>
              <w:tc>
                <w:tcPr>
                  <w:tcW w:w="2126" w:type="dxa"/>
                  <w:shd w:val="clear" w:color="auto" w:fill="auto"/>
                  <w:tcMar>
                    <w:left w:w="98" w:type="dxa"/>
                  </w:tcMar>
                  <w:vAlign w:val="center"/>
                </w:tcPr>
                <w:p w14:paraId="256164C4"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Euh un « e »</w:t>
                  </w:r>
                </w:p>
              </w:tc>
              <w:tc>
                <w:tcPr>
                  <w:tcW w:w="1984" w:type="dxa"/>
                  <w:shd w:val="clear" w:color="auto" w:fill="auto"/>
                  <w:tcMar>
                    <w:left w:w="98" w:type="dxa"/>
                  </w:tcMar>
                  <w:vAlign w:val="center"/>
                </w:tcPr>
                <w:p w14:paraId="24638840" w14:textId="77777777" w:rsidR="00F6620C" w:rsidRDefault="00F6620C">
                  <w:pPr>
                    <w:rPr>
                      <w:rFonts w:ascii="Times New Roman" w:hAnsi="Times New Roman"/>
                      <w:i/>
                      <w:color w:val="000000"/>
                      <w:sz w:val="20"/>
                    </w:rPr>
                  </w:pPr>
                </w:p>
              </w:tc>
            </w:tr>
            <w:tr w:rsidR="00F6620C" w14:paraId="61ABB46F" w14:textId="77777777">
              <w:tc>
                <w:tcPr>
                  <w:tcW w:w="851" w:type="dxa"/>
                  <w:shd w:val="clear" w:color="auto" w:fill="auto"/>
                  <w:tcMar>
                    <w:left w:w="98" w:type="dxa"/>
                  </w:tcMar>
                  <w:vAlign w:val="center"/>
                </w:tcPr>
                <w:p w14:paraId="47B9F082"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39</w:t>
                  </w:r>
                </w:p>
              </w:tc>
              <w:tc>
                <w:tcPr>
                  <w:tcW w:w="567" w:type="dxa"/>
                  <w:shd w:val="clear" w:color="auto" w:fill="auto"/>
                  <w:tcMar>
                    <w:left w:w="98" w:type="dxa"/>
                  </w:tcMar>
                  <w:vAlign w:val="center"/>
                </w:tcPr>
                <w:p w14:paraId="434C87D7"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2126" w:type="dxa"/>
                  <w:shd w:val="clear" w:color="auto" w:fill="auto"/>
                  <w:tcMar>
                    <w:left w:w="98" w:type="dxa"/>
                  </w:tcMar>
                  <w:vAlign w:val="center"/>
                </w:tcPr>
                <w:p w14:paraId="6A040A0F" w14:textId="77777777" w:rsidR="00F6620C" w:rsidRDefault="00C571FD">
                  <w:pPr>
                    <w:rPr>
                      <w:rFonts w:ascii="Courier New" w:hAnsi="Courier New" w:cs="Courier New"/>
                      <w:color w:val="000000"/>
                      <w:sz w:val="20"/>
                      <w:szCs w:val="20"/>
                    </w:rPr>
                  </w:pPr>
                  <w:r>
                    <w:rPr>
                      <w:rFonts w:ascii="Courier New" w:hAnsi="Courier New" w:cs="Courier New"/>
                      <w:color w:val="000000"/>
                      <w:sz w:val="20"/>
                      <w:szCs w:val="20"/>
                    </w:rPr>
                    <w:t xml:space="preserve">Qu’est-ce que tu </w:t>
                  </w:r>
                  <w:r w:rsidR="0069044F">
                    <w:rPr>
                      <w:rFonts w:ascii="Courier New" w:hAnsi="Courier New" w:cs="Courier New"/>
                      <w:color w:val="000000"/>
                      <w:sz w:val="20"/>
                      <w:szCs w:val="20"/>
                    </w:rPr>
                    <w:t>ajoutes à c ? « ca » si tu veux que ça fasse « sa » ? comme « ça va bien »</w:t>
                  </w:r>
                </w:p>
              </w:tc>
              <w:tc>
                <w:tcPr>
                  <w:tcW w:w="1984" w:type="dxa"/>
                  <w:shd w:val="clear" w:color="auto" w:fill="auto"/>
                  <w:tcMar>
                    <w:left w:w="98" w:type="dxa"/>
                  </w:tcMar>
                  <w:vAlign w:val="center"/>
                </w:tcPr>
                <w:p w14:paraId="3802E22D" w14:textId="77777777" w:rsidR="00F6620C" w:rsidRDefault="0069044F">
                  <w:pPr>
                    <w:rPr>
                      <w:rFonts w:ascii="Times New Roman" w:hAnsi="Times New Roman"/>
                      <w:i/>
                      <w:color w:val="000000"/>
                      <w:sz w:val="20"/>
                      <w:szCs w:val="20"/>
                    </w:rPr>
                  </w:pPr>
                  <w:r>
                    <w:rPr>
                      <w:rFonts w:ascii="Times New Roman" w:hAnsi="Times New Roman"/>
                      <w:i/>
                      <w:color w:val="000000"/>
                      <w:sz w:val="20"/>
                      <w:szCs w:val="20"/>
                    </w:rPr>
                    <w:t>Le professeur hoche la tête pour dire « non ». Puis  il écrit « ca »</w:t>
                  </w:r>
                  <w:r w:rsidR="00C571FD">
                    <w:rPr>
                      <w:rFonts w:ascii="Times New Roman" w:hAnsi="Times New Roman"/>
                      <w:i/>
                      <w:color w:val="000000"/>
                      <w:sz w:val="20"/>
                      <w:szCs w:val="20"/>
                    </w:rPr>
                    <w:t>.</w:t>
                  </w:r>
                  <w:r>
                    <w:rPr>
                      <w:rFonts w:ascii="Times New Roman" w:hAnsi="Times New Roman"/>
                      <w:i/>
                      <w:color w:val="000000"/>
                      <w:sz w:val="20"/>
                      <w:szCs w:val="20"/>
                    </w:rPr>
                    <w:t xml:space="preserve"> </w:t>
                  </w:r>
                </w:p>
              </w:tc>
            </w:tr>
            <w:tr w:rsidR="00F6620C" w14:paraId="28C702A3" w14:textId="77777777">
              <w:tc>
                <w:tcPr>
                  <w:tcW w:w="851" w:type="dxa"/>
                  <w:shd w:val="clear" w:color="auto" w:fill="auto"/>
                  <w:tcMar>
                    <w:left w:w="98" w:type="dxa"/>
                  </w:tcMar>
                  <w:vAlign w:val="center"/>
                </w:tcPr>
                <w:p w14:paraId="1335E93C"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40</w:t>
                  </w:r>
                </w:p>
              </w:tc>
              <w:tc>
                <w:tcPr>
                  <w:tcW w:w="567" w:type="dxa"/>
                  <w:shd w:val="clear" w:color="auto" w:fill="auto"/>
                  <w:tcMar>
                    <w:left w:w="98" w:type="dxa"/>
                  </w:tcMar>
                  <w:vAlign w:val="center"/>
                </w:tcPr>
                <w:p w14:paraId="16414D49"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él</w:t>
                  </w:r>
                </w:p>
              </w:tc>
              <w:tc>
                <w:tcPr>
                  <w:tcW w:w="2126" w:type="dxa"/>
                  <w:shd w:val="clear" w:color="auto" w:fill="auto"/>
                  <w:tcMar>
                    <w:left w:w="98" w:type="dxa"/>
                  </w:tcMar>
                  <w:vAlign w:val="center"/>
                </w:tcPr>
                <w:p w14:paraId="623E9C9E"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Euh « sa »</w:t>
                  </w:r>
                </w:p>
              </w:tc>
              <w:tc>
                <w:tcPr>
                  <w:tcW w:w="1984" w:type="dxa"/>
                  <w:shd w:val="clear" w:color="auto" w:fill="auto"/>
                  <w:tcMar>
                    <w:left w:w="98" w:type="dxa"/>
                  </w:tcMar>
                  <w:vAlign w:val="center"/>
                </w:tcPr>
                <w:p w14:paraId="170B54F5" w14:textId="77777777" w:rsidR="00F6620C" w:rsidRDefault="0069044F">
                  <w:pPr>
                    <w:rPr>
                      <w:rFonts w:ascii="Times New Roman" w:hAnsi="Times New Roman"/>
                      <w:i/>
                      <w:color w:val="000000"/>
                      <w:sz w:val="20"/>
                      <w:szCs w:val="20"/>
                    </w:rPr>
                  </w:pPr>
                  <w:r>
                    <w:rPr>
                      <w:rFonts w:ascii="Times New Roman" w:hAnsi="Times New Roman"/>
                      <w:i/>
                      <w:color w:val="000000"/>
                      <w:sz w:val="20"/>
                      <w:szCs w:val="20"/>
                    </w:rPr>
                    <w:t>La fillette hésitant</w:t>
                  </w:r>
                  <w:r w:rsidR="00C571FD">
                    <w:rPr>
                      <w:rFonts w:ascii="Times New Roman" w:hAnsi="Times New Roman"/>
                      <w:i/>
                      <w:color w:val="000000"/>
                      <w:sz w:val="20"/>
                      <w:szCs w:val="20"/>
                    </w:rPr>
                    <w:t>.</w:t>
                  </w:r>
                </w:p>
              </w:tc>
            </w:tr>
            <w:tr w:rsidR="00F6620C" w14:paraId="7747125B" w14:textId="77777777">
              <w:tc>
                <w:tcPr>
                  <w:tcW w:w="851" w:type="dxa"/>
                  <w:shd w:val="clear" w:color="auto" w:fill="auto"/>
                  <w:tcMar>
                    <w:left w:w="98" w:type="dxa"/>
                  </w:tcMar>
                  <w:vAlign w:val="center"/>
                </w:tcPr>
                <w:p w14:paraId="75BCF390"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41</w:t>
                  </w:r>
                </w:p>
              </w:tc>
              <w:tc>
                <w:tcPr>
                  <w:tcW w:w="567" w:type="dxa"/>
                  <w:shd w:val="clear" w:color="auto" w:fill="auto"/>
                  <w:tcMar>
                    <w:left w:w="98" w:type="dxa"/>
                  </w:tcMar>
                  <w:vAlign w:val="center"/>
                </w:tcPr>
                <w:p w14:paraId="6CD8DF09"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2126" w:type="dxa"/>
                  <w:shd w:val="clear" w:color="auto" w:fill="auto"/>
                  <w:tcMar>
                    <w:left w:w="98" w:type="dxa"/>
                  </w:tcMar>
                  <w:vAlign w:val="center"/>
                </w:tcPr>
                <w:p w14:paraId="56F142B2"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Pour que ça fasse « sa » ?</w:t>
                  </w:r>
                </w:p>
              </w:tc>
              <w:tc>
                <w:tcPr>
                  <w:tcW w:w="1984" w:type="dxa"/>
                  <w:shd w:val="clear" w:color="auto" w:fill="auto"/>
                  <w:tcMar>
                    <w:left w:w="98" w:type="dxa"/>
                  </w:tcMar>
                  <w:vAlign w:val="center"/>
                </w:tcPr>
                <w:p w14:paraId="00988C32" w14:textId="77777777" w:rsidR="00F6620C" w:rsidRDefault="0069044F">
                  <w:pPr>
                    <w:rPr>
                      <w:rFonts w:ascii="Times New Roman" w:hAnsi="Times New Roman"/>
                      <w:i/>
                      <w:color w:val="000000"/>
                      <w:sz w:val="20"/>
                      <w:szCs w:val="20"/>
                    </w:rPr>
                  </w:pPr>
                  <w:r>
                    <w:rPr>
                      <w:rFonts w:ascii="Times New Roman" w:hAnsi="Times New Roman"/>
                      <w:i/>
                      <w:color w:val="000000"/>
                      <w:sz w:val="20"/>
                      <w:szCs w:val="20"/>
                    </w:rPr>
                    <w:t>Il frappe le tableau du bout du doigt pour montrer le c de « ca »</w:t>
                  </w:r>
                  <w:r w:rsidR="00C571FD">
                    <w:rPr>
                      <w:rFonts w:ascii="Times New Roman" w:hAnsi="Times New Roman"/>
                      <w:i/>
                      <w:color w:val="000000"/>
                      <w:sz w:val="20"/>
                      <w:szCs w:val="20"/>
                    </w:rPr>
                    <w:t>.</w:t>
                  </w:r>
                </w:p>
              </w:tc>
            </w:tr>
            <w:tr w:rsidR="00F6620C" w14:paraId="20485635" w14:textId="77777777">
              <w:tc>
                <w:tcPr>
                  <w:tcW w:w="851" w:type="dxa"/>
                  <w:shd w:val="clear" w:color="auto" w:fill="auto"/>
                  <w:tcMar>
                    <w:left w:w="98" w:type="dxa"/>
                  </w:tcMar>
                  <w:vAlign w:val="center"/>
                </w:tcPr>
                <w:p w14:paraId="7C98361A"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42</w:t>
                  </w:r>
                </w:p>
              </w:tc>
              <w:tc>
                <w:tcPr>
                  <w:tcW w:w="567" w:type="dxa"/>
                  <w:shd w:val="clear" w:color="auto" w:fill="auto"/>
                  <w:tcMar>
                    <w:left w:w="98" w:type="dxa"/>
                  </w:tcMar>
                  <w:vAlign w:val="center"/>
                </w:tcPr>
                <w:p w14:paraId="7660715D"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él</w:t>
                  </w:r>
                </w:p>
              </w:tc>
              <w:tc>
                <w:tcPr>
                  <w:tcW w:w="2126" w:type="dxa"/>
                  <w:shd w:val="clear" w:color="auto" w:fill="auto"/>
                  <w:tcMar>
                    <w:left w:w="98" w:type="dxa"/>
                  </w:tcMar>
                  <w:vAlign w:val="center"/>
                </w:tcPr>
                <w:p w14:paraId="6CE9E89B"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Un c cédille</w:t>
                  </w:r>
                </w:p>
              </w:tc>
              <w:tc>
                <w:tcPr>
                  <w:tcW w:w="1984" w:type="dxa"/>
                  <w:shd w:val="clear" w:color="auto" w:fill="auto"/>
                  <w:tcMar>
                    <w:left w:w="98" w:type="dxa"/>
                  </w:tcMar>
                  <w:vAlign w:val="center"/>
                </w:tcPr>
                <w:p w14:paraId="648D6AD5" w14:textId="77777777" w:rsidR="00F6620C" w:rsidRDefault="00C571FD">
                  <w:pPr>
                    <w:rPr>
                      <w:rFonts w:ascii="Times New Roman" w:hAnsi="Times New Roman"/>
                      <w:i/>
                      <w:color w:val="000000"/>
                      <w:sz w:val="20"/>
                      <w:szCs w:val="20"/>
                    </w:rPr>
                  </w:pPr>
                  <w:r>
                    <w:rPr>
                      <w:rFonts w:ascii="Times New Roman" w:hAnsi="Times New Roman"/>
                      <w:i/>
                      <w:color w:val="000000"/>
                      <w:sz w:val="20"/>
                      <w:szCs w:val="20"/>
                    </w:rPr>
                    <w:t xml:space="preserve">Regardant le professeur qui </w:t>
                  </w:r>
                  <w:r w:rsidR="0069044F">
                    <w:rPr>
                      <w:rFonts w:ascii="Times New Roman" w:hAnsi="Times New Roman"/>
                      <w:i/>
                      <w:color w:val="000000"/>
                      <w:sz w:val="20"/>
                      <w:szCs w:val="20"/>
                    </w:rPr>
                    <w:t>ajoute la cédille</w:t>
                  </w:r>
                  <w:r>
                    <w:rPr>
                      <w:rFonts w:ascii="Times New Roman" w:hAnsi="Times New Roman"/>
                      <w:i/>
                      <w:color w:val="000000"/>
                      <w:sz w:val="20"/>
                      <w:szCs w:val="20"/>
                    </w:rPr>
                    <w:t>.</w:t>
                  </w:r>
                  <w:r w:rsidR="0069044F">
                    <w:rPr>
                      <w:rFonts w:ascii="Times New Roman" w:hAnsi="Times New Roman"/>
                      <w:i/>
                      <w:color w:val="000000"/>
                      <w:sz w:val="20"/>
                      <w:szCs w:val="20"/>
                    </w:rPr>
                    <w:t xml:space="preserve">  </w:t>
                  </w:r>
                </w:p>
              </w:tc>
            </w:tr>
            <w:tr w:rsidR="00F6620C" w14:paraId="04874924" w14:textId="77777777">
              <w:tc>
                <w:tcPr>
                  <w:tcW w:w="851" w:type="dxa"/>
                  <w:shd w:val="clear" w:color="auto" w:fill="auto"/>
                  <w:tcMar>
                    <w:left w:w="98" w:type="dxa"/>
                  </w:tcMar>
                  <w:vAlign w:val="center"/>
                </w:tcPr>
                <w:p w14:paraId="121FE727"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43</w:t>
                  </w:r>
                </w:p>
              </w:tc>
              <w:tc>
                <w:tcPr>
                  <w:tcW w:w="567" w:type="dxa"/>
                  <w:shd w:val="clear" w:color="auto" w:fill="auto"/>
                  <w:tcMar>
                    <w:left w:w="98" w:type="dxa"/>
                  </w:tcMar>
                  <w:vAlign w:val="center"/>
                </w:tcPr>
                <w:p w14:paraId="6CF389F9"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2126" w:type="dxa"/>
                  <w:shd w:val="clear" w:color="auto" w:fill="auto"/>
                  <w:tcMar>
                    <w:left w:w="98" w:type="dxa"/>
                  </w:tcMar>
                  <w:vAlign w:val="center"/>
                </w:tcPr>
                <w:p w14:paraId="5601083F"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 xml:space="preserve">Là par contre je ne suis pas obligé + bon là on referme la parenthèse par rapport à la question que tu te posais + on </w:t>
                  </w:r>
                  <w:r>
                    <w:rPr>
                      <w:rFonts w:ascii="Courier New" w:hAnsi="Courier New" w:cs="Courier New"/>
                      <w:color w:val="000000"/>
                      <w:sz w:val="20"/>
                      <w:szCs w:val="20"/>
                    </w:rPr>
                    <w:lastRenderedPageBreak/>
                    <w:t xml:space="preserve">revient à ta </w:t>
                  </w:r>
                  <w:r w:rsidR="00C571FD">
                    <w:rPr>
                      <w:rFonts w:ascii="Courier New" w:hAnsi="Courier New" w:cs="Courier New"/>
                      <w:color w:val="000000"/>
                      <w:sz w:val="20"/>
                      <w:szCs w:val="20"/>
                    </w:rPr>
                    <w:t xml:space="preserve">+ </w:t>
                  </w:r>
                  <w:r>
                    <w:rPr>
                      <w:rFonts w:ascii="Courier New" w:hAnsi="Courier New" w:cs="Courier New"/>
                      <w:color w:val="000000"/>
                      <w:sz w:val="20"/>
                      <w:szCs w:val="20"/>
                    </w:rPr>
                    <w:t>à ton ++</w:t>
                  </w:r>
                </w:p>
              </w:tc>
              <w:tc>
                <w:tcPr>
                  <w:tcW w:w="1984" w:type="dxa"/>
                  <w:shd w:val="clear" w:color="auto" w:fill="auto"/>
                  <w:tcMar>
                    <w:left w:w="98" w:type="dxa"/>
                  </w:tcMar>
                  <w:vAlign w:val="center"/>
                </w:tcPr>
                <w:p w14:paraId="00A63D38" w14:textId="77777777" w:rsidR="00F6620C" w:rsidRDefault="0069044F">
                  <w:pPr>
                    <w:rPr>
                      <w:rFonts w:ascii="Times New Roman" w:hAnsi="Times New Roman"/>
                      <w:i/>
                      <w:color w:val="000000"/>
                      <w:sz w:val="20"/>
                      <w:szCs w:val="20"/>
                    </w:rPr>
                  </w:pPr>
                  <w:r>
                    <w:rPr>
                      <w:rFonts w:ascii="Times New Roman" w:hAnsi="Times New Roman"/>
                      <w:i/>
                      <w:color w:val="000000"/>
                      <w:sz w:val="20"/>
                      <w:szCs w:val="20"/>
                    </w:rPr>
                    <w:lastRenderedPageBreak/>
                    <w:t>Il encadre le « e » et « i » écrit au tableau</w:t>
                  </w:r>
                  <w:r w:rsidR="00C571FD">
                    <w:rPr>
                      <w:rFonts w:ascii="Times New Roman" w:hAnsi="Times New Roman"/>
                      <w:i/>
                      <w:color w:val="000000"/>
                      <w:sz w:val="20"/>
                      <w:szCs w:val="20"/>
                    </w:rPr>
                    <w:t>.</w:t>
                  </w:r>
                </w:p>
              </w:tc>
            </w:tr>
          </w:tbl>
          <w:p w14:paraId="550D9B9B" w14:textId="77777777" w:rsidR="00F6620C" w:rsidRDefault="00F6620C">
            <w:pPr>
              <w:spacing w:line="360" w:lineRule="auto"/>
              <w:jc w:val="both"/>
              <w:rPr>
                <w:rFonts w:ascii="Times New Roman" w:hAnsi="Times New Roman"/>
                <w:color w:val="000000"/>
              </w:rPr>
            </w:pPr>
          </w:p>
        </w:tc>
        <w:tc>
          <w:tcPr>
            <w:tcW w:w="3396"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0617711F" w14:textId="77777777" w:rsidR="00F6620C" w:rsidRDefault="00F6620C">
            <w:pPr>
              <w:spacing w:line="360" w:lineRule="auto"/>
              <w:jc w:val="center"/>
              <w:rPr>
                <w:rFonts w:ascii="Times New Roman" w:hAnsi="Times New Roman"/>
                <w:color w:val="000000"/>
              </w:rPr>
            </w:pPr>
          </w:p>
          <w:p w14:paraId="4C5B6463" w14:textId="77777777" w:rsidR="00F6620C" w:rsidRDefault="00F6620C">
            <w:pPr>
              <w:spacing w:line="360" w:lineRule="auto"/>
              <w:jc w:val="center"/>
              <w:rPr>
                <w:rFonts w:ascii="Times New Roman" w:hAnsi="Times New Roman"/>
                <w:color w:val="000000"/>
              </w:rPr>
            </w:pPr>
          </w:p>
          <w:p w14:paraId="692717A8" w14:textId="77777777" w:rsidR="00F6620C" w:rsidRDefault="0069044F">
            <w:pPr>
              <w:spacing w:line="360" w:lineRule="auto"/>
              <w:jc w:val="center"/>
              <w:rPr>
                <w:rFonts w:ascii="Times New Roman" w:hAnsi="Times New Roman"/>
                <w:color w:val="000000"/>
              </w:rPr>
            </w:pPr>
            <w:r>
              <w:rPr>
                <w:noProof/>
                <w:lang w:eastAsia="fr-FR"/>
              </w:rPr>
              <w:drawing>
                <wp:inline distT="0" distB="0" distL="0" distR="0" wp14:anchorId="047E829D" wp14:editId="04657890">
                  <wp:extent cx="1989455" cy="1217295"/>
                  <wp:effectExtent l="0" t="0" r="0" b="0"/>
                  <wp:docPr id="13" name="Image 36" descr="../../Capture%20d’écran%202018-01-03%20à%2016.0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36" descr="../../Capture%20d’écran%202018-01-03%20à%2016.03.52.png"/>
                          <pic:cNvPicPr>
                            <a:picLocks noChangeAspect="1" noChangeArrowheads="1"/>
                          </pic:cNvPicPr>
                        </pic:nvPicPr>
                        <pic:blipFill>
                          <a:blip r:embed="rId20"/>
                          <a:stretch>
                            <a:fillRect/>
                          </a:stretch>
                        </pic:blipFill>
                        <pic:spPr bwMode="auto">
                          <a:xfrm>
                            <a:off x="0" y="0"/>
                            <a:ext cx="1989455" cy="1217295"/>
                          </a:xfrm>
                          <a:prstGeom prst="rect">
                            <a:avLst/>
                          </a:prstGeom>
                        </pic:spPr>
                      </pic:pic>
                    </a:graphicData>
                  </a:graphic>
                </wp:inline>
              </w:drawing>
            </w:r>
          </w:p>
          <w:p w14:paraId="1BC3853D" w14:textId="77777777" w:rsidR="00F6620C" w:rsidRDefault="00F6620C">
            <w:pPr>
              <w:spacing w:line="360" w:lineRule="auto"/>
              <w:jc w:val="center"/>
              <w:rPr>
                <w:rFonts w:ascii="Times New Roman" w:hAnsi="Times New Roman"/>
                <w:color w:val="000000"/>
              </w:rPr>
            </w:pPr>
          </w:p>
          <w:p w14:paraId="36DB3CA5" w14:textId="77777777" w:rsidR="00F6620C" w:rsidRDefault="00F6620C">
            <w:pPr>
              <w:spacing w:line="360" w:lineRule="auto"/>
              <w:jc w:val="center"/>
              <w:rPr>
                <w:rFonts w:ascii="Times New Roman" w:hAnsi="Times New Roman"/>
                <w:color w:val="000000"/>
              </w:rPr>
            </w:pPr>
          </w:p>
          <w:p w14:paraId="13B2445C" w14:textId="77777777" w:rsidR="00F6620C" w:rsidRDefault="0069044F">
            <w:pPr>
              <w:spacing w:line="360" w:lineRule="auto"/>
              <w:jc w:val="center"/>
              <w:rPr>
                <w:rFonts w:ascii="Times New Roman" w:hAnsi="Times New Roman"/>
                <w:color w:val="000000"/>
              </w:rPr>
            </w:pPr>
            <w:r>
              <w:rPr>
                <w:noProof/>
                <w:lang w:eastAsia="fr-FR"/>
              </w:rPr>
              <w:drawing>
                <wp:inline distT="0" distB="0" distL="0" distR="0" wp14:anchorId="43CED047" wp14:editId="701914D3">
                  <wp:extent cx="2067560" cy="1273810"/>
                  <wp:effectExtent l="0" t="0" r="0" b="0"/>
                  <wp:docPr id="14" name="Image 37" descr="../../Capture%20d’écran%202018-01-03%20à%2016.2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37" descr="../../Capture%20d’écran%202018-01-03%20à%2016.25.35.png"/>
                          <pic:cNvPicPr>
                            <a:picLocks noChangeAspect="1" noChangeArrowheads="1"/>
                          </pic:cNvPicPr>
                        </pic:nvPicPr>
                        <pic:blipFill>
                          <a:blip r:embed="rId21"/>
                          <a:stretch>
                            <a:fillRect/>
                          </a:stretch>
                        </pic:blipFill>
                        <pic:spPr bwMode="auto">
                          <a:xfrm>
                            <a:off x="0" y="0"/>
                            <a:ext cx="2067560" cy="1273810"/>
                          </a:xfrm>
                          <a:prstGeom prst="rect">
                            <a:avLst/>
                          </a:prstGeom>
                        </pic:spPr>
                      </pic:pic>
                    </a:graphicData>
                  </a:graphic>
                </wp:inline>
              </w:drawing>
            </w:r>
          </w:p>
          <w:p w14:paraId="38F53CAA" w14:textId="77777777" w:rsidR="00F6620C" w:rsidRDefault="00F6620C">
            <w:pPr>
              <w:rPr>
                <w:rFonts w:ascii="Times New Roman" w:hAnsi="Times New Roman"/>
              </w:rPr>
            </w:pPr>
          </w:p>
          <w:p w14:paraId="332504EC" w14:textId="77777777" w:rsidR="00F6620C" w:rsidRDefault="00F6620C">
            <w:pPr>
              <w:rPr>
                <w:rFonts w:ascii="Times New Roman" w:hAnsi="Times New Roman"/>
              </w:rPr>
            </w:pPr>
          </w:p>
          <w:p w14:paraId="2E3AB04C" w14:textId="77777777" w:rsidR="00F6620C" w:rsidRDefault="00F6620C">
            <w:pPr>
              <w:rPr>
                <w:rFonts w:ascii="Times New Roman" w:hAnsi="Times New Roman"/>
              </w:rPr>
            </w:pPr>
          </w:p>
          <w:p w14:paraId="1C8A0FEE" w14:textId="77777777" w:rsidR="00F6620C" w:rsidRDefault="0069044F">
            <w:pPr>
              <w:tabs>
                <w:tab w:val="left" w:pos="1050"/>
              </w:tabs>
              <w:jc w:val="center"/>
              <w:rPr>
                <w:rFonts w:ascii="Times New Roman" w:hAnsi="Times New Roman"/>
              </w:rPr>
            </w:pPr>
            <w:r>
              <w:rPr>
                <w:noProof/>
                <w:lang w:eastAsia="fr-FR"/>
              </w:rPr>
              <w:drawing>
                <wp:inline distT="0" distB="0" distL="0" distR="0" wp14:anchorId="0D40C51D" wp14:editId="08D690BA">
                  <wp:extent cx="2021840" cy="1247140"/>
                  <wp:effectExtent l="0" t="0" r="0" b="0"/>
                  <wp:docPr id="15" name="Image 38" descr="../../Capture%20d’écran%202018-01-03%20à%2016.2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38" descr="../../Capture%20d’écran%202018-01-03%20à%2016.26.08.png"/>
                          <pic:cNvPicPr>
                            <a:picLocks noChangeAspect="1" noChangeArrowheads="1"/>
                          </pic:cNvPicPr>
                        </pic:nvPicPr>
                        <pic:blipFill>
                          <a:blip r:embed="rId22"/>
                          <a:stretch>
                            <a:fillRect/>
                          </a:stretch>
                        </pic:blipFill>
                        <pic:spPr bwMode="auto">
                          <a:xfrm>
                            <a:off x="0" y="0"/>
                            <a:ext cx="2021840" cy="1247140"/>
                          </a:xfrm>
                          <a:prstGeom prst="rect">
                            <a:avLst/>
                          </a:prstGeom>
                        </pic:spPr>
                      </pic:pic>
                    </a:graphicData>
                  </a:graphic>
                </wp:inline>
              </w:drawing>
            </w:r>
          </w:p>
          <w:p w14:paraId="7791D967" w14:textId="77777777" w:rsidR="00F6620C" w:rsidRDefault="00F6620C">
            <w:pPr>
              <w:tabs>
                <w:tab w:val="left" w:pos="1050"/>
              </w:tabs>
              <w:rPr>
                <w:rFonts w:ascii="Times New Roman" w:hAnsi="Times New Roman"/>
              </w:rPr>
            </w:pPr>
          </w:p>
          <w:p w14:paraId="314E2A3F" w14:textId="77777777" w:rsidR="00F6620C" w:rsidRDefault="00F6620C">
            <w:pPr>
              <w:tabs>
                <w:tab w:val="left" w:pos="1050"/>
              </w:tabs>
              <w:rPr>
                <w:rFonts w:ascii="Times New Roman" w:hAnsi="Times New Roman"/>
              </w:rPr>
            </w:pPr>
          </w:p>
          <w:p w14:paraId="1EB78709" w14:textId="77777777" w:rsidR="00F6620C" w:rsidRDefault="00F6620C">
            <w:pPr>
              <w:tabs>
                <w:tab w:val="left" w:pos="1050"/>
              </w:tabs>
              <w:rPr>
                <w:rFonts w:ascii="Times New Roman" w:hAnsi="Times New Roman"/>
              </w:rPr>
            </w:pPr>
          </w:p>
          <w:p w14:paraId="01C41713" w14:textId="77777777" w:rsidR="00F6620C" w:rsidRDefault="00F6620C">
            <w:pPr>
              <w:tabs>
                <w:tab w:val="left" w:pos="1050"/>
              </w:tabs>
              <w:rPr>
                <w:rFonts w:ascii="Times New Roman" w:hAnsi="Times New Roman"/>
              </w:rPr>
            </w:pPr>
          </w:p>
          <w:p w14:paraId="5AB5ED39" w14:textId="77777777" w:rsidR="00F6620C" w:rsidRDefault="00F6620C">
            <w:pPr>
              <w:tabs>
                <w:tab w:val="left" w:pos="1050"/>
              </w:tabs>
              <w:rPr>
                <w:rFonts w:ascii="Times New Roman" w:hAnsi="Times New Roman"/>
              </w:rPr>
            </w:pPr>
          </w:p>
          <w:p w14:paraId="105A7BD4" w14:textId="77777777" w:rsidR="00F6620C" w:rsidRDefault="00F6620C">
            <w:pPr>
              <w:tabs>
                <w:tab w:val="left" w:pos="1050"/>
              </w:tabs>
              <w:rPr>
                <w:rFonts w:ascii="Times New Roman" w:hAnsi="Times New Roman"/>
              </w:rPr>
            </w:pPr>
          </w:p>
          <w:p w14:paraId="7A4D2F81" w14:textId="77777777" w:rsidR="00F6620C" w:rsidRDefault="00F6620C">
            <w:pPr>
              <w:tabs>
                <w:tab w:val="left" w:pos="1050"/>
              </w:tabs>
              <w:rPr>
                <w:rFonts w:ascii="Times New Roman" w:hAnsi="Times New Roman"/>
              </w:rPr>
            </w:pPr>
          </w:p>
        </w:tc>
      </w:tr>
    </w:tbl>
    <w:p w14:paraId="5700D72E" w14:textId="77777777" w:rsidR="00F6620C" w:rsidRDefault="00F6620C">
      <w:pPr>
        <w:spacing w:line="360" w:lineRule="auto"/>
        <w:jc w:val="center"/>
        <w:rPr>
          <w:rFonts w:ascii="Times New Roman" w:hAnsi="Times New Roman"/>
          <w:color w:val="000000"/>
        </w:rPr>
      </w:pPr>
    </w:p>
    <w:p w14:paraId="564BD6B4" w14:textId="77777777" w:rsidR="00F6620C" w:rsidRDefault="0069044F">
      <w:pPr>
        <w:spacing w:line="360" w:lineRule="auto"/>
        <w:jc w:val="center"/>
        <w:rPr>
          <w:rFonts w:ascii="Times New Roman" w:hAnsi="Times New Roman"/>
          <w:i/>
          <w:color w:val="000000"/>
          <w:sz w:val="20"/>
          <w:szCs w:val="20"/>
        </w:rPr>
      </w:pPr>
      <w:r>
        <w:rPr>
          <w:rFonts w:ascii="Times New Roman" w:hAnsi="Times New Roman"/>
          <w:i/>
          <w:color w:val="000000"/>
          <w:sz w:val="20"/>
          <w:szCs w:val="20"/>
        </w:rPr>
        <w:t>Tableau 6b : la règle du c cédille</w:t>
      </w:r>
    </w:p>
    <w:p w14:paraId="36788CCF" w14:textId="559B6BC6" w:rsidR="00F6620C" w:rsidRDefault="0069044F">
      <w:pPr>
        <w:spacing w:line="360" w:lineRule="auto"/>
        <w:ind w:firstLine="284"/>
        <w:jc w:val="both"/>
        <w:rPr>
          <w:rFonts w:ascii="Times New Roman" w:hAnsi="Times New Roman"/>
          <w:color w:val="000000"/>
        </w:rPr>
      </w:pPr>
      <w:r>
        <w:rPr>
          <w:rFonts w:ascii="Times New Roman" w:hAnsi="Times New Roman"/>
          <w:color w:val="000000"/>
        </w:rPr>
        <w:t>Les tableaux 6 a et b tentent d’objectiver la façon dont c’est ici le professeur qui fournit des explications à l’élève au sujet de la règle</w:t>
      </w:r>
      <w:r w:rsidR="00074C35">
        <w:rPr>
          <w:rFonts w:ascii="Times New Roman" w:hAnsi="Times New Roman"/>
          <w:color w:val="000000"/>
        </w:rPr>
        <w:t xml:space="preserve"> d’orthographe qui la trouble</w:t>
      </w:r>
      <w:r>
        <w:rPr>
          <w:rFonts w:ascii="Times New Roman" w:hAnsi="Times New Roman"/>
          <w:color w:val="000000"/>
        </w:rPr>
        <w:t>. Le professeur montre. Dans le premier tableau</w:t>
      </w:r>
      <w:r w:rsidR="00074C35">
        <w:rPr>
          <w:rFonts w:ascii="Times New Roman" w:hAnsi="Times New Roman"/>
          <w:color w:val="000000"/>
        </w:rPr>
        <w:t>,</w:t>
      </w:r>
      <w:r w:rsidR="00AF2089">
        <w:rPr>
          <w:rFonts w:ascii="Times New Roman" w:hAnsi="Times New Roman"/>
          <w:color w:val="000000"/>
        </w:rPr>
        <w:t xml:space="preserve"> il rappell</w:t>
      </w:r>
      <w:r>
        <w:rPr>
          <w:rFonts w:ascii="Times New Roman" w:hAnsi="Times New Roman"/>
          <w:color w:val="000000"/>
        </w:rPr>
        <w:t xml:space="preserve">e sous quelles conditions le « c » se prononce tantôt « k », tantôt « s ».  Il utilise un schéma, qu’il complète au fur et à mesure que l’élève répond à ses questions. Ce schéma comporte des flèches rendant les correspondances lettre à lettre plus explicites car visuelles. </w:t>
      </w:r>
      <w:r w:rsidR="007128C0" w:rsidRPr="009921F3">
        <w:rPr>
          <w:rFonts w:ascii="Times New Roman" w:hAnsi="Times New Roman"/>
          <w:color w:val="000000" w:themeColor="text1"/>
        </w:rPr>
        <w:t xml:space="preserve">On peut noter ici que le geste didactique du professeur </w:t>
      </w:r>
      <w:r w:rsidR="00EA0B80" w:rsidRPr="009921F3">
        <w:rPr>
          <w:rFonts w:ascii="Times New Roman" w:hAnsi="Times New Roman"/>
          <w:color w:val="000000" w:themeColor="text1"/>
        </w:rPr>
        <w:t>illustre bien ce que l’on nomme en TACD « l’ascension de l’abstrait au concret ».</w:t>
      </w:r>
      <w:r w:rsidR="00EA0B80">
        <w:rPr>
          <w:rFonts w:ascii="Times New Roman" w:hAnsi="Times New Roman"/>
          <w:color w:val="FF0000"/>
        </w:rPr>
        <w:t xml:space="preserve"> </w:t>
      </w:r>
      <w:r>
        <w:rPr>
          <w:rFonts w:ascii="Times New Roman" w:hAnsi="Times New Roman"/>
          <w:color w:val="000000"/>
        </w:rPr>
        <w:t>De manière identique au tableau 5, sa gestuelle tend à renforcer son propos. Régulièrement, et de façon claire, le professeur valide ou invalide les suggestions de l’élève. Aux tours de parole 35 à 37, le professeur s’assure de la bonne compréhension de la règle par la fillette en lui demandant un exemple. Le tableau noir permet à la fillette de visualiser l’élaboration et la co-construction de la règle, bâtie conjointement grâce à l’expression discursive et corporelle du professeur et avec le</w:t>
      </w:r>
      <w:r w:rsidR="00C960EB">
        <w:rPr>
          <w:rFonts w:ascii="Times New Roman" w:hAnsi="Times New Roman"/>
          <w:color w:val="000000"/>
        </w:rPr>
        <w:t>s réponses de l'élève</w:t>
      </w:r>
      <w:r>
        <w:rPr>
          <w:rFonts w:ascii="Times New Roman" w:hAnsi="Times New Roman"/>
          <w:color w:val="000000"/>
        </w:rPr>
        <w:t>.</w:t>
      </w:r>
    </w:p>
    <w:p w14:paraId="49BEBDBC" w14:textId="77777777" w:rsidR="00F6620C" w:rsidRDefault="00F6620C">
      <w:pPr>
        <w:spacing w:line="360" w:lineRule="auto"/>
        <w:jc w:val="both"/>
        <w:rPr>
          <w:rFonts w:ascii="Times New Roman" w:hAnsi="Times New Roman"/>
          <w:color w:val="000000"/>
        </w:rPr>
      </w:pPr>
    </w:p>
    <w:p w14:paraId="3581BBA6" w14:textId="77777777" w:rsidR="00F6620C" w:rsidRPr="00040FBC" w:rsidRDefault="0069044F">
      <w:pPr>
        <w:spacing w:line="360" w:lineRule="auto"/>
        <w:jc w:val="both"/>
        <w:rPr>
          <w:rFonts w:ascii="Times New Roman" w:hAnsi="Times New Roman"/>
          <w:i/>
        </w:rPr>
      </w:pPr>
      <w:r w:rsidRPr="00040FBC">
        <w:rPr>
          <w:rFonts w:ascii="Times New Roman" w:hAnsi="Times New Roman"/>
          <w:i/>
          <w:color w:val="000000"/>
        </w:rPr>
        <w:t xml:space="preserve">Étape 5 : </w:t>
      </w:r>
      <w:r w:rsidRPr="00040FBC">
        <w:rPr>
          <w:rFonts w:ascii="Times New Roman" w:hAnsi="Times New Roman"/>
          <w:i/>
        </w:rPr>
        <w:t>réécriture et nouveaux tâtonnements</w:t>
      </w:r>
    </w:p>
    <w:p w14:paraId="4D08ADCA" w14:textId="77777777" w:rsidR="00F6620C" w:rsidRDefault="00F6620C">
      <w:pPr>
        <w:spacing w:line="360" w:lineRule="auto"/>
        <w:jc w:val="both"/>
        <w:rPr>
          <w:rFonts w:ascii="Times New Roman" w:hAnsi="Times New Roman"/>
          <w:b/>
        </w:rPr>
      </w:pPr>
    </w:p>
    <w:tbl>
      <w:tblPr>
        <w:tblStyle w:val="Grilledutableau"/>
        <w:tblW w:w="9107" w:type="dxa"/>
        <w:tblInd w:w="62" w:type="dxa"/>
        <w:tblCellMar>
          <w:left w:w="103" w:type="dxa"/>
        </w:tblCellMar>
        <w:tblLook w:val="04A0" w:firstRow="1" w:lastRow="0" w:firstColumn="1" w:lastColumn="0" w:noHBand="0" w:noVBand="1"/>
      </w:tblPr>
      <w:tblGrid>
        <w:gridCol w:w="5041"/>
        <w:gridCol w:w="4066"/>
      </w:tblGrid>
      <w:tr w:rsidR="00F6620C" w14:paraId="2EF1E3A7" w14:textId="77777777">
        <w:tc>
          <w:tcPr>
            <w:tcW w:w="5003" w:type="dxa"/>
            <w:shd w:val="clear" w:color="auto" w:fill="auto"/>
            <w:tcMar>
              <w:left w:w="103" w:type="dxa"/>
            </w:tcMar>
          </w:tcPr>
          <w:tbl>
            <w:tblPr>
              <w:tblStyle w:val="Grilledutableau"/>
              <w:tblW w:w="4820" w:type="dxa"/>
              <w:tblCellMar>
                <w:left w:w="98" w:type="dxa"/>
              </w:tblCellMar>
              <w:tblLook w:val="04A0" w:firstRow="1" w:lastRow="0" w:firstColumn="1" w:lastColumn="0" w:noHBand="0" w:noVBand="1"/>
            </w:tblPr>
            <w:tblGrid>
              <w:gridCol w:w="926"/>
              <w:gridCol w:w="425"/>
              <w:gridCol w:w="1870"/>
              <w:gridCol w:w="1599"/>
            </w:tblGrid>
            <w:tr w:rsidR="00F6620C" w14:paraId="6F81EC75" w14:textId="77777777">
              <w:tc>
                <w:tcPr>
                  <w:tcW w:w="926" w:type="dxa"/>
                  <w:shd w:val="clear" w:color="auto" w:fill="auto"/>
                  <w:tcMar>
                    <w:left w:w="98" w:type="dxa"/>
                  </w:tcMar>
                  <w:vAlign w:val="center"/>
                </w:tcPr>
                <w:p w14:paraId="60FFFA18"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44</w:t>
                  </w:r>
                </w:p>
              </w:tc>
              <w:tc>
                <w:tcPr>
                  <w:tcW w:w="425" w:type="dxa"/>
                  <w:shd w:val="clear" w:color="auto" w:fill="auto"/>
                  <w:tcMar>
                    <w:left w:w="98" w:type="dxa"/>
                  </w:tcMar>
                  <w:vAlign w:val="center"/>
                </w:tcPr>
                <w:p w14:paraId="572A5125"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él</w:t>
                  </w:r>
                </w:p>
              </w:tc>
              <w:tc>
                <w:tcPr>
                  <w:tcW w:w="1870" w:type="dxa"/>
                  <w:shd w:val="clear" w:color="auto" w:fill="auto"/>
                  <w:tcMar>
                    <w:left w:w="98" w:type="dxa"/>
                  </w:tcMar>
                  <w:vAlign w:val="center"/>
                </w:tcPr>
                <w:p w14:paraId="0D77DDE6"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Nai + sse +cer</w:t>
                  </w:r>
                </w:p>
              </w:tc>
              <w:tc>
                <w:tcPr>
                  <w:tcW w:w="1599" w:type="dxa"/>
                  <w:shd w:val="clear" w:color="auto" w:fill="auto"/>
                  <w:tcMar>
                    <w:left w:w="98" w:type="dxa"/>
                  </w:tcMar>
                  <w:vAlign w:val="center"/>
                </w:tcPr>
                <w:p w14:paraId="4A8871C8" w14:textId="77777777" w:rsidR="00F6620C" w:rsidRDefault="00AF5CEC">
                  <w:pPr>
                    <w:rPr>
                      <w:rFonts w:ascii="Times New Roman" w:hAnsi="Times New Roman"/>
                      <w:i/>
                      <w:color w:val="000000"/>
                      <w:sz w:val="20"/>
                      <w:szCs w:val="20"/>
                    </w:rPr>
                  </w:pPr>
                  <w:r>
                    <w:rPr>
                      <w:rFonts w:ascii="Times New Roman" w:hAnsi="Times New Roman"/>
                      <w:i/>
                      <w:color w:val="000000"/>
                      <w:sz w:val="20"/>
                      <w:szCs w:val="20"/>
                    </w:rPr>
                    <w:t>L'élève</w:t>
                  </w:r>
                  <w:r w:rsidR="0069044F">
                    <w:rPr>
                      <w:rFonts w:ascii="Times New Roman" w:hAnsi="Times New Roman"/>
                      <w:i/>
                      <w:color w:val="000000"/>
                      <w:sz w:val="20"/>
                      <w:szCs w:val="20"/>
                    </w:rPr>
                    <w:t xml:space="preserve"> revient sur le dernier essai. Elle commence à écrire la fin du mot « naisse... »  et y ajoute la syllabe « cer ». Elle le lit.</w:t>
                  </w:r>
                </w:p>
              </w:tc>
            </w:tr>
            <w:tr w:rsidR="00F6620C" w14:paraId="1072A899" w14:textId="77777777">
              <w:tc>
                <w:tcPr>
                  <w:tcW w:w="926" w:type="dxa"/>
                  <w:shd w:val="clear" w:color="auto" w:fill="auto"/>
                  <w:tcMar>
                    <w:left w:w="98" w:type="dxa"/>
                  </w:tcMar>
                  <w:vAlign w:val="center"/>
                </w:tcPr>
                <w:p w14:paraId="6659266F"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45</w:t>
                  </w:r>
                </w:p>
              </w:tc>
              <w:tc>
                <w:tcPr>
                  <w:tcW w:w="425" w:type="dxa"/>
                  <w:shd w:val="clear" w:color="auto" w:fill="auto"/>
                  <w:tcMar>
                    <w:left w:w="98" w:type="dxa"/>
                  </w:tcMar>
                  <w:vAlign w:val="center"/>
                </w:tcPr>
                <w:p w14:paraId="052459C1"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1870" w:type="dxa"/>
                  <w:shd w:val="clear" w:color="auto" w:fill="auto"/>
                  <w:tcMar>
                    <w:left w:w="98" w:type="dxa"/>
                  </w:tcMar>
                  <w:vAlign w:val="center"/>
                </w:tcPr>
                <w:p w14:paraId="5E93E407"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 xml:space="preserve">D’accord + bon ++ </w:t>
                  </w:r>
                </w:p>
              </w:tc>
              <w:tc>
                <w:tcPr>
                  <w:tcW w:w="1599" w:type="dxa"/>
                  <w:shd w:val="clear" w:color="auto" w:fill="auto"/>
                  <w:tcMar>
                    <w:left w:w="98" w:type="dxa"/>
                  </w:tcMar>
                  <w:vAlign w:val="center"/>
                </w:tcPr>
                <w:p w14:paraId="6A9FD31B" w14:textId="77777777" w:rsidR="00F6620C" w:rsidRDefault="00F6620C">
                  <w:pPr>
                    <w:rPr>
                      <w:rFonts w:ascii="Times New Roman" w:hAnsi="Times New Roman"/>
                      <w:i/>
                      <w:color w:val="000000"/>
                      <w:sz w:val="20"/>
                    </w:rPr>
                  </w:pPr>
                </w:p>
              </w:tc>
            </w:tr>
            <w:tr w:rsidR="00F6620C" w14:paraId="72858EC9" w14:textId="77777777">
              <w:tc>
                <w:tcPr>
                  <w:tcW w:w="926" w:type="dxa"/>
                  <w:shd w:val="clear" w:color="auto" w:fill="auto"/>
                  <w:tcMar>
                    <w:left w:w="98" w:type="dxa"/>
                  </w:tcMar>
                  <w:vAlign w:val="center"/>
                </w:tcPr>
                <w:p w14:paraId="19BABDBE"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46</w:t>
                  </w:r>
                </w:p>
              </w:tc>
              <w:tc>
                <w:tcPr>
                  <w:tcW w:w="425" w:type="dxa"/>
                  <w:shd w:val="clear" w:color="auto" w:fill="auto"/>
                  <w:tcMar>
                    <w:left w:w="98" w:type="dxa"/>
                  </w:tcMar>
                  <w:vAlign w:val="center"/>
                </w:tcPr>
                <w:p w14:paraId="2C0DD26E"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él</w:t>
                  </w:r>
                </w:p>
              </w:tc>
              <w:tc>
                <w:tcPr>
                  <w:tcW w:w="1870" w:type="dxa"/>
                  <w:shd w:val="clear" w:color="auto" w:fill="auto"/>
                  <w:tcMar>
                    <w:left w:w="98" w:type="dxa"/>
                  </w:tcMar>
                  <w:vAlign w:val="center"/>
                </w:tcPr>
                <w:p w14:paraId="294E867A"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nécessaire c’est pas un verbe ?</w:t>
                  </w:r>
                </w:p>
              </w:tc>
              <w:tc>
                <w:tcPr>
                  <w:tcW w:w="1599" w:type="dxa"/>
                  <w:shd w:val="clear" w:color="auto" w:fill="auto"/>
                  <w:tcMar>
                    <w:left w:w="98" w:type="dxa"/>
                  </w:tcMar>
                  <w:vAlign w:val="center"/>
                </w:tcPr>
                <w:p w14:paraId="4489B8DB" w14:textId="77777777" w:rsidR="00F6620C" w:rsidRDefault="00F6620C">
                  <w:pPr>
                    <w:rPr>
                      <w:rFonts w:ascii="Times New Roman" w:hAnsi="Times New Roman"/>
                      <w:i/>
                      <w:color w:val="000000"/>
                      <w:sz w:val="20"/>
                    </w:rPr>
                  </w:pPr>
                </w:p>
              </w:tc>
            </w:tr>
            <w:tr w:rsidR="00F6620C" w14:paraId="2819DCB2" w14:textId="77777777">
              <w:tc>
                <w:tcPr>
                  <w:tcW w:w="926" w:type="dxa"/>
                  <w:shd w:val="clear" w:color="auto" w:fill="auto"/>
                  <w:tcMar>
                    <w:left w:w="98" w:type="dxa"/>
                  </w:tcMar>
                  <w:vAlign w:val="center"/>
                </w:tcPr>
                <w:p w14:paraId="08C39E13"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47</w:t>
                  </w:r>
                </w:p>
              </w:tc>
              <w:tc>
                <w:tcPr>
                  <w:tcW w:w="425" w:type="dxa"/>
                  <w:shd w:val="clear" w:color="auto" w:fill="auto"/>
                  <w:tcMar>
                    <w:left w:w="98" w:type="dxa"/>
                  </w:tcMar>
                  <w:vAlign w:val="center"/>
                </w:tcPr>
                <w:p w14:paraId="5393E57D"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1870" w:type="dxa"/>
                  <w:shd w:val="clear" w:color="auto" w:fill="auto"/>
                  <w:tcMar>
                    <w:left w:w="98" w:type="dxa"/>
                  </w:tcMar>
                  <w:vAlign w:val="center"/>
                </w:tcPr>
                <w:p w14:paraId="6BD7DB27"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Est-ce que c’est une action nécessaire ?</w:t>
                  </w:r>
                </w:p>
              </w:tc>
              <w:tc>
                <w:tcPr>
                  <w:tcW w:w="1599" w:type="dxa"/>
                  <w:shd w:val="clear" w:color="auto" w:fill="auto"/>
                  <w:tcMar>
                    <w:left w:w="98" w:type="dxa"/>
                  </w:tcMar>
                  <w:vAlign w:val="center"/>
                </w:tcPr>
                <w:p w14:paraId="52FF52D7" w14:textId="77777777" w:rsidR="00F6620C" w:rsidRDefault="00F6620C">
                  <w:pPr>
                    <w:rPr>
                      <w:rFonts w:ascii="Times New Roman" w:hAnsi="Times New Roman"/>
                      <w:i/>
                      <w:color w:val="000000"/>
                      <w:sz w:val="20"/>
                    </w:rPr>
                  </w:pPr>
                </w:p>
              </w:tc>
            </w:tr>
            <w:tr w:rsidR="00F6620C" w14:paraId="42BF056E" w14:textId="77777777">
              <w:tc>
                <w:tcPr>
                  <w:tcW w:w="926" w:type="dxa"/>
                  <w:shd w:val="clear" w:color="auto" w:fill="auto"/>
                  <w:tcMar>
                    <w:left w:w="98" w:type="dxa"/>
                  </w:tcMar>
                  <w:vAlign w:val="center"/>
                </w:tcPr>
                <w:p w14:paraId="0334634C"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48</w:t>
                  </w:r>
                </w:p>
              </w:tc>
              <w:tc>
                <w:tcPr>
                  <w:tcW w:w="425" w:type="dxa"/>
                  <w:shd w:val="clear" w:color="auto" w:fill="auto"/>
                  <w:tcMar>
                    <w:left w:w="98" w:type="dxa"/>
                  </w:tcMar>
                  <w:vAlign w:val="center"/>
                </w:tcPr>
                <w:p w14:paraId="0BD20ACB"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él</w:t>
                  </w:r>
                </w:p>
              </w:tc>
              <w:tc>
                <w:tcPr>
                  <w:tcW w:w="1870" w:type="dxa"/>
                  <w:shd w:val="clear" w:color="auto" w:fill="auto"/>
                  <w:tcMar>
                    <w:left w:w="98" w:type="dxa"/>
                  </w:tcMar>
                  <w:vAlign w:val="center"/>
                </w:tcPr>
                <w:p w14:paraId="13F4B95C"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non</w:t>
                  </w:r>
                </w:p>
              </w:tc>
              <w:tc>
                <w:tcPr>
                  <w:tcW w:w="1599" w:type="dxa"/>
                  <w:shd w:val="clear" w:color="auto" w:fill="auto"/>
                  <w:tcMar>
                    <w:left w:w="98" w:type="dxa"/>
                  </w:tcMar>
                  <w:vAlign w:val="center"/>
                </w:tcPr>
                <w:p w14:paraId="2E77BDF4" w14:textId="77777777" w:rsidR="00F6620C" w:rsidRDefault="0069044F">
                  <w:pPr>
                    <w:rPr>
                      <w:rFonts w:ascii="Times New Roman" w:hAnsi="Times New Roman"/>
                      <w:i/>
                      <w:color w:val="000000"/>
                      <w:sz w:val="20"/>
                      <w:szCs w:val="20"/>
                    </w:rPr>
                  </w:pPr>
                  <w:r>
                    <w:rPr>
                      <w:rFonts w:ascii="Times New Roman" w:hAnsi="Times New Roman"/>
                      <w:i/>
                      <w:color w:val="000000"/>
                      <w:sz w:val="20"/>
                      <w:szCs w:val="20"/>
                    </w:rPr>
                    <w:t>Faisant un signe de la tête</w:t>
                  </w:r>
                  <w:r w:rsidR="00074C35">
                    <w:rPr>
                      <w:rFonts w:ascii="Times New Roman" w:hAnsi="Times New Roman"/>
                      <w:i/>
                      <w:color w:val="000000"/>
                      <w:sz w:val="20"/>
                      <w:szCs w:val="20"/>
                    </w:rPr>
                    <w:t>.</w:t>
                  </w:r>
                </w:p>
              </w:tc>
            </w:tr>
            <w:tr w:rsidR="00F6620C" w14:paraId="2DEC58E4" w14:textId="77777777">
              <w:tc>
                <w:tcPr>
                  <w:tcW w:w="926" w:type="dxa"/>
                  <w:shd w:val="clear" w:color="auto" w:fill="auto"/>
                  <w:tcMar>
                    <w:left w:w="98" w:type="dxa"/>
                  </w:tcMar>
                  <w:vAlign w:val="center"/>
                </w:tcPr>
                <w:p w14:paraId="35402F9B"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49</w:t>
                  </w:r>
                </w:p>
              </w:tc>
              <w:tc>
                <w:tcPr>
                  <w:tcW w:w="425" w:type="dxa"/>
                  <w:shd w:val="clear" w:color="auto" w:fill="auto"/>
                  <w:tcMar>
                    <w:left w:w="98" w:type="dxa"/>
                  </w:tcMar>
                  <w:vAlign w:val="center"/>
                </w:tcPr>
                <w:p w14:paraId="7A6F18FC"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1870" w:type="dxa"/>
                  <w:shd w:val="clear" w:color="auto" w:fill="auto"/>
                  <w:tcMar>
                    <w:left w:w="98" w:type="dxa"/>
                  </w:tcMar>
                  <w:vAlign w:val="center"/>
                </w:tcPr>
                <w:p w14:paraId="131E66EC"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 xml:space="preserve">C’est pas un verbe c’est un mot de lexique ça aussi + bon alors là </w:t>
                  </w:r>
                  <w:r>
                    <w:rPr>
                      <w:rFonts w:ascii="Courier New" w:hAnsi="Courier New" w:cs="Courier New"/>
                      <w:color w:val="000000"/>
                      <w:sz w:val="20"/>
                      <w:szCs w:val="20"/>
                    </w:rPr>
                    <w:lastRenderedPageBreak/>
                    <w:t>qu’est-ce que je vais te dire</w:t>
                  </w:r>
                  <w:r w:rsidR="00432AC6">
                    <w:rPr>
                      <w:rFonts w:ascii="Courier New" w:hAnsi="Courier New" w:cs="Courier New"/>
                      <w:color w:val="000000"/>
                      <w:sz w:val="20"/>
                      <w:szCs w:val="20"/>
                    </w:rPr>
                    <w:t xml:space="preserve"> +</w:t>
                  </w:r>
                  <w:r>
                    <w:rPr>
                      <w:rFonts w:ascii="Courier New" w:hAnsi="Courier New" w:cs="Courier New"/>
                      <w:color w:val="000000"/>
                      <w:sz w:val="20"/>
                      <w:szCs w:val="20"/>
                    </w:rPr>
                    <w:t xml:space="preserve"> </w:t>
                  </w:r>
                </w:p>
              </w:tc>
              <w:tc>
                <w:tcPr>
                  <w:tcW w:w="1599" w:type="dxa"/>
                  <w:shd w:val="clear" w:color="auto" w:fill="auto"/>
                  <w:tcMar>
                    <w:left w:w="98" w:type="dxa"/>
                  </w:tcMar>
                  <w:vAlign w:val="center"/>
                </w:tcPr>
                <w:p w14:paraId="105F2A74" w14:textId="77777777" w:rsidR="00F6620C" w:rsidRDefault="00F6620C">
                  <w:pPr>
                    <w:rPr>
                      <w:rFonts w:ascii="Times New Roman" w:hAnsi="Times New Roman"/>
                      <w:i/>
                      <w:color w:val="000000"/>
                      <w:sz w:val="20"/>
                      <w:szCs w:val="20"/>
                    </w:rPr>
                  </w:pPr>
                </w:p>
              </w:tc>
            </w:tr>
            <w:tr w:rsidR="00F6620C" w14:paraId="6BAF8BAF" w14:textId="77777777">
              <w:tc>
                <w:tcPr>
                  <w:tcW w:w="926" w:type="dxa"/>
                  <w:shd w:val="clear" w:color="auto" w:fill="auto"/>
                  <w:tcMar>
                    <w:left w:w="98" w:type="dxa"/>
                  </w:tcMar>
                  <w:vAlign w:val="center"/>
                </w:tcPr>
                <w:p w14:paraId="5F1AF7DF"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50</w:t>
                  </w:r>
                </w:p>
              </w:tc>
              <w:tc>
                <w:tcPr>
                  <w:tcW w:w="425" w:type="dxa"/>
                  <w:shd w:val="clear" w:color="auto" w:fill="auto"/>
                  <w:tcMar>
                    <w:left w:w="98" w:type="dxa"/>
                  </w:tcMar>
                  <w:vAlign w:val="center"/>
                </w:tcPr>
                <w:p w14:paraId="28A40612"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él</w:t>
                  </w:r>
                </w:p>
              </w:tc>
              <w:tc>
                <w:tcPr>
                  <w:tcW w:w="1870" w:type="dxa"/>
                  <w:shd w:val="clear" w:color="auto" w:fill="auto"/>
                  <w:tcMar>
                    <w:left w:w="98" w:type="dxa"/>
                  </w:tcMar>
                  <w:vAlign w:val="center"/>
                </w:tcPr>
                <w:p w14:paraId="3789B522"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Donc celui-là il est pas bon ?</w:t>
                  </w:r>
                </w:p>
              </w:tc>
              <w:tc>
                <w:tcPr>
                  <w:tcW w:w="1599" w:type="dxa"/>
                  <w:shd w:val="clear" w:color="auto" w:fill="auto"/>
                  <w:tcMar>
                    <w:left w:w="98" w:type="dxa"/>
                  </w:tcMar>
                  <w:vAlign w:val="center"/>
                </w:tcPr>
                <w:p w14:paraId="38F6B5F7" w14:textId="77777777" w:rsidR="00F6620C" w:rsidRDefault="0069044F">
                  <w:pPr>
                    <w:rPr>
                      <w:rFonts w:ascii="Times New Roman" w:hAnsi="Times New Roman"/>
                      <w:i/>
                      <w:color w:val="000000"/>
                      <w:sz w:val="20"/>
                      <w:szCs w:val="20"/>
                    </w:rPr>
                  </w:pPr>
                  <w:r>
                    <w:rPr>
                      <w:rFonts w:ascii="Times New Roman" w:hAnsi="Times New Roman"/>
                      <w:i/>
                      <w:color w:val="000000"/>
                      <w:sz w:val="20"/>
                      <w:szCs w:val="20"/>
                    </w:rPr>
                    <w:t>En montrant le second essai</w:t>
                  </w:r>
                  <w:r w:rsidR="00074C35">
                    <w:rPr>
                      <w:rFonts w:ascii="Times New Roman" w:hAnsi="Times New Roman"/>
                      <w:i/>
                      <w:color w:val="000000"/>
                      <w:sz w:val="20"/>
                      <w:szCs w:val="20"/>
                    </w:rPr>
                    <w:t>...</w:t>
                  </w:r>
                </w:p>
              </w:tc>
            </w:tr>
            <w:tr w:rsidR="00F6620C" w14:paraId="228FBE3A" w14:textId="77777777">
              <w:tc>
                <w:tcPr>
                  <w:tcW w:w="926" w:type="dxa"/>
                  <w:shd w:val="clear" w:color="auto" w:fill="auto"/>
                  <w:tcMar>
                    <w:left w:w="98" w:type="dxa"/>
                  </w:tcMar>
                  <w:vAlign w:val="center"/>
                </w:tcPr>
                <w:p w14:paraId="488EB94D"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51</w:t>
                  </w:r>
                </w:p>
              </w:tc>
              <w:tc>
                <w:tcPr>
                  <w:tcW w:w="425" w:type="dxa"/>
                  <w:shd w:val="clear" w:color="auto" w:fill="auto"/>
                  <w:tcMar>
                    <w:left w:w="98" w:type="dxa"/>
                  </w:tcMar>
                  <w:vAlign w:val="center"/>
                </w:tcPr>
                <w:p w14:paraId="26679B36"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1870" w:type="dxa"/>
                  <w:shd w:val="clear" w:color="auto" w:fill="auto"/>
                  <w:tcMar>
                    <w:left w:w="98" w:type="dxa"/>
                  </w:tcMar>
                  <w:vAlign w:val="center"/>
                </w:tcPr>
                <w:p w14:paraId="6FBA3118"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Laisse-le celui-là laisse-le</w:t>
                  </w:r>
                </w:p>
              </w:tc>
              <w:tc>
                <w:tcPr>
                  <w:tcW w:w="1599" w:type="dxa"/>
                  <w:shd w:val="clear" w:color="auto" w:fill="auto"/>
                  <w:tcMar>
                    <w:left w:w="98" w:type="dxa"/>
                  </w:tcMar>
                  <w:vAlign w:val="center"/>
                </w:tcPr>
                <w:p w14:paraId="54FA54B0" w14:textId="77777777" w:rsidR="00F6620C" w:rsidRDefault="00F6620C">
                  <w:pPr>
                    <w:rPr>
                      <w:rFonts w:ascii="Times New Roman" w:hAnsi="Times New Roman"/>
                      <w:i/>
                      <w:color w:val="000000"/>
                      <w:sz w:val="20"/>
                    </w:rPr>
                  </w:pPr>
                </w:p>
              </w:tc>
            </w:tr>
            <w:tr w:rsidR="00F6620C" w14:paraId="10BAC591" w14:textId="77777777">
              <w:tc>
                <w:tcPr>
                  <w:tcW w:w="926" w:type="dxa"/>
                  <w:shd w:val="clear" w:color="auto" w:fill="auto"/>
                  <w:tcMar>
                    <w:left w:w="98" w:type="dxa"/>
                  </w:tcMar>
                  <w:vAlign w:val="center"/>
                </w:tcPr>
                <w:p w14:paraId="7F818C2F"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52</w:t>
                  </w:r>
                </w:p>
              </w:tc>
              <w:tc>
                <w:tcPr>
                  <w:tcW w:w="425" w:type="dxa"/>
                  <w:shd w:val="clear" w:color="auto" w:fill="auto"/>
                  <w:tcMar>
                    <w:left w:w="98" w:type="dxa"/>
                  </w:tcMar>
                  <w:vAlign w:val="center"/>
                </w:tcPr>
                <w:p w14:paraId="27EBF477"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1870" w:type="dxa"/>
                  <w:shd w:val="clear" w:color="auto" w:fill="auto"/>
                  <w:tcMar>
                    <w:left w:w="98" w:type="dxa"/>
                  </w:tcMar>
                  <w:vAlign w:val="center"/>
                </w:tcPr>
                <w:p w14:paraId="220E49C8"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 xml:space="preserve">Voilà il faut que tu cherches ça vas-y ++ hum hum + voilà ça c’est une possibilité exactement </w:t>
                  </w:r>
                  <w:r w:rsidR="0061667B">
                    <w:rPr>
                      <w:rFonts w:ascii="Courier New" w:hAnsi="Courier New" w:cs="Courier New"/>
                      <w:color w:val="000000"/>
                      <w:sz w:val="20"/>
                      <w:szCs w:val="20"/>
                    </w:rPr>
                    <w:t xml:space="preserve">+ </w:t>
                  </w:r>
                  <w:r>
                    <w:rPr>
                      <w:rFonts w:ascii="Courier New" w:hAnsi="Courier New" w:cs="Courier New"/>
                      <w:color w:val="000000"/>
                      <w:sz w:val="20"/>
                      <w:szCs w:val="20"/>
                    </w:rPr>
                    <w:t xml:space="preserve">très bien </w:t>
                  </w:r>
                  <w:r w:rsidR="0061667B">
                    <w:rPr>
                      <w:rFonts w:ascii="Courier New" w:hAnsi="Courier New" w:cs="Courier New"/>
                      <w:color w:val="000000"/>
                      <w:sz w:val="20"/>
                      <w:szCs w:val="20"/>
                    </w:rPr>
                    <w:t xml:space="preserve">+ </w:t>
                  </w:r>
                  <w:r>
                    <w:rPr>
                      <w:rFonts w:ascii="Courier New" w:hAnsi="Courier New" w:cs="Courier New"/>
                      <w:color w:val="000000"/>
                      <w:sz w:val="20"/>
                      <w:szCs w:val="20"/>
                    </w:rPr>
                    <w:t>et là ?</w:t>
                  </w:r>
                </w:p>
              </w:tc>
              <w:tc>
                <w:tcPr>
                  <w:tcW w:w="1599" w:type="dxa"/>
                  <w:shd w:val="clear" w:color="auto" w:fill="auto"/>
                  <w:tcMar>
                    <w:left w:w="98" w:type="dxa"/>
                  </w:tcMar>
                  <w:vAlign w:val="center"/>
                </w:tcPr>
                <w:p w14:paraId="19313B40" w14:textId="77777777" w:rsidR="00F6620C" w:rsidRDefault="001E544E">
                  <w:pPr>
                    <w:rPr>
                      <w:rFonts w:ascii="Times New Roman" w:hAnsi="Times New Roman"/>
                      <w:i/>
                      <w:color w:val="000000"/>
                      <w:sz w:val="20"/>
                      <w:szCs w:val="20"/>
                    </w:rPr>
                  </w:pPr>
                  <w:r>
                    <w:rPr>
                      <w:rFonts w:ascii="Times New Roman" w:hAnsi="Times New Roman"/>
                      <w:i/>
                      <w:color w:val="000000"/>
                      <w:sz w:val="20"/>
                      <w:szCs w:val="20"/>
                    </w:rPr>
                    <w:t xml:space="preserve">... </w:t>
                  </w:r>
                  <w:r w:rsidR="00074C35">
                    <w:rPr>
                      <w:rFonts w:ascii="Times New Roman" w:hAnsi="Times New Roman"/>
                      <w:i/>
                      <w:color w:val="000000"/>
                      <w:sz w:val="20"/>
                      <w:szCs w:val="20"/>
                    </w:rPr>
                    <w:t>i</w:t>
                  </w:r>
                  <w:r w:rsidR="0069044F">
                    <w:rPr>
                      <w:rFonts w:ascii="Times New Roman" w:hAnsi="Times New Roman"/>
                      <w:i/>
                      <w:color w:val="000000"/>
                      <w:sz w:val="20"/>
                      <w:szCs w:val="20"/>
                    </w:rPr>
                    <w:t>l efface certaines parties du second essai, ce qui donne un mot “à trou“. La fillette complète les trous sous le regard du professeur : « nécéssair »</w:t>
                  </w:r>
                </w:p>
              </w:tc>
            </w:tr>
            <w:tr w:rsidR="00F6620C" w14:paraId="2027C96B" w14:textId="77777777">
              <w:tc>
                <w:tcPr>
                  <w:tcW w:w="926" w:type="dxa"/>
                  <w:shd w:val="clear" w:color="auto" w:fill="auto"/>
                  <w:tcMar>
                    <w:left w:w="98" w:type="dxa"/>
                  </w:tcMar>
                  <w:vAlign w:val="center"/>
                </w:tcPr>
                <w:p w14:paraId="683A11CE"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53</w:t>
                  </w:r>
                </w:p>
              </w:tc>
              <w:tc>
                <w:tcPr>
                  <w:tcW w:w="425" w:type="dxa"/>
                  <w:shd w:val="clear" w:color="auto" w:fill="auto"/>
                  <w:tcMar>
                    <w:left w:w="98" w:type="dxa"/>
                  </w:tcMar>
                  <w:vAlign w:val="center"/>
                </w:tcPr>
                <w:p w14:paraId="16CA0CA4"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él</w:t>
                  </w:r>
                </w:p>
              </w:tc>
              <w:tc>
                <w:tcPr>
                  <w:tcW w:w="1870" w:type="dxa"/>
                  <w:shd w:val="clear" w:color="auto" w:fill="auto"/>
                  <w:tcMar>
                    <w:left w:w="98" w:type="dxa"/>
                  </w:tcMar>
                  <w:vAlign w:val="center"/>
                </w:tcPr>
                <w:p w14:paraId="6053AC45" w14:textId="77777777" w:rsidR="00F6620C" w:rsidRDefault="00057086">
                  <w:pPr>
                    <w:rPr>
                      <w:rFonts w:ascii="Courier New" w:hAnsi="Courier New" w:cs="Courier New"/>
                      <w:color w:val="000000"/>
                      <w:sz w:val="20"/>
                      <w:szCs w:val="20"/>
                    </w:rPr>
                  </w:pPr>
                  <w:r>
                    <w:rPr>
                      <w:rFonts w:ascii="Courier New" w:hAnsi="Courier New" w:cs="Courier New"/>
                      <w:color w:val="000000"/>
                      <w:sz w:val="20"/>
                      <w:szCs w:val="20"/>
                    </w:rPr>
                    <w:t>“</w:t>
                  </w:r>
                  <w:r w:rsidR="0069044F">
                    <w:rPr>
                      <w:rFonts w:ascii="Courier New" w:hAnsi="Courier New" w:cs="Courier New"/>
                      <w:color w:val="000000"/>
                      <w:sz w:val="20"/>
                      <w:szCs w:val="20"/>
                    </w:rPr>
                    <w:t>Nécessaire</w:t>
                  </w:r>
                  <w:r>
                    <w:rPr>
                      <w:rFonts w:ascii="Courier New" w:hAnsi="Courier New" w:cs="Courier New"/>
                      <w:color w:val="000000"/>
                      <w:sz w:val="20"/>
                      <w:szCs w:val="20"/>
                    </w:rPr>
                    <w:t>“</w:t>
                  </w:r>
                </w:p>
              </w:tc>
              <w:tc>
                <w:tcPr>
                  <w:tcW w:w="1599" w:type="dxa"/>
                  <w:shd w:val="clear" w:color="auto" w:fill="auto"/>
                  <w:tcMar>
                    <w:left w:w="98" w:type="dxa"/>
                  </w:tcMar>
                  <w:vAlign w:val="center"/>
                </w:tcPr>
                <w:p w14:paraId="0504B1DB" w14:textId="77777777" w:rsidR="00F6620C" w:rsidRDefault="00057086">
                  <w:pPr>
                    <w:rPr>
                      <w:rFonts w:ascii="Times New Roman" w:hAnsi="Times New Roman"/>
                      <w:i/>
                      <w:color w:val="000000"/>
                      <w:sz w:val="20"/>
                      <w:szCs w:val="20"/>
                    </w:rPr>
                  </w:pPr>
                  <w:r>
                    <w:rPr>
                      <w:rFonts w:ascii="Times New Roman" w:hAnsi="Times New Roman"/>
                      <w:i/>
                      <w:color w:val="000000"/>
                      <w:sz w:val="20"/>
                      <w:szCs w:val="20"/>
                    </w:rPr>
                    <w:t>La fillette lit « nécé</w:t>
                  </w:r>
                  <w:r w:rsidR="0069044F">
                    <w:rPr>
                      <w:rFonts w:ascii="Times New Roman" w:hAnsi="Times New Roman"/>
                      <w:i/>
                      <w:color w:val="000000"/>
                      <w:sz w:val="20"/>
                      <w:szCs w:val="20"/>
                    </w:rPr>
                    <w:t>ssair »</w:t>
                  </w:r>
                </w:p>
              </w:tc>
            </w:tr>
            <w:tr w:rsidR="00F6620C" w14:paraId="65A5F518" w14:textId="77777777">
              <w:tc>
                <w:tcPr>
                  <w:tcW w:w="926" w:type="dxa"/>
                  <w:shd w:val="clear" w:color="auto" w:fill="auto"/>
                  <w:tcMar>
                    <w:left w:w="98" w:type="dxa"/>
                  </w:tcMar>
                  <w:vAlign w:val="center"/>
                </w:tcPr>
                <w:p w14:paraId="3166E3D1"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54</w:t>
                  </w:r>
                </w:p>
              </w:tc>
              <w:tc>
                <w:tcPr>
                  <w:tcW w:w="425" w:type="dxa"/>
                  <w:shd w:val="clear" w:color="auto" w:fill="auto"/>
                  <w:tcMar>
                    <w:left w:w="98" w:type="dxa"/>
                  </w:tcMar>
                  <w:vAlign w:val="center"/>
                </w:tcPr>
                <w:p w14:paraId="533E8983"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1870" w:type="dxa"/>
                  <w:shd w:val="clear" w:color="auto" w:fill="auto"/>
                  <w:tcMar>
                    <w:left w:w="98" w:type="dxa"/>
                  </w:tcMar>
                  <w:vAlign w:val="center"/>
                </w:tcPr>
                <w:p w14:paraId="212E5676"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 xml:space="preserve">Et </w:t>
                  </w:r>
                  <w:r w:rsidR="001568E3">
                    <w:rPr>
                      <w:rFonts w:ascii="Courier New" w:hAnsi="Courier New" w:cs="Courier New"/>
                      <w:color w:val="000000"/>
                      <w:sz w:val="20"/>
                      <w:szCs w:val="20"/>
                    </w:rPr>
                    <w:t>“</w:t>
                  </w:r>
                  <w:r>
                    <w:rPr>
                      <w:rFonts w:ascii="Courier New" w:hAnsi="Courier New" w:cs="Courier New"/>
                      <w:color w:val="000000"/>
                      <w:sz w:val="20"/>
                      <w:szCs w:val="20"/>
                    </w:rPr>
                    <w:t>nécessaire</w:t>
                  </w:r>
                  <w:r w:rsidR="001568E3">
                    <w:rPr>
                      <w:rFonts w:ascii="Courier New" w:hAnsi="Courier New" w:cs="Courier New"/>
                      <w:color w:val="000000"/>
                      <w:sz w:val="20"/>
                      <w:szCs w:val="20"/>
                    </w:rPr>
                    <w:t>“</w:t>
                  </w:r>
                  <w:r>
                    <w:rPr>
                      <w:rFonts w:ascii="Courier New" w:hAnsi="Courier New" w:cs="Courier New"/>
                      <w:color w:val="000000"/>
                      <w:sz w:val="20"/>
                      <w:szCs w:val="20"/>
                    </w:rPr>
                    <w:t xml:space="preserve"> là ? </w:t>
                  </w:r>
                  <w:r w:rsidR="0061667B">
                    <w:rPr>
                      <w:rFonts w:ascii="Courier New" w:hAnsi="Courier New" w:cs="Courier New"/>
                      <w:color w:val="000000"/>
                      <w:sz w:val="20"/>
                      <w:szCs w:val="20"/>
                    </w:rPr>
                    <w:t xml:space="preserve">++ </w:t>
                  </w:r>
                  <w:r>
                    <w:rPr>
                      <w:rFonts w:ascii="Courier New" w:hAnsi="Courier New" w:cs="Courier New"/>
                      <w:color w:val="000000"/>
                      <w:sz w:val="20"/>
                      <w:szCs w:val="20"/>
                    </w:rPr>
                    <w:t xml:space="preserve">Voilà alors maintenant une dernière chose là tu l’as trouvé le mot </w:t>
                  </w:r>
                </w:p>
              </w:tc>
              <w:tc>
                <w:tcPr>
                  <w:tcW w:w="1599" w:type="dxa"/>
                  <w:shd w:val="clear" w:color="auto" w:fill="auto"/>
                  <w:tcMar>
                    <w:left w:w="98" w:type="dxa"/>
                  </w:tcMar>
                  <w:vAlign w:val="center"/>
                </w:tcPr>
                <w:p w14:paraId="09B7A79D" w14:textId="77777777" w:rsidR="00F6620C" w:rsidRDefault="0069044F">
                  <w:pPr>
                    <w:rPr>
                      <w:rFonts w:ascii="Times New Roman" w:hAnsi="Times New Roman"/>
                      <w:i/>
                      <w:color w:val="000000"/>
                      <w:sz w:val="20"/>
                      <w:szCs w:val="20"/>
                    </w:rPr>
                  </w:pPr>
                  <w:r>
                    <w:rPr>
                      <w:rFonts w:ascii="Times New Roman" w:hAnsi="Times New Roman"/>
                      <w:i/>
                      <w:color w:val="000000"/>
                      <w:sz w:val="20"/>
                      <w:szCs w:val="20"/>
                    </w:rPr>
                    <w:t>Le professeur montre la fin du mot « nécéssair »  avec la pointe d’</w:t>
                  </w:r>
                  <w:r w:rsidR="00D65EED">
                    <w:rPr>
                      <w:rFonts w:ascii="Times New Roman" w:hAnsi="Times New Roman"/>
                      <w:i/>
                      <w:color w:val="000000"/>
                      <w:sz w:val="20"/>
                      <w:szCs w:val="20"/>
                    </w:rPr>
                    <w:t>un crayon de papier. L'élève</w:t>
                  </w:r>
                  <w:r w:rsidR="0061667B">
                    <w:rPr>
                      <w:rFonts w:ascii="Times New Roman" w:hAnsi="Times New Roman"/>
                      <w:i/>
                      <w:color w:val="000000"/>
                      <w:sz w:val="20"/>
                      <w:szCs w:val="20"/>
                    </w:rPr>
                    <w:t xml:space="preserve"> comprend qu'il faut</w:t>
                  </w:r>
                  <w:r>
                    <w:rPr>
                      <w:rFonts w:ascii="Times New Roman" w:hAnsi="Times New Roman"/>
                      <w:i/>
                      <w:color w:val="000000"/>
                      <w:sz w:val="20"/>
                      <w:szCs w:val="20"/>
                    </w:rPr>
                    <w:t xml:space="preserve"> ajoute</w:t>
                  </w:r>
                  <w:r w:rsidR="0061667B">
                    <w:rPr>
                      <w:rFonts w:ascii="Times New Roman" w:hAnsi="Times New Roman"/>
                      <w:i/>
                      <w:color w:val="000000"/>
                      <w:sz w:val="20"/>
                      <w:szCs w:val="20"/>
                    </w:rPr>
                    <w:t>r</w:t>
                  </w:r>
                  <w:r>
                    <w:rPr>
                      <w:rFonts w:ascii="Times New Roman" w:hAnsi="Times New Roman"/>
                      <w:i/>
                      <w:color w:val="000000"/>
                      <w:sz w:val="20"/>
                      <w:szCs w:val="20"/>
                    </w:rPr>
                    <w:t xml:space="preserve"> un « e ». </w:t>
                  </w:r>
                </w:p>
              </w:tc>
            </w:tr>
          </w:tbl>
          <w:p w14:paraId="2AB8895D" w14:textId="77777777" w:rsidR="00F6620C" w:rsidRDefault="00F6620C">
            <w:pPr>
              <w:spacing w:line="360" w:lineRule="auto"/>
              <w:jc w:val="both"/>
              <w:rPr>
                <w:rFonts w:ascii="Times New Roman" w:hAnsi="Times New Roman"/>
                <w:color w:val="000000"/>
              </w:rPr>
            </w:pPr>
          </w:p>
        </w:tc>
        <w:tc>
          <w:tcPr>
            <w:tcW w:w="410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047A80FE" w14:textId="77777777" w:rsidR="00F6620C" w:rsidRDefault="00F6620C">
            <w:pPr>
              <w:spacing w:line="360" w:lineRule="auto"/>
              <w:jc w:val="both"/>
              <w:rPr>
                <w:rFonts w:ascii="Times New Roman" w:hAnsi="Times New Roman"/>
                <w:lang w:eastAsia="fr-FR"/>
              </w:rPr>
            </w:pPr>
          </w:p>
          <w:p w14:paraId="6AB33955" w14:textId="77777777" w:rsidR="00F6620C" w:rsidRDefault="00F6620C">
            <w:pPr>
              <w:spacing w:line="360" w:lineRule="auto"/>
              <w:jc w:val="both"/>
              <w:rPr>
                <w:rFonts w:ascii="Times New Roman" w:hAnsi="Times New Roman"/>
                <w:lang w:eastAsia="fr-FR"/>
              </w:rPr>
            </w:pPr>
          </w:p>
          <w:p w14:paraId="78AB6065" w14:textId="77777777" w:rsidR="00F6620C" w:rsidRDefault="0069044F">
            <w:pPr>
              <w:spacing w:line="360" w:lineRule="auto"/>
              <w:jc w:val="center"/>
              <w:rPr>
                <w:rFonts w:ascii="Times New Roman" w:hAnsi="Times New Roman"/>
                <w:lang w:eastAsia="fr-FR"/>
              </w:rPr>
            </w:pPr>
            <w:r>
              <w:rPr>
                <w:noProof/>
                <w:lang w:eastAsia="fr-FR"/>
              </w:rPr>
              <w:drawing>
                <wp:inline distT="0" distB="0" distL="0" distR="0" wp14:anchorId="2A7AE2F9" wp14:editId="47623529">
                  <wp:extent cx="2120900" cy="1306830"/>
                  <wp:effectExtent l="0" t="0" r="0" b="0"/>
                  <wp:docPr id="16" name="Image 10" descr="/Users/frederiqueprot/Desktop/Capture d’écran 2016-09-29 à 20.5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0" descr="/Users/frederiqueprot/Desktop/Capture d’écran 2016-09-29 à 20.58.14.png"/>
                          <pic:cNvPicPr>
                            <a:picLocks noChangeAspect="1" noChangeArrowheads="1"/>
                          </pic:cNvPicPr>
                        </pic:nvPicPr>
                        <pic:blipFill>
                          <a:blip r:embed="rId23"/>
                          <a:stretch>
                            <a:fillRect/>
                          </a:stretch>
                        </pic:blipFill>
                        <pic:spPr bwMode="auto">
                          <a:xfrm>
                            <a:off x="0" y="0"/>
                            <a:ext cx="2120900" cy="1306830"/>
                          </a:xfrm>
                          <a:prstGeom prst="rect">
                            <a:avLst/>
                          </a:prstGeom>
                        </pic:spPr>
                      </pic:pic>
                    </a:graphicData>
                  </a:graphic>
                </wp:inline>
              </w:drawing>
            </w:r>
          </w:p>
          <w:p w14:paraId="619DFFD2" w14:textId="77777777" w:rsidR="00074C35" w:rsidRDefault="00074C35">
            <w:pPr>
              <w:spacing w:line="360" w:lineRule="auto"/>
              <w:jc w:val="center"/>
              <w:rPr>
                <w:rFonts w:ascii="Times New Roman" w:hAnsi="Times New Roman"/>
                <w:lang w:eastAsia="fr-FR"/>
              </w:rPr>
            </w:pPr>
          </w:p>
          <w:p w14:paraId="056C0252" w14:textId="77777777" w:rsidR="00074C35" w:rsidRDefault="00074C35">
            <w:pPr>
              <w:spacing w:line="360" w:lineRule="auto"/>
              <w:jc w:val="center"/>
              <w:rPr>
                <w:rFonts w:ascii="Times New Roman" w:hAnsi="Times New Roman"/>
                <w:lang w:eastAsia="fr-FR"/>
              </w:rPr>
            </w:pPr>
            <w:r>
              <w:rPr>
                <w:noProof/>
                <w:lang w:eastAsia="fr-FR"/>
              </w:rPr>
              <w:drawing>
                <wp:inline distT="0" distB="0" distL="0" distR="0" wp14:anchorId="1D9E4368" wp14:editId="5B8CBAA1">
                  <wp:extent cx="2087880" cy="1228725"/>
                  <wp:effectExtent l="0" t="0" r="0" b="0"/>
                  <wp:docPr id="35" name="Image 1" descr="Capture%20d’écran%202016-10-04%20à%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apture%20d’écran%202016-10-04%20à%2015"/>
                          <pic:cNvPicPr>
                            <a:picLocks noChangeAspect="1" noChangeArrowheads="1"/>
                          </pic:cNvPicPr>
                        </pic:nvPicPr>
                        <pic:blipFill>
                          <a:blip r:embed="rId24"/>
                          <a:stretch>
                            <a:fillRect/>
                          </a:stretch>
                        </pic:blipFill>
                        <pic:spPr bwMode="auto">
                          <a:xfrm>
                            <a:off x="0" y="0"/>
                            <a:ext cx="2087880" cy="1228725"/>
                          </a:xfrm>
                          <a:prstGeom prst="rect">
                            <a:avLst/>
                          </a:prstGeom>
                        </pic:spPr>
                      </pic:pic>
                    </a:graphicData>
                  </a:graphic>
                </wp:inline>
              </w:drawing>
            </w:r>
          </w:p>
          <w:p w14:paraId="1BA1ADE7" w14:textId="77777777" w:rsidR="00074C35" w:rsidRDefault="00074C35">
            <w:pPr>
              <w:spacing w:line="360" w:lineRule="auto"/>
              <w:jc w:val="center"/>
              <w:rPr>
                <w:rFonts w:ascii="Times New Roman" w:hAnsi="Times New Roman"/>
                <w:lang w:eastAsia="fr-FR"/>
              </w:rPr>
            </w:pPr>
          </w:p>
          <w:p w14:paraId="24992D8B" w14:textId="77777777" w:rsidR="00F6620C" w:rsidRDefault="00F6620C">
            <w:pPr>
              <w:spacing w:line="360" w:lineRule="auto"/>
              <w:jc w:val="center"/>
              <w:rPr>
                <w:rFonts w:ascii="Times New Roman" w:hAnsi="Times New Roman"/>
                <w:lang w:eastAsia="fr-FR"/>
              </w:rPr>
            </w:pPr>
          </w:p>
          <w:p w14:paraId="2374F0EF" w14:textId="77777777" w:rsidR="00F6620C" w:rsidRDefault="00074C35">
            <w:pPr>
              <w:spacing w:line="360" w:lineRule="auto"/>
              <w:jc w:val="center"/>
              <w:rPr>
                <w:rFonts w:ascii="Times New Roman" w:hAnsi="Times New Roman"/>
                <w:color w:val="000000"/>
              </w:rPr>
            </w:pPr>
            <w:r>
              <w:rPr>
                <w:noProof/>
                <w:lang w:eastAsia="fr-FR"/>
              </w:rPr>
              <w:drawing>
                <wp:inline distT="0" distB="0" distL="0" distR="0" wp14:anchorId="40E0A820" wp14:editId="059EB436">
                  <wp:extent cx="2124710" cy="1165860"/>
                  <wp:effectExtent l="0" t="0" r="0" b="0"/>
                  <wp:docPr id="36" name="Image 43" descr="Capture%20d’écran%202016-10-04%20à%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descr="Capture%20d’écran%202016-10-04%20à%2015"/>
                          <pic:cNvPicPr>
                            <a:picLocks noChangeAspect="1" noChangeArrowheads="1"/>
                          </pic:cNvPicPr>
                        </pic:nvPicPr>
                        <pic:blipFill>
                          <a:blip r:embed="rId25"/>
                          <a:stretch>
                            <a:fillRect/>
                          </a:stretch>
                        </pic:blipFill>
                        <pic:spPr bwMode="auto">
                          <a:xfrm>
                            <a:off x="0" y="0"/>
                            <a:ext cx="2124710" cy="1165860"/>
                          </a:xfrm>
                          <a:prstGeom prst="rect">
                            <a:avLst/>
                          </a:prstGeom>
                        </pic:spPr>
                      </pic:pic>
                    </a:graphicData>
                  </a:graphic>
                </wp:inline>
              </w:drawing>
            </w:r>
          </w:p>
          <w:p w14:paraId="584BC695" w14:textId="77777777" w:rsidR="00F6620C" w:rsidRDefault="00F6620C">
            <w:pPr>
              <w:spacing w:line="360" w:lineRule="auto"/>
              <w:jc w:val="center"/>
              <w:rPr>
                <w:rFonts w:ascii="Times New Roman" w:hAnsi="Times New Roman"/>
                <w:color w:val="000000"/>
              </w:rPr>
            </w:pPr>
          </w:p>
          <w:p w14:paraId="6E0E2016" w14:textId="77777777" w:rsidR="00F6620C" w:rsidRDefault="0069044F">
            <w:pPr>
              <w:spacing w:line="360" w:lineRule="auto"/>
              <w:jc w:val="center"/>
              <w:rPr>
                <w:rFonts w:ascii="Times New Roman" w:hAnsi="Times New Roman"/>
                <w:color w:val="000000"/>
              </w:rPr>
            </w:pPr>
            <w:r>
              <w:rPr>
                <w:noProof/>
                <w:lang w:eastAsia="fr-FR"/>
              </w:rPr>
              <w:drawing>
                <wp:inline distT="0" distB="0" distL="0" distR="0" wp14:anchorId="34743444" wp14:editId="6905D477">
                  <wp:extent cx="2171208" cy="1426325"/>
                  <wp:effectExtent l="25400" t="0" r="0" b="0"/>
                  <wp:docPr id="19" name="Image 2" descr="Capture%20d’écran%202016-10-04%20à%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2" descr="Capture%20d’écran%202016-10-04%20à%2015"/>
                          <pic:cNvPicPr>
                            <a:picLocks noChangeAspect="1" noChangeArrowheads="1"/>
                          </pic:cNvPicPr>
                        </pic:nvPicPr>
                        <pic:blipFill>
                          <a:blip r:embed="rId26"/>
                          <a:stretch>
                            <a:fillRect/>
                          </a:stretch>
                        </pic:blipFill>
                        <pic:spPr bwMode="auto">
                          <a:xfrm>
                            <a:off x="0" y="0"/>
                            <a:ext cx="2172383" cy="1427097"/>
                          </a:xfrm>
                          <a:prstGeom prst="rect">
                            <a:avLst/>
                          </a:prstGeom>
                        </pic:spPr>
                      </pic:pic>
                    </a:graphicData>
                  </a:graphic>
                </wp:inline>
              </w:drawing>
            </w:r>
          </w:p>
        </w:tc>
      </w:tr>
    </w:tbl>
    <w:p w14:paraId="10B75AA8" w14:textId="77777777" w:rsidR="00F6620C" w:rsidRDefault="00F6620C">
      <w:pPr>
        <w:jc w:val="center"/>
        <w:rPr>
          <w:rFonts w:ascii="Times New Roman" w:hAnsi="Times New Roman"/>
          <w:b/>
        </w:rPr>
      </w:pPr>
    </w:p>
    <w:p w14:paraId="651DA277" w14:textId="77777777" w:rsidR="00F6620C" w:rsidRDefault="0069044F">
      <w:pPr>
        <w:spacing w:line="360" w:lineRule="auto"/>
        <w:jc w:val="center"/>
        <w:rPr>
          <w:rFonts w:ascii="Times New Roman" w:hAnsi="Times New Roman"/>
          <w:i/>
          <w:sz w:val="20"/>
          <w:szCs w:val="20"/>
        </w:rPr>
      </w:pPr>
      <w:r>
        <w:rPr>
          <w:rFonts w:ascii="Times New Roman" w:hAnsi="Times New Roman"/>
          <w:i/>
          <w:sz w:val="20"/>
          <w:szCs w:val="20"/>
        </w:rPr>
        <w:t>Tableau 7 : recherche de nouvelles combinaisons tâtonnées</w:t>
      </w:r>
    </w:p>
    <w:p w14:paraId="3CEE9B5A" w14:textId="77777777" w:rsidR="00F6620C" w:rsidRDefault="00F6620C">
      <w:pPr>
        <w:spacing w:line="360" w:lineRule="auto"/>
        <w:jc w:val="center"/>
        <w:rPr>
          <w:rFonts w:ascii="Times New Roman" w:hAnsi="Times New Roman"/>
          <w:i/>
          <w:sz w:val="20"/>
          <w:szCs w:val="20"/>
        </w:rPr>
      </w:pPr>
    </w:p>
    <w:p w14:paraId="28CAA9A8" w14:textId="77777777" w:rsidR="00F6620C" w:rsidRDefault="0061667B">
      <w:pPr>
        <w:spacing w:line="360" w:lineRule="auto"/>
        <w:ind w:firstLine="284"/>
        <w:jc w:val="both"/>
        <w:rPr>
          <w:rFonts w:ascii="Times New Roman" w:hAnsi="Times New Roman"/>
        </w:rPr>
      </w:pPr>
      <w:r>
        <w:rPr>
          <w:rFonts w:ascii="Times New Roman" w:hAnsi="Times New Roman"/>
        </w:rPr>
        <w:t>Lors de l’étape 4, l'élève</w:t>
      </w:r>
      <w:r w:rsidR="0069044F">
        <w:rPr>
          <w:rFonts w:ascii="Times New Roman" w:hAnsi="Times New Roman"/>
        </w:rPr>
        <w:t xml:space="preserve"> a pu revoir la règle qu’elle ne maîtrisait pas. Dans l’étape 5, elle va utiliser cette règle pour terminer l’écriture du dernier essai tâtonné. Le dernier essai passe alors de sa forme initial</w:t>
      </w:r>
      <w:r>
        <w:rPr>
          <w:rFonts w:ascii="Times New Roman" w:hAnsi="Times New Roman"/>
        </w:rPr>
        <w:t>e « naicaisser » à la forme</w:t>
      </w:r>
      <w:r w:rsidR="0069044F">
        <w:rPr>
          <w:rFonts w:ascii="Times New Roman" w:hAnsi="Times New Roman"/>
        </w:rPr>
        <w:t xml:space="preserve"> « naissecer ». C’est alors, comme on peut le voir au tour de parole 52, que le professeur oriente délibérément la réflexion sur le second essai tâtonné (« naicésser »), abandonnant volontairement le travail commencé sur le dernier essai. Il efface ainsi certaines parties du second</w:t>
      </w:r>
      <w:r>
        <w:rPr>
          <w:rFonts w:ascii="Times New Roman" w:hAnsi="Times New Roman"/>
        </w:rPr>
        <w:t xml:space="preserve"> essai, laissant apparaî</w:t>
      </w:r>
      <w:r w:rsidR="0069044F">
        <w:rPr>
          <w:rFonts w:ascii="Times New Roman" w:hAnsi="Times New Roman"/>
        </w:rPr>
        <w:t>tre un mot “ à trou“. Ainsi, il efface les lettres « a », « i », « e » et « r » du second essai. La fillette complète les espaces sous le regard du professeur qui l’encourage et valide ses propositions, c’est ce que nous indique le tour de parole 52 :</w:t>
      </w:r>
    </w:p>
    <w:p w14:paraId="01DB6355" w14:textId="77777777" w:rsidR="00F6620C" w:rsidRDefault="00B02994">
      <w:pPr>
        <w:pStyle w:val="Paragraphedeliste"/>
        <w:numPr>
          <w:ilvl w:val="0"/>
          <w:numId w:val="4"/>
        </w:numPr>
        <w:spacing w:line="360" w:lineRule="auto"/>
        <w:jc w:val="both"/>
        <w:rPr>
          <w:rFonts w:ascii="Times New Roman" w:hAnsi="Times New Roman"/>
          <w:lang w:eastAsia="fr-FR"/>
        </w:rPr>
      </w:pPr>
      <w:r>
        <w:rPr>
          <w:rFonts w:ascii="Times New Roman" w:hAnsi="Times New Roman"/>
          <w:lang w:eastAsia="fr-FR"/>
        </w:rPr>
        <w:t>d</w:t>
      </w:r>
      <w:r w:rsidR="0061667B">
        <w:rPr>
          <w:rFonts w:ascii="Times New Roman" w:hAnsi="Times New Roman"/>
          <w:lang w:eastAsia="fr-FR"/>
        </w:rPr>
        <w:t>ans le premier espace ell</w:t>
      </w:r>
      <w:r w:rsidR="0069044F">
        <w:rPr>
          <w:rFonts w:ascii="Times New Roman" w:hAnsi="Times New Roman"/>
          <w:lang w:eastAsia="fr-FR"/>
        </w:rPr>
        <w:t xml:space="preserve">e ajoute </w:t>
      </w:r>
      <w:r w:rsidR="0069044F">
        <w:rPr>
          <w:rFonts w:ascii="Times New Roman" w:hAnsi="Times New Roman"/>
          <w:i/>
          <w:lang w:eastAsia="fr-FR"/>
        </w:rPr>
        <w:t>e</w:t>
      </w:r>
      <w:r w:rsidR="0069044F">
        <w:rPr>
          <w:rFonts w:ascii="Times New Roman" w:hAnsi="Times New Roman"/>
          <w:lang w:eastAsia="fr-FR"/>
        </w:rPr>
        <w:t xml:space="preserve"> accent aigü : « n</w:t>
      </w:r>
      <w:r w:rsidR="0069044F">
        <w:rPr>
          <w:rFonts w:ascii="Times New Roman" w:hAnsi="Times New Roman"/>
          <w:b/>
          <w:u w:val="single"/>
          <w:lang w:eastAsia="fr-FR"/>
        </w:rPr>
        <w:t>é</w:t>
      </w:r>
      <w:r w:rsidR="0069044F">
        <w:rPr>
          <w:rFonts w:ascii="Times New Roman" w:hAnsi="Times New Roman"/>
          <w:lang w:eastAsia="fr-FR"/>
        </w:rPr>
        <w:t xml:space="preserve">cess » </w:t>
      </w:r>
      <w:r>
        <w:rPr>
          <w:rFonts w:ascii="Times New Roman" w:hAnsi="Times New Roman"/>
          <w:lang w:eastAsia="fr-FR"/>
        </w:rPr>
        <w:t>;</w:t>
      </w:r>
    </w:p>
    <w:p w14:paraId="587E6A6D" w14:textId="77777777" w:rsidR="00F6620C" w:rsidRDefault="00B02994">
      <w:pPr>
        <w:pStyle w:val="Paragraphedeliste"/>
        <w:numPr>
          <w:ilvl w:val="0"/>
          <w:numId w:val="4"/>
        </w:numPr>
        <w:spacing w:line="360" w:lineRule="auto"/>
        <w:jc w:val="both"/>
        <w:rPr>
          <w:rFonts w:ascii="Times New Roman" w:hAnsi="Times New Roman"/>
          <w:color w:val="000000"/>
          <w:lang w:eastAsia="fr-FR"/>
        </w:rPr>
      </w:pPr>
      <w:r>
        <w:rPr>
          <w:rFonts w:ascii="Times New Roman" w:hAnsi="Times New Roman"/>
          <w:lang w:eastAsia="fr-FR"/>
        </w:rPr>
        <w:t>d</w:t>
      </w:r>
      <w:r w:rsidR="0069044F">
        <w:rPr>
          <w:rFonts w:ascii="Times New Roman" w:hAnsi="Times New Roman"/>
          <w:lang w:eastAsia="fr-FR"/>
        </w:rPr>
        <w:t>ans le second espace, elle intègre la syllabe « air » : « nécess</w:t>
      </w:r>
      <w:r w:rsidR="0069044F">
        <w:rPr>
          <w:rFonts w:ascii="Times New Roman" w:hAnsi="Times New Roman"/>
          <w:b/>
          <w:u w:val="single"/>
          <w:lang w:eastAsia="fr-FR"/>
        </w:rPr>
        <w:t>air </w:t>
      </w:r>
      <w:r w:rsidR="0069044F">
        <w:rPr>
          <w:rFonts w:ascii="Times New Roman" w:hAnsi="Times New Roman"/>
          <w:color w:val="000000"/>
          <w:lang w:eastAsia="fr-FR"/>
        </w:rPr>
        <w:t>»</w:t>
      </w:r>
      <w:r>
        <w:rPr>
          <w:rFonts w:ascii="Times New Roman" w:hAnsi="Times New Roman"/>
          <w:color w:val="000000"/>
          <w:lang w:eastAsia="fr-FR"/>
        </w:rPr>
        <w:t>.</w:t>
      </w:r>
      <w:r w:rsidR="0069044F">
        <w:rPr>
          <w:rFonts w:ascii="Times New Roman" w:hAnsi="Times New Roman"/>
          <w:color w:val="000000"/>
          <w:lang w:eastAsia="fr-FR"/>
        </w:rPr>
        <w:t xml:space="preserve"> </w:t>
      </w:r>
    </w:p>
    <w:p w14:paraId="04C5BA6F" w14:textId="77777777" w:rsidR="00F6620C" w:rsidRDefault="0069044F">
      <w:pPr>
        <w:spacing w:line="360" w:lineRule="auto"/>
        <w:jc w:val="both"/>
        <w:rPr>
          <w:rFonts w:ascii="Times New Roman" w:hAnsi="Times New Roman"/>
          <w:color w:val="000000"/>
          <w:lang w:eastAsia="fr-FR"/>
        </w:rPr>
      </w:pPr>
      <w:r>
        <w:rPr>
          <w:rFonts w:ascii="Times New Roman" w:hAnsi="Times New Roman"/>
          <w:color w:val="000000"/>
          <w:lang w:eastAsia="fr-FR"/>
        </w:rPr>
        <w:t>Dans un troisième moment, le maître montre l’absence du « e » final du mot écrit (ostention professorale à l’aide de son crayon de papier). L’élève l’ajoute.</w:t>
      </w:r>
    </w:p>
    <w:p w14:paraId="308DEED8" w14:textId="77777777" w:rsidR="00F6620C" w:rsidRDefault="0069044F">
      <w:pPr>
        <w:spacing w:line="360" w:lineRule="auto"/>
        <w:jc w:val="both"/>
        <w:rPr>
          <w:rFonts w:ascii="Times New Roman" w:hAnsi="Times New Roman"/>
        </w:rPr>
      </w:pPr>
      <w:r>
        <w:rPr>
          <w:rFonts w:ascii="Times New Roman" w:hAnsi="Times New Roman"/>
          <w:color w:val="000000"/>
          <w:lang w:eastAsia="fr-FR"/>
        </w:rPr>
        <w:t xml:space="preserve">Le mot alors obtenu est « nécéssaire », </w:t>
      </w:r>
      <w:r w:rsidR="00CF4D9A">
        <w:rPr>
          <w:rFonts w:ascii="Times New Roman" w:hAnsi="Times New Roman"/>
        </w:rPr>
        <w:t>mot qui se rapproch</w:t>
      </w:r>
      <w:r>
        <w:rPr>
          <w:rFonts w:ascii="Times New Roman" w:hAnsi="Times New Roman"/>
        </w:rPr>
        <w:t>e</w:t>
      </w:r>
      <w:r w:rsidR="00CF4D9A">
        <w:rPr>
          <w:rFonts w:ascii="Times New Roman" w:hAnsi="Times New Roman"/>
        </w:rPr>
        <w:t xml:space="preserve"> de</w:t>
      </w:r>
      <w:r>
        <w:rPr>
          <w:rFonts w:ascii="Times New Roman" w:hAnsi="Times New Roman"/>
        </w:rPr>
        <w:t xml:space="preserve"> la forme correcte recherchée.</w:t>
      </w:r>
    </w:p>
    <w:p w14:paraId="5010A8FD" w14:textId="77777777" w:rsidR="00040FBC" w:rsidRDefault="00040FBC">
      <w:pPr>
        <w:spacing w:line="360" w:lineRule="auto"/>
        <w:jc w:val="both"/>
        <w:rPr>
          <w:rFonts w:ascii="Times New Roman" w:hAnsi="Times New Roman"/>
          <w:b/>
        </w:rPr>
      </w:pPr>
    </w:p>
    <w:p w14:paraId="2A2FC78E" w14:textId="77777777" w:rsidR="00F6620C" w:rsidRPr="00040FBC" w:rsidRDefault="0069044F">
      <w:pPr>
        <w:spacing w:line="360" w:lineRule="auto"/>
        <w:jc w:val="both"/>
        <w:rPr>
          <w:rFonts w:ascii="Times New Roman" w:hAnsi="Times New Roman"/>
          <w:i/>
        </w:rPr>
      </w:pPr>
      <w:r w:rsidRPr="00040FBC">
        <w:rPr>
          <w:rFonts w:ascii="Times New Roman" w:hAnsi="Times New Roman"/>
          <w:i/>
        </w:rPr>
        <w:t>Étape 6 : finalisation du tâtonnement</w:t>
      </w:r>
    </w:p>
    <w:p w14:paraId="06075DAB" w14:textId="77777777" w:rsidR="00F6620C" w:rsidRDefault="00F6620C">
      <w:pPr>
        <w:spacing w:line="360" w:lineRule="auto"/>
        <w:jc w:val="both"/>
        <w:rPr>
          <w:rFonts w:ascii="Times New Roman" w:hAnsi="Times New Roman"/>
        </w:rPr>
      </w:pPr>
    </w:p>
    <w:tbl>
      <w:tblPr>
        <w:tblStyle w:val="Grilledutableau"/>
        <w:tblW w:w="9072" w:type="dxa"/>
        <w:tblInd w:w="97" w:type="dxa"/>
        <w:tblCellMar>
          <w:left w:w="103" w:type="dxa"/>
        </w:tblCellMar>
        <w:tblLook w:val="04A0" w:firstRow="1" w:lastRow="0" w:firstColumn="1" w:lastColumn="0" w:noHBand="0" w:noVBand="1"/>
      </w:tblPr>
      <w:tblGrid>
        <w:gridCol w:w="5509"/>
        <w:gridCol w:w="3563"/>
      </w:tblGrid>
      <w:tr w:rsidR="00F6620C" w14:paraId="0139FFF3" w14:textId="77777777">
        <w:tc>
          <w:tcPr>
            <w:tcW w:w="5303" w:type="dxa"/>
            <w:shd w:val="clear" w:color="auto" w:fill="auto"/>
            <w:tcMar>
              <w:left w:w="103" w:type="dxa"/>
            </w:tcMar>
          </w:tcPr>
          <w:tbl>
            <w:tblPr>
              <w:tblStyle w:val="Grilledutableau"/>
              <w:tblW w:w="5248" w:type="dxa"/>
              <w:tblInd w:w="40" w:type="dxa"/>
              <w:tblCellMar>
                <w:left w:w="98" w:type="dxa"/>
              </w:tblCellMar>
              <w:tblLook w:val="04A0" w:firstRow="1" w:lastRow="0" w:firstColumn="1" w:lastColumn="0" w:noHBand="0" w:noVBand="1"/>
            </w:tblPr>
            <w:tblGrid>
              <w:gridCol w:w="851"/>
              <w:gridCol w:w="425"/>
              <w:gridCol w:w="2417"/>
              <w:gridCol w:w="1555"/>
            </w:tblGrid>
            <w:tr w:rsidR="00F6620C" w14:paraId="0E3FE559" w14:textId="77777777">
              <w:tc>
                <w:tcPr>
                  <w:tcW w:w="851" w:type="dxa"/>
                  <w:shd w:val="clear" w:color="auto" w:fill="auto"/>
                  <w:tcMar>
                    <w:left w:w="98" w:type="dxa"/>
                  </w:tcMar>
                  <w:vAlign w:val="center"/>
                </w:tcPr>
                <w:p w14:paraId="63A11CBF"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55</w:t>
                  </w:r>
                </w:p>
              </w:tc>
              <w:tc>
                <w:tcPr>
                  <w:tcW w:w="425" w:type="dxa"/>
                  <w:shd w:val="clear" w:color="auto" w:fill="auto"/>
                  <w:tcMar>
                    <w:left w:w="98" w:type="dxa"/>
                  </w:tcMar>
                  <w:vAlign w:val="center"/>
                </w:tcPr>
                <w:p w14:paraId="36D8AAFF"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2417" w:type="dxa"/>
                  <w:shd w:val="clear" w:color="auto" w:fill="auto"/>
                  <w:tcMar>
                    <w:left w:w="98" w:type="dxa"/>
                  </w:tcMar>
                  <w:vAlign w:val="center"/>
                </w:tcPr>
                <w:p w14:paraId="3124C9C9"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Quand on a un doublement de consonnes</w:t>
                  </w:r>
                  <w:r w:rsidR="00B928B2">
                    <w:rPr>
                      <w:rFonts w:ascii="Courier New" w:hAnsi="Courier New" w:cs="Courier New"/>
                      <w:color w:val="000000"/>
                      <w:sz w:val="20"/>
                      <w:szCs w:val="20"/>
                    </w:rPr>
                    <w:t xml:space="preserve"> ?</w:t>
                  </w:r>
                </w:p>
              </w:tc>
              <w:tc>
                <w:tcPr>
                  <w:tcW w:w="1555" w:type="dxa"/>
                  <w:shd w:val="clear" w:color="auto" w:fill="auto"/>
                  <w:tcMar>
                    <w:left w:w="98" w:type="dxa"/>
                  </w:tcMar>
                  <w:vAlign w:val="center"/>
                </w:tcPr>
                <w:p w14:paraId="6B5DF2FE" w14:textId="77777777" w:rsidR="00F6620C" w:rsidRPr="00040FBC" w:rsidRDefault="0069044F" w:rsidP="00040FBC">
                  <w:pPr>
                    <w:rPr>
                      <w:rFonts w:ascii="Times New Roman" w:hAnsi="Times New Roman"/>
                      <w:i/>
                      <w:color w:val="000000"/>
                      <w:sz w:val="20"/>
                      <w:szCs w:val="18"/>
                    </w:rPr>
                  </w:pPr>
                  <w:r w:rsidRPr="00040FBC">
                    <w:rPr>
                      <w:rFonts w:ascii="Times New Roman" w:hAnsi="Times New Roman"/>
                      <w:i/>
                      <w:color w:val="000000"/>
                      <w:sz w:val="20"/>
                      <w:szCs w:val="18"/>
                    </w:rPr>
                    <w:t>Le professeur pointe les deux « s » du mot « nécéssaire »</w:t>
                  </w:r>
                  <w:r w:rsidR="00040FBC" w:rsidRPr="00040FBC">
                    <w:rPr>
                      <w:rFonts w:ascii="Times New Roman" w:hAnsi="Times New Roman"/>
                      <w:i/>
                      <w:color w:val="000000"/>
                      <w:sz w:val="20"/>
                      <w:szCs w:val="18"/>
                    </w:rPr>
                    <w:t>.</w:t>
                  </w:r>
                </w:p>
              </w:tc>
            </w:tr>
            <w:tr w:rsidR="00F6620C" w14:paraId="096F93B5" w14:textId="77777777">
              <w:tc>
                <w:tcPr>
                  <w:tcW w:w="851" w:type="dxa"/>
                  <w:shd w:val="clear" w:color="auto" w:fill="auto"/>
                  <w:tcMar>
                    <w:left w:w="98" w:type="dxa"/>
                  </w:tcMar>
                  <w:vAlign w:val="center"/>
                </w:tcPr>
                <w:p w14:paraId="444E5089"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56</w:t>
                  </w:r>
                </w:p>
              </w:tc>
              <w:tc>
                <w:tcPr>
                  <w:tcW w:w="425" w:type="dxa"/>
                  <w:shd w:val="clear" w:color="auto" w:fill="auto"/>
                  <w:tcMar>
                    <w:left w:w="98" w:type="dxa"/>
                  </w:tcMar>
                  <w:vAlign w:val="center"/>
                </w:tcPr>
                <w:p w14:paraId="0B74835F"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él</w:t>
                  </w:r>
                </w:p>
              </w:tc>
              <w:tc>
                <w:tcPr>
                  <w:tcW w:w="2417" w:type="dxa"/>
                  <w:shd w:val="clear" w:color="auto" w:fill="auto"/>
                  <w:tcMar>
                    <w:left w:w="98" w:type="dxa"/>
                  </w:tcMar>
                  <w:vAlign w:val="center"/>
                </w:tcPr>
                <w:p w14:paraId="0FE080B2"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 xml:space="preserve">Y’a pas d’accent </w:t>
                  </w:r>
                </w:p>
              </w:tc>
              <w:tc>
                <w:tcPr>
                  <w:tcW w:w="1555" w:type="dxa"/>
                  <w:shd w:val="clear" w:color="auto" w:fill="auto"/>
                  <w:tcMar>
                    <w:left w:w="98" w:type="dxa"/>
                  </w:tcMar>
                  <w:vAlign w:val="center"/>
                </w:tcPr>
                <w:p w14:paraId="32B5F472" w14:textId="77777777" w:rsidR="00F6620C" w:rsidRPr="00040FBC" w:rsidRDefault="0069044F">
                  <w:pPr>
                    <w:rPr>
                      <w:rFonts w:ascii="Times New Roman" w:hAnsi="Times New Roman"/>
                      <w:i/>
                      <w:color w:val="000000"/>
                      <w:sz w:val="20"/>
                      <w:szCs w:val="18"/>
                    </w:rPr>
                  </w:pPr>
                  <w:r w:rsidRPr="00040FBC">
                    <w:rPr>
                      <w:rFonts w:ascii="Times New Roman" w:hAnsi="Times New Roman"/>
                      <w:i/>
                      <w:color w:val="000000"/>
                      <w:sz w:val="20"/>
                      <w:szCs w:val="18"/>
                    </w:rPr>
                    <w:t>La fillette efface l’accent sur la lettre « e »</w:t>
                  </w:r>
                  <w:r w:rsidR="00040FBC" w:rsidRPr="00040FBC">
                    <w:rPr>
                      <w:rFonts w:ascii="Times New Roman" w:hAnsi="Times New Roman"/>
                      <w:i/>
                      <w:color w:val="000000"/>
                      <w:sz w:val="20"/>
                      <w:szCs w:val="18"/>
                    </w:rPr>
                    <w:t>.</w:t>
                  </w:r>
                </w:p>
              </w:tc>
            </w:tr>
            <w:tr w:rsidR="00F6620C" w14:paraId="6E9EBA85" w14:textId="77777777">
              <w:tc>
                <w:tcPr>
                  <w:tcW w:w="851" w:type="dxa"/>
                  <w:shd w:val="clear" w:color="auto" w:fill="auto"/>
                  <w:tcMar>
                    <w:left w:w="98" w:type="dxa"/>
                  </w:tcMar>
                  <w:vAlign w:val="center"/>
                </w:tcPr>
                <w:p w14:paraId="18823583"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57</w:t>
                  </w:r>
                </w:p>
              </w:tc>
              <w:tc>
                <w:tcPr>
                  <w:tcW w:w="425" w:type="dxa"/>
                  <w:shd w:val="clear" w:color="auto" w:fill="auto"/>
                  <w:tcMar>
                    <w:left w:w="98" w:type="dxa"/>
                  </w:tcMar>
                  <w:vAlign w:val="center"/>
                </w:tcPr>
                <w:p w14:paraId="564BA340"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2417" w:type="dxa"/>
                  <w:shd w:val="clear" w:color="auto" w:fill="auto"/>
                  <w:tcMar>
                    <w:left w:w="98" w:type="dxa"/>
                  </w:tcMar>
                  <w:vAlign w:val="center"/>
                </w:tcPr>
                <w:p w14:paraId="2EC2C516"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Tu sais que ça remplace l’accent voilà il est là ton mot</w:t>
                  </w:r>
                  <w:r w:rsidR="00040FBC">
                    <w:rPr>
                      <w:rFonts w:ascii="Courier New" w:hAnsi="Courier New" w:cs="Courier New"/>
                      <w:color w:val="000000"/>
                      <w:sz w:val="20"/>
                      <w:szCs w:val="20"/>
                    </w:rPr>
                    <w:t xml:space="preserve"> +</w:t>
                  </w:r>
                </w:p>
                <w:p w14:paraId="010FB9FB"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maintenant ce que tu peux faire c’est aller chercher ton mot dans le dictionnaire</w:t>
                  </w:r>
                  <w:r w:rsidR="00040FBC">
                    <w:rPr>
                      <w:rFonts w:ascii="Courier New" w:hAnsi="Courier New" w:cs="Courier New"/>
                      <w:color w:val="000000"/>
                      <w:sz w:val="20"/>
                      <w:szCs w:val="20"/>
                    </w:rPr>
                    <w:t xml:space="preserve"> +</w:t>
                  </w:r>
                  <w:r>
                    <w:rPr>
                      <w:rFonts w:ascii="Courier New" w:hAnsi="Courier New" w:cs="Courier New"/>
                      <w:color w:val="000000"/>
                      <w:sz w:val="20"/>
                      <w:szCs w:val="20"/>
                    </w:rPr>
                    <w:t xml:space="preserve"> chaque fois qu’on cherche un mot on cherche aussi dans le dictionnaire d’accord</w:t>
                  </w:r>
                  <w:r w:rsidR="00B928B2">
                    <w:rPr>
                      <w:rFonts w:ascii="Courier New" w:hAnsi="Courier New" w:cs="Courier New"/>
                      <w:color w:val="000000"/>
                      <w:sz w:val="20"/>
                      <w:szCs w:val="20"/>
                    </w:rPr>
                    <w:t xml:space="preserve"> ?</w:t>
                  </w:r>
                </w:p>
              </w:tc>
              <w:tc>
                <w:tcPr>
                  <w:tcW w:w="1555" w:type="dxa"/>
                  <w:shd w:val="clear" w:color="auto" w:fill="auto"/>
                  <w:tcMar>
                    <w:left w:w="98" w:type="dxa"/>
                  </w:tcMar>
                  <w:vAlign w:val="center"/>
                </w:tcPr>
                <w:p w14:paraId="535E959E" w14:textId="77777777" w:rsidR="00F6620C" w:rsidRPr="00040FBC" w:rsidRDefault="0069044F">
                  <w:pPr>
                    <w:rPr>
                      <w:rFonts w:ascii="Times New Roman" w:hAnsi="Times New Roman"/>
                      <w:i/>
                      <w:color w:val="000000"/>
                      <w:sz w:val="20"/>
                      <w:szCs w:val="18"/>
                    </w:rPr>
                  </w:pPr>
                  <w:r w:rsidRPr="00040FBC">
                    <w:rPr>
                      <w:rFonts w:ascii="Times New Roman" w:hAnsi="Times New Roman"/>
                      <w:i/>
                      <w:color w:val="000000"/>
                      <w:sz w:val="20"/>
                      <w:szCs w:val="18"/>
                    </w:rPr>
                    <w:t>La fillette hoche la tête pour dire « oui » et efface les tâtonnements erronés</w:t>
                  </w:r>
                  <w:r w:rsidR="00040FBC">
                    <w:rPr>
                      <w:rFonts w:ascii="Times New Roman" w:hAnsi="Times New Roman"/>
                      <w:i/>
                      <w:color w:val="000000"/>
                      <w:sz w:val="20"/>
                      <w:szCs w:val="18"/>
                    </w:rPr>
                    <w:t>.</w:t>
                  </w:r>
                </w:p>
              </w:tc>
            </w:tr>
          </w:tbl>
          <w:p w14:paraId="5A6669BD" w14:textId="77777777" w:rsidR="00F6620C" w:rsidRDefault="00F6620C">
            <w:pPr>
              <w:spacing w:line="360" w:lineRule="auto"/>
              <w:jc w:val="both"/>
              <w:rPr>
                <w:rFonts w:ascii="Times New Roman" w:hAnsi="Times New Roman"/>
                <w:color w:val="000000"/>
              </w:rPr>
            </w:pPr>
          </w:p>
        </w:tc>
        <w:tc>
          <w:tcPr>
            <w:tcW w:w="3768"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25F36761" w14:textId="77777777" w:rsidR="00F6620C" w:rsidRDefault="00F6620C">
            <w:pPr>
              <w:spacing w:line="360" w:lineRule="auto"/>
              <w:jc w:val="both"/>
              <w:rPr>
                <w:rFonts w:ascii="Times New Roman" w:hAnsi="Times New Roman"/>
                <w:lang w:eastAsia="fr-FR"/>
              </w:rPr>
            </w:pPr>
          </w:p>
          <w:p w14:paraId="05D1C76A" w14:textId="77777777" w:rsidR="00F6620C" w:rsidRDefault="0069044F">
            <w:pPr>
              <w:spacing w:line="360" w:lineRule="auto"/>
              <w:jc w:val="center"/>
              <w:rPr>
                <w:rFonts w:ascii="Times New Roman" w:hAnsi="Times New Roman"/>
                <w:lang w:eastAsia="fr-FR"/>
              </w:rPr>
            </w:pPr>
            <w:r>
              <w:rPr>
                <w:noProof/>
                <w:lang w:eastAsia="fr-FR"/>
              </w:rPr>
              <w:drawing>
                <wp:inline distT="0" distB="0" distL="0" distR="0" wp14:anchorId="1FB4C92D" wp14:editId="7596850F">
                  <wp:extent cx="2080260" cy="1360805"/>
                  <wp:effectExtent l="0" t="0" r="0" b="0"/>
                  <wp:docPr id="20" name="Image 50" descr="Capture%20d’écran%202016-10-04%20à%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50" descr="Capture%20d’écran%202016-10-04%20à%2015"/>
                          <pic:cNvPicPr>
                            <a:picLocks noChangeAspect="1" noChangeArrowheads="1"/>
                          </pic:cNvPicPr>
                        </pic:nvPicPr>
                        <pic:blipFill>
                          <a:blip r:embed="rId27"/>
                          <a:stretch>
                            <a:fillRect/>
                          </a:stretch>
                        </pic:blipFill>
                        <pic:spPr bwMode="auto">
                          <a:xfrm>
                            <a:off x="0" y="0"/>
                            <a:ext cx="2080260" cy="1360805"/>
                          </a:xfrm>
                          <a:prstGeom prst="rect">
                            <a:avLst/>
                          </a:prstGeom>
                        </pic:spPr>
                      </pic:pic>
                    </a:graphicData>
                  </a:graphic>
                </wp:inline>
              </w:drawing>
            </w:r>
          </w:p>
          <w:p w14:paraId="5BDBD272" w14:textId="77777777" w:rsidR="00F6620C" w:rsidRDefault="00F6620C">
            <w:pPr>
              <w:spacing w:line="360" w:lineRule="auto"/>
              <w:jc w:val="center"/>
              <w:rPr>
                <w:rFonts w:ascii="Times New Roman" w:hAnsi="Times New Roman"/>
                <w:color w:val="000000"/>
              </w:rPr>
            </w:pPr>
          </w:p>
          <w:p w14:paraId="1B254E4F" w14:textId="77777777" w:rsidR="00F6620C" w:rsidRDefault="0069044F">
            <w:pPr>
              <w:spacing w:line="360" w:lineRule="auto"/>
              <w:jc w:val="center"/>
              <w:rPr>
                <w:rFonts w:ascii="Times New Roman" w:hAnsi="Times New Roman"/>
                <w:color w:val="000000"/>
              </w:rPr>
            </w:pPr>
            <w:r>
              <w:rPr>
                <w:noProof/>
                <w:lang w:eastAsia="fr-FR"/>
              </w:rPr>
              <w:drawing>
                <wp:inline distT="0" distB="0" distL="0" distR="0" wp14:anchorId="2A7B75C1" wp14:editId="5D6136C4">
                  <wp:extent cx="1362075" cy="1371600"/>
                  <wp:effectExtent l="0" t="0" r="0" b="0"/>
                  <wp:docPr id="21" name="Image 51" descr="/Users/frederiqueprot/Desktop/Capture d’écran 2016-09-29 à 21.0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51" descr="/Users/frederiqueprot/Desktop/Capture d’écran 2016-09-29 à 21.02.45.png"/>
                          <pic:cNvPicPr>
                            <a:picLocks noChangeAspect="1" noChangeArrowheads="1"/>
                          </pic:cNvPicPr>
                        </pic:nvPicPr>
                        <pic:blipFill>
                          <a:blip r:embed="rId28"/>
                          <a:stretch>
                            <a:fillRect/>
                          </a:stretch>
                        </pic:blipFill>
                        <pic:spPr bwMode="auto">
                          <a:xfrm>
                            <a:off x="0" y="0"/>
                            <a:ext cx="1362075" cy="1371600"/>
                          </a:xfrm>
                          <a:prstGeom prst="rect">
                            <a:avLst/>
                          </a:prstGeom>
                        </pic:spPr>
                      </pic:pic>
                    </a:graphicData>
                  </a:graphic>
                </wp:inline>
              </w:drawing>
            </w:r>
          </w:p>
        </w:tc>
      </w:tr>
    </w:tbl>
    <w:p w14:paraId="291CB930" w14:textId="77777777" w:rsidR="00F6620C" w:rsidRDefault="00F6620C">
      <w:pPr>
        <w:jc w:val="center"/>
        <w:rPr>
          <w:rFonts w:ascii="Times New Roman" w:hAnsi="Times New Roman"/>
          <w:color w:val="000000"/>
        </w:rPr>
      </w:pPr>
    </w:p>
    <w:p w14:paraId="4DF92AD9" w14:textId="77777777" w:rsidR="00F6620C" w:rsidRDefault="0069044F">
      <w:pPr>
        <w:spacing w:line="360" w:lineRule="auto"/>
        <w:jc w:val="center"/>
        <w:rPr>
          <w:rFonts w:ascii="Times New Roman" w:hAnsi="Times New Roman"/>
          <w:i/>
          <w:color w:val="000000"/>
          <w:sz w:val="20"/>
          <w:szCs w:val="20"/>
        </w:rPr>
      </w:pPr>
      <w:r>
        <w:rPr>
          <w:rFonts w:ascii="Times New Roman" w:hAnsi="Times New Roman"/>
          <w:i/>
          <w:color w:val="000000"/>
          <w:sz w:val="20"/>
          <w:szCs w:val="20"/>
        </w:rPr>
        <w:t>Tableau 8 : validation de l’essai tâtonné</w:t>
      </w:r>
    </w:p>
    <w:p w14:paraId="6AEDA5F4" w14:textId="77777777" w:rsidR="00F6620C" w:rsidRDefault="00F6620C">
      <w:pPr>
        <w:spacing w:line="360" w:lineRule="auto"/>
        <w:jc w:val="both"/>
        <w:rPr>
          <w:rFonts w:ascii="Times New Roman" w:hAnsi="Times New Roman"/>
          <w:b/>
        </w:rPr>
      </w:pPr>
    </w:p>
    <w:p w14:paraId="3A045F01" w14:textId="77777777" w:rsidR="00F6620C" w:rsidRDefault="0069044F">
      <w:pPr>
        <w:spacing w:line="360" w:lineRule="auto"/>
        <w:ind w:firstLine="284"/>
        <w:jc w:val="both"/>
        <w:rPr>
          <w:rFonts w:ascii="Times New Roman" w:hAnsi="Times New Roman"/>
          <w:color w:val="000000"/>
        </w:rPr>
      </w:pPr>
      <w:r>
        <w:rPr>
          <w:rFonts w:ascii="Times New Roman" w:hAnsi="Times New Roman"/>
          <w:color w:val="000000"/>
        </w:rPr>
        <w:t>Cette sixième et dernière étape illustre la levée de la dernière difficulté orthographique. Le maître montre la double consonne (ostension professorale) et fait rappeler à l’élève la règle orthographique qui s’y rapporte (voir le tour de parole 55). La petite fille corrige et aboutit à l’écriture correcte du mot « nécessaire ». Lors d’un dernier moment, l’élève laisse apparaître la forme correcte du mot sur le tableau noir, effaçant les autres écritures. Avant qu’elle ne recopie le mot sur son cahier, le maître lui demande de procéder à une dernière vérification orthographique dans le dictionnaire.</w:t>
      </w:r>
    </w:p>
    <w:p w14:paraId="54BD696D" w14:textId="77777777" w:rsidR="00F6620C" w:rsidRDefault="00F6620C">
      <w:pPr>
        <w:spacing w:line="360" w:lineRule="auto"/>
        <w:ind w:firstLine="284"/>
        <w:jc w:val="both"/>
        <w:rPr>
          <w:rFonts w:ascii="Times New Roman" w:hAnsi="Times New Roman"/>
          <w:color w:val="000000"/>
        </w:rPr>
      </w:pPr>
    </w:p>
    <w:tbl>
      <w:tblPr>
        <w:tblStyle w:val="Grilledutableau"/>
        <w:tblW w:w="9206" w:type="dxa"/>
        <w:tblInd w:w="-5" w:type="dxa"/>
        <w:tblCellMar>
          <w:left w:w="103" w:type="dxa"/>
        </w:tblCellMar>
        <w:tblLook w:val="04A0" w:firstRow="1" w:lastRow="0" w:firstColumn="1" w:lastColumn="0" w:noHBand="0" w:noVBand="1"/>
      </w:tblPr>
      <w:tblGrid>
        <w:gridCol w:w="9206"/>
      </w:tblGrid>
      <w:tr w:rsidR="00F6620C" w14:paraId="193B0D6F" w14:textId="77777777">
        <w:tc>
          <w:tcPr>
            <w:tcW w:w="9206" w:type="dxa"/>
            <w:shd w:val="clear" w:color="auto" w:fill="auto"/>
            <w:tcMar>
              <w:left w:w="103" w:type="dxa"/>
            </w:tcMar>
          </w:tcPr>
          <w:p w14:paraId="0182600E" w14:textId="586448C6" w:rsidR="00F6620C" w:rsidRDefault="0069044F">
            <w:pPr>
              <w:spacing w:line="360" w:lineRule="auto"/>
              <w:jc w:val="both"/>
              <w:rPr>
                <w:rFonts w:ascii="Times New Roman" w:hAnsi="Times New Roman"/>
                <w:b/>
              </w:rPr>
            </w:pPr>
            <w:r>
              <w:rPr>
                <w:rFonts w:ascii="Times New Roman" w:hAnsi="Times New Roman"/>
                <w:b/>
              </w:rPr>
              <w:t>Synthèse et tressage</w:t>
            </w:r>
            <w:r w:rsidR="00652691">
              <w:rPr>
                <w:rStyle w:val="Appelnotedebasdep"/>
                <w:rFonts w:ascii="Times New Roman" w:hAnsi="Times New Roman"/>
                <w:b/>
              </w:rPr>
              <w:footnoteReference w:id="19"/>
            </w:r>
            <w:r>
              <w:rPr>
                <w:rFonts w:ascii="Times New Roman" w:hAnsi="Times New Roman"/>
                <w:b/>
              </w:rPr>
              <w:t> :</w:t>
            </w:r>
          </w:p>
          <w:p w14:paraId="01ABAA51" w14:textId="339971B1" w:rsidR="00F6620C" w:rsidRDefault="0069044F">
            <w:pPr>
              <w:pStyle w:val="NormalWeb"/>
              <w:spacing w:before="2" w:after="2" w:line="360" w:lineRule="auto"/>
              <w:ind w:firstLine="284"/>
              <w:jc w:val="both"/>
              <w:rPr>
                <w:rFonts w:ascii="Times New Roman" w:hAnsi="Times New Roman"/>
                <w:sz w:val="24"/>
                <w:szCs w:val="24"/>
                <w:lang w:val="fr-FR"/>
              </w:rPr>
            </w:pPr>
            <w:r>
              <w:rPr>
                <w:rFonts w:ascii="Times New Roman" w:hAnsi="Times New Roman"/>
                <w:sz w:val="24"/>
                <w:szCs w:val="24"/>
                <w:lang w:val="fr-FR"/>
              </w:rPr>
              <w:t>Ce premier point</w:t>
            </w:r>
            <w:r w:rsidR="00B928B2">
              <w:rPr>
                <w:rFonts w:ascii="Times New Roman" w:hAnsi="Times New Roman"/>
                <w:sz w:val="24"/>
                <w:szCs w:val="24"/>
                <w:lang w:val="fr-FR"/>
              </w:rPr>
              <w:t xml:space="preserve"> d’analyse constitue une descrip</w:t>
            </w:r>
            <w:r>
              <w:rPr>
                <w:rFonts w:ascii="Times New Roman" w:hAnsi="Times New Roman"/>
                <w:sz w:val="24"/>
                <w:szCs w:val="24"/>
                <w:lang w:val="fr-FR"/>
              </w:rPr>
              <w:t>tion de l’enseignement individualisé sur la “correction“ linguistique, “correction“ et “autocorrection“ étant les vocables utilisés</w:t>
            </w:r>
            <w:r w:rsidR="008965D5">
              <w:rPr>
                <w:rFonts w:ascii="Times New Roman" w:hAnsi="Times New Roman"/>
                <w:sz w:val="24"/>
                <w:szCs w:val="24"/>
                <w:lang w:val="fr-FR"/>
              </w:rPr>
              <w:t xml:space="preserve"> dans la classe</w:t>
            </w:r>
            <w:r>
              <w:rPr>
                <w:rFonts w:ascii="Times New Roman" w:hAnsi="Times New Roman"/>
                <w:sz w:val="24"/>
                <w:szCs w:val="24"/>
                <w:lang w:val="fr-FR"/>
              </w:rPr>
              <w:t xml:space="preserve">. Lorsque l’élève écrit son </w:t>
            </w:r>
            <w:r>
              <w:rPr>
                <w:rFonts w:ascii="Times New Roman" w:hAnsi="Times New Roman"/>
                <w:i/>
                <w:sz w:val="24"/>
                <w:szCs w:val="24"/>
                <w:lang w:val="fr-FR"/>
              </w:rPr>
              <w:t>texte libre</w:t>
            </w:r>
            <w:r>
              <w:rPr>
                <w:rFonts w:ascii="Times New Roman" w:hAnsi="Times New Roman"/>
                <w:sz w:val="24"/>
                <w:szCs w:val="24"/>
                <w:lang w:val="fr-FR"/>
              </w:rPr>
              <w:t xml:space="preserve"> sur son cahier, il </w:t>
            </w:r>
            <w:r>
              <w:rPr>
                <w:rFonts w:ascii="Times New Roman" w:hAnsi="Times New Roman"/>
                <w:i/>
                <w:sz w:val="24"/>
                <w:szCs w:val="24"/>
                <w:lang w:val="fr-FR"/>
              </w:rPr>
              <w:t>tâtonne</w:t>
            </w:r>
            <w:r>
              <w:rPr>
                <w:rFonts w:ascii="Times New Roman" w:hAnsi="Times New Roman"/>
                <w:sz w:val="24"/>
                <w:szCs w:val="24"/>
                <w:lang w:val="fr-FR"/>
              </w:rPr>
              <w:t xml:space="preserve"> </w:t>
            </w:r>
            <w:r w:rsidR="00B928B2">
              <w:rPr>
                <w:rFonts w:ascii="Times New Roman" w:hAnsi="Times New Roman"/>
                <w:sz w:val="24"/>
                <w:szCs w:val="24"/>
                <w:lang w:val="fr-FR"/>
              </w:rPr>
              <w:t xml:space="preserve">de lui-même </w:t>
            </w:r>
            <w:r>
              <w:rPr>
                <w:rFonts w:ascii="Times New Roman" w:hAnsi="Times New Roman"/>
                <w:sz w:val="24"/>
                <w:szCs w:val="24"/>
                <w:lang w:val="fr-FR"/>
              </w:rPr>
              <w:t xml:space="preserve">sur des </w:t>
            </w:r>
            <w:r>
              <w:rPr>
                <w:rFonts w:ascii="Times New Roman" w:hAnsi="Times New Roman"/>
                <w:sz w:val="24"/>
                <w:szCs w:val="24"/>
                <w:lang w:val="fr-FR"/>
              </w:rPr>
              <w:lastRenderedPageBreak/>
              <w:t>difficultés rencontrées.</w:t>
            </w:r>
            <w:r w:rsidR="00B928B2">
              <w:rPr>
                <w:rFonts w:ascii="Times New Roman" w:hAnsi="Times New Roman"/>
                <w:sz w:val="24"/>
                <w:szCs w:val="24"/>
                <w:lang w:val="fr-FR"/>
              </w:rPr>
              <w:t xml:space="preserve"> Il se rend spontanément au tableau pour faire cela.</w:t>
            </w:r>
            <w:r>
              <w:rPr>
                <w:rFonts w:ascii="Times New Roman" w:hAnsi="Times New Roman"/>
                <w:sz w:val="24"/>
                <w:szCs w:val="24"/>
                <w:lang w:val="fr-FR"/>
              </w:rPr>
              <w:t xml:space="preserve"> </w:t>
            </w:r>
            <w:r>
              <w:rPr>
                <w:rFonts w:ascii="Times New Roman" w:hAnsi="Times New Roman"/>
                <w:color w:val="000000"/>
                <w:sz w:val="24"/>
                <w:szCs w:val="24"/>
                <w:lang w:val="fr-FR"/>
              </w:rPr>
              <w:t xml:space="preserve">Les photogrammes présentés ci-dessus mettent au jour certaines phases de ce que Freinet appela le « tâtonnement expérimental » de l’élève, tel qu’il est pratiqué dans cette école. </w:t>
            </w:r>
            <w:r>
              <w:rPr>
                <w:rFonts w:ascii="Times New Roman" w:hAnsi="Times New Roman"/>
                <w:sz w:val="24"/>
                <w:szCs w:val="24"/>
                <w:lang w:val="fr-FR"/>
              </w:rPr>
              <w:t xml:space="preserve">Il s’agit d’une pratique </w:t>
            </w:r>
            <w:r w:rsidR="00B928B2">
              <w:rPr>
                <w:rFonts w:ascii="Times New Roman" w:hAnsi="Times New Roman"/>
                <w:sz w:val="24"/>
                <w:szCs w:val="24"/>
                <w:lang w:val="fr-FR"/>
              </w:rPr>
              <w:t xml:space="preserve">ayant un air de famille avec un aspect </w:t>
            </w:r>
            <w:r>
              <w:rPr>
                <w:rFonts w:ascii="Times New Roman" w:hAnsi="Times New Roman"/>
                <w:sz w:val="24"/>
                <w:szCs w:val="24"/>
                <w:lang w:val="fr-FR"/>
              </w:rPr>
              <w:t xml:space="preserve">de ce que Dewey nommait le </w:t>
            </w:r>
            <w:r>
              <w:rPr>
                <w:rFonts w:ascii="Times New Roman" w:hAnsi="Times New Roman"/>
                <w:i/>
                <w:sz w:val="24"/>
                <w:szCs w:val="24"/>
                <w:lang w:val="fr-FR"/>
              </w:rPr>
              <w:t>schème de l’enquête</w:t>
            </w:r>
            <w:r w:rsidRPr="00801CE5">
              <w:rPr>
                <w:rFonts w:ascii="Times New Roman" w:hAnsi="Times New Roman"/>
                <w:sz w:val="24"/>
                <w:szCs w:val="24"/>
                <w:lang w:val="fr-FR"/>
              </w:rPr>
              <w:t> </w:t>
            </w:r>
            <w:r>
              <w:rPr>
                <w:rFonts w:ascii="Times New Roman" w:hAnsi="Times New Roman"/>
                <w:sz w:val="24"/>
                <w:szCs w:val="24"/>
                <w:lang w:val="fr-FR"/>
              </w:rPr>
              <w:t xml:space="preserve">: </w:t>
            </w:r>
          </w:p>
          <w:p w14:paraId="28008DAB" w14:textId="77777777" w:rsidR="00597B86" w:rsidRDefault="00597B86">
            <w:pPr>
              <w:pStyle w:val="NormalWeb"/>
              <w:spacing w:before="2" w:after="2"/>
              <w:ind w:left="567"/>
              <w:jc w:val="both"/>
              <w:rPr>
                <w:rFonts w:ascii="Times New Roman" w:hAnsi="Times New Roman"/>
                <w:iCs/>
                <w:color w:val="000000"/>
                <w:lang w:val="fr-FR"/>
              </w:rPr>
            </w:pPr>
          </w:p>
          <w:p w14:paraId="31B1A5DE" w14:textId="1AED9883" w:rsidR="00F6620C" w:rsidRDefault="0069044F">
            <w:pPr>
              <w:pStyle w:val="NormalWeb"/>
              <w:spacing w:before="2" w:after="2"/>
              <w:ind w:left="567"/>
              <w:jc w:val="both"/>
              <w:rPr>
                <w:rFonts w:ascii="Times New Roman" w:hAnsi="Times New Roman"/>
                <w:lang w:val="fr-FR"/>
              </w:rPr>
            </w:pPr>
            <w:r>
              <w:rPr>
                <w:rFonts w:ascii="Times New Roman" w:hAnsi="Times New Roman"/>
                <w:iCs/>
                <w:color w:val="000000"/>
                <w:lang w:val="fr-FR"/>
              </w:rPr>
              <w:t xml:space="preserve">« L’enquête est la transformation contrôlée ou dirigée d’une situation indéterminée en une situation qui est si déterminée en ses distinctions et relations constitutives qu’elle convertit les éléments de la situation originelle en un tout unifié. » (Dewey, 1967, p. 169). </w:t>
            </w:r>
          </w:p>
          <w:p w14:paraId="0734FCB8" w14:textId="77777777" w:rsidR="00F6620C" w:rsidRDefault="00F6620C">
            <w:pPr>
              <w:pStyle w:val="NormalWeb"/>
              <w:spacing w:before="2" w:after="2" w:line="360" w:lineRule="auto"/>
              <w:ind w:firstLine="284"/>
              <w:jc w:val="both"/>
              <w:rPr>
                <w:rFonts w:ascii="Times New Roman" w:hAnsi="Times New Roman"/>
                <w:lang w:val="fr-FR"/>
              </w:rPr>
            </w:pPr>
          </w:p>
          <w:p w14:paraId="16CFD97A" w14:textId="77777777" w:rsidR="00F6620C" w:rsidRDefault="0069044F">
            <w:pPr>
              <w:pStyle w:val="NormalWeb"/>
              <w:spacing w:before="2" w:after="2" w:line="360" w:lineRule="auto"/>
              <w:ind w:firstLine="284"/>
              <w:jc w:val="both"/>
              <w:rPr>
                <w:rFonts w:ascii="Times New Roman" w:eastAsia="Calibri" w:hAnsi="Times New Roman"/>
                <w:sz w:val="24"/>
                <w:szCs w:val="24"/>
                <w:lang w:val="fr-FR"/>
              </w:rPr>
            </w:pPr>
            <w:r>
              <w:rPr>
                <w:rFonts w:ascii="Times New Roman" w:eastAsia="Calibri" w:hAnsi="Times New Roman"/>
                <w:sz w:val="24"/>
                <w:szCs w:val="24"/>
                <w:lang w:val="fr-FR"/>
              </w:rPr>
              <w:t xml:space="preserve">Le déclenchement d’une </w:t>
            </w:r>
            <w:r>
              <w:rPr>
                <w:rFonts w:ascii="Times New Roman" w:eastAsia="Calibri" w:hAnsi="Times New Roman"/>
                <w:i/>
                <w:sz w:val="24"/>
                <w:szCs w:val="24"/>
                <w:lang w:val="fr-FR"/>
              </w:rPr>
              <w:t>enquête</w:t>
            </w:r>
            <w:r>
              <w:rPr>
                <w:rFonts w:ascii="Times New Roman" w:eastAsia="Calibri" w:hAnsi="Times New Roman"/>
                <w:sz w:val="24"/>
                <w:szCs w:val="24"/>
                <w:lang w:val="fr-FR"/>
              </w:rPr>
              <w:t xml:space="preserve"> est provoqué par un doute attaché au caractère indéterminé d’une situation. D’abord, qu’est-ce qu’une situation ?</w:t>
            </w:r>
          </w:p>
          <w:p w14:paraId="33D4B622" w14:textId="77777777" w:rsidR="00DC2350" w:rsidRDefault="00DC2350">
            <w:pPr>
              <w:pStyle w:val="NormalWeb"/>
              <w:spacing w:before="2" w:after="2"/>
              <w:ind w:left="567"/>
              <w:jc w:val="both"/>
              <w:rPr>
                <w:rFonts w:ascii="Times New Roman" w:hAnsi="Times New Roman"/>
                <w:iCs/>
                <w:color w:val="000000"/>
                <w:lang w:val="fr-FR"/>
              </w:rPr>
            </w:pPr>
          </w:p>
          <w:p w14:paraId="3ED6E91C" w14:textId="75F785CB" w:rsidR="00F6620C" w:rsidRDefault="0069044F">
            <w:pPr>
              <w:pStyle w:val="NormalWeb"/>
              <w:spacing w:before="2" w:after="2"/>
              <w:ind w:left="567"/>
              <w:jc w:val="both"/>
              <w:rPr>
                <w:rFonts w:ascii="Times New Roman" w:eastAsia="Calibri" w:hAnsi="Times New Roman"/>
                <w:sz w:val="24"/>
                <w:szCs w:val="24"/>
                <w:lang w:val="fr-FR"/>
              </w:rPr>
            </w:pPr>
            <w:r>
              <w:rPr>
                <w:rFonts w:ascii="Times New Roman" w:hAnsi="Times New Roman"/>
                <w:iCs/>
                <w:color w:val="000000"/>
                <w:lang w:val="fr-FR"/>
              </w:rPr>
              <w:t>« Ce que désigne le mot « situation » n’est pas un objet ou un événement isolé ni un ensemble isolé d’objets ou d’événements. Car nous n’</w:t>
            </w:r>
            <w:r w:rsidR="00265DFB">
              <w:rPr>
                <w:rFonts w:ascii="Times New Roman" w:hAnsi="Times New Roman"/>
                <w:iCs/>
                <w:color w:val="000000"/>
                <w:lang w:val="fr-FR"/>
              </w:rPr>
              <w:t xml:space="preserve">expérimentons </w:t>
            </w:r>
            <w:r>
              <w:rPr>
                <w:rFonts w:ascii="Times New Roman" w:hAnsi="Times New Roman"/>
                <w:iCs/>
                <w:color w:val="000000"/>
                <w:lang w:val="fr-FR"/>
              </w:rPr>
              <w:t>ni ne formons jamais de jugements à propos d’objets et d’événements isolés, mais seulement en connexion avec un tout contextuel. Ce dernier est ce qu’on appelle une situation ». (</w:t>
            </w:r>
            <w:r>
              <w:rPr>
                <w:rFonts w:ascii="Times New Roman" w:hAnsi="Times New Roman"/>
                <w:i/>
                <w:iCs/>
                <w:color w:val="000000"/>
                <w:lang w:val="fr-FR"/>
              </w:rPr>
              <w:t>ibid.</w:t>
            </w:r>
            <w:r>
              <w:rPr>
                <w:rFonts w:ascii="Times New Roman" w:hAnsi="Times New Roman"/>
                <w:iCs/>
                <w:color w:val="000000"/>
                <w:lang w:val="fr-FR"/>
              </w:rPr>
              <w:t xml:space="preserve">, pp. 127-128). </w:t>
            </w:r>
          </w:p>
          <w:p w14:paraId="55B9B9D0" w14:textId="77777777" w:rsidR="00F6620C" w:rsidRDefault="00F6620C">
            <w:pPr>
              <w:pStyle w:val="NormalWeb"/>
              <w:spacing w:before="2" w:after="2" w:line="360" w:lineRule="auto"/>
              <w:ind w:firstLine="284"/>
              <w:jc w:val="both"/>
              <w:rPr>
                <w:rFonts w:ascii="Times New Roman" w:eastAsia="Calibri" w:hAnsi="Times New Roman"/>
                <w:sz w:val="24"/>
                <w:szCs w:val="24"/>
                <w:lang w:val="fr-FR"/>
              </w:rPr>
            </w:pPr>
          </w:p>
          <w:p w14:paraId="511A529A" w14:textId="77777777" w:rsidR="00EA3919" w:rsidRPr="009270CE" w:rsidRDefault="0069044F">
            <w:pPr>
              <w:pStyle w:val="NormalWeb"/>
              <w:spacing w:before="2" w:after="2" w:line="360" w:lineRule="auto"/>
              <w:ind w:firstLine="284"/>
              <w:jc w:val="both"/>
              <w:rPr>
                <w:rFonts w:ascii="Times New Roman" w:eastAsia="Calibri" w:hAnsi="Times New Roman"/>
                <w:sz w:val="24"/>
                <w:szCs w:val="24"/>
                <w:lang w:val="fr-FR"/>
              </w:rPr>
            </w:pPr>
            <w:r>
              <w:rPr>
                <w:rFonts w:ascii="Times New Roman" w:eastAsia="Calibri" w:hAnsi="Times New Roman"/>
                <w:sz w:val="24"/>
                <w:szCs w:val="24"/>
                <w:lang w:val="fr-FR"/>
              </w:rPr>
              <w:t>Les situations dites « indéterminées » sont « perturbées, ambigües, confuses, pleines de tendances contradictoires, obscures, etc. » (</w:t>
            </w:r>
            <w:r>
              <w:rPr>
                <w:rFonts w:ascii="Times New Roman" w:eastAsia="Calibri" w:hAnsi="Times New Roman"/>
                <w:i/>
                <w:sz w:val="24"/>
                <w:szCs w:val="24"/>
                <w:lang w:val="fr-FR"/>
              </w:rPr>
              <w:t>ibid.</w:t>
            </w:r>
            <w:r>
              <w:rPr>
                <w:rFonts w:ascii="Times New Roman" w:eastAsia="Calibri" w:hAnsi="Times New Roman"/>
                <w:sz w:val="24"/>
                <w:szCs w:val="24"/>
                <w:lang w:val="fr-FR"/>
              </w:rPr>
              <w:t>, p. 170). Cela conduit, dit Dewey, à instituer un problème qu’il faudra ensuite tenter de résoudre en mêlant observation et raisonnement.</w:t>
            </w:r>
            <w:r w:rsidR="009270CE">
              <w:rPr>
                <w:rFonts w:ascii="Times New Roman" w:eastAsia="Calibri" w:hAnsi="Times New Roman"/>
                <w:sz w:val="24"/>
                <w:szCs w:val="24"/>
                <w:lang w:val="fr-FR"/>
              </w:rPr>
              <w:t xml:space="preserve"> </w:t>
            </w:r>
            <w:r w:rsidRPr="009270CE">
              <w:rPr>
                <w:rFonts w:ascii="Times New Roman" w:eastAsia="Calibri" w:hAnsi="Times New Roman"/>
                <w:sz w:val="24"/>
                <w:szCs w:val="24"/>
                <w:lang w:val="fr-FR"/>
              </w:rPr>
              <w:t>Mais pour mener à bien cette enquête, l’objectivation de l’épisode tend à mettre en évidence plusieurs pistes à investiguer. Celle d’une action conjoi</w:t>
            </w:r>
            <w:r w:rsidR="00EA3919" w:rsidRPr="009270CE">
              <w:rPr>
                <w:rFonts w:ascii="Times New Roman" w:eastAsia="Calibri" w:hAnsi="Times New Roman"/>
                <w:sz w:val="24"/>
                <w:szCs w:val="24"/>
                <w:lang w:val="fr-FR"/>
              </w:rPr>
              <w:t>nte entre élève et professeur menant</w:t>
            </w:r>
            <w:r w:rsidRPr="009270CE">
              <w:rPr>
                <w:rFonts w:ascii="Times New Roman" w:eastAsia="Calibri" w:hAnsi="Times New Roman"/>
                <w:sz w:val="24"/>
                <w:szCs w:val="24"/>
                <w:lang w:val="fr-FR"/>
              </w:rPr>
              <w:t xml:space="preserve"> l’enquête au sein d’un milieu particulier, celui de cette classe, dans cette éc</w:t>
            </w:r>
            <w:r w:rsidR="00EA3919" w:rsidRPr="009270CE">
              <w:rPr>
                <w:rFonts w:ascii="Times New Roman" w:eastAsia="Calibri" w:hAnsi="Times New Roman"/>
                <w:sz w:val="24"/>
                <w:szCs w:val="24"/>
                <w:lang w:val="fr-FR"/>
              </w:rPr>
              <w:t>ole à un moment précis de transaction</w:t>
            </w:r>
            <w:r w:rsidRPr="009270CE">
              <w:rPr>
                <w:rFonts w:ascii="Times New Roman" w:eastAsia="Calibri" w:hAnsi="Times New Roman"/>
                <w:sz w:val="24"/>
                <w:szCs w:val="24"/>
                <w:lang w:val="fr-FR"/>
              </w:rPr>
              <w:t xml:space="preserve">s. Celle aussi de l’action du professeur se caractérisant par l’alternance de temps d’observation, de silence et d’explications. Celle </w:t>
            </w:r>
            <w:r w:rsidR="00564CF1">
              <w:rPr>
                <w:rFonts w:ascii="Times New Roman" w:eastAsia="Calibri" w:hAnsi="Times New Roman"/>
                <w:sz w:val="24"/>
                <w:szCs w:val="24"/>
                <w:lang w:val="fr-FR"/>
              </w:rPr>
              <w:t>enfin de l’action de l'élève</w:t>
            </w:r>
            <w:r w:rsidRPr="009270CE">
              <w:rPr>
                <w:rFonts w:ascii="Times New Roman" w:eastAsia="Calibri" w:hAnsi="Times New Roman"/>
                <w:sz w:val="24"/>
                <w:szCs w:val="24"/>
                <w:lang w:val="fr-FR"/>
              </w:rPr>
              <w:t>, tantôt exprimée par une écoute a</w:t>
            </w:r>
            <w:r w:rsidR="00EA3919" w:rsidRPr="009270CE">
              <w:rPr>
                <w:rFonts w:ascii="Times New Roman" w:eastAsia="Calibri" w:hAnsi="Times New Roman"/>
                <w:sz w:val="24"/>
                <w:szCs w:val="24"/>
                <w:lang w:val="fr-FR"/>
              </w:rPr>
              <w:t>ctive, ou dévolue à “s’essayer“</w:t>
            </w:r>
            <w:r w:rsidR="00564CF1">
              <w:rPr>
                <w:rFonts w:ascii="Times New Roman" w:eastAsia="Calibri" w:hAnsi="Times New Roman"/>
                <w:sz w:val="24"/>
                <w:szCs w:val="24"/>
                <w:lang w:val="fr-FR"/>
              </w:rPr>
              <w:t xml:space="preserve"> seule sous le regard attentif</w:t>
            </w:r>
            <w:r w:rsidRPr="009270CE">
              <w:rPr>
                <w:rFonts w:ascii="Times New Roman" w:eastAsia="Calibri" w:hAnsi="Times New Roman"/>
                <w:sz w:val="24"/>
                <w:szCs w:val="24"/>
                <w:lang w:val="fr-FR"/>
              </w:rPr>
              <w:t xml:space="preserve"> du professeur. </w:t>
            </w:r>
          </w:p>
          <w:p w14:paraId="79DFC950" w14:textId="77777777" w:rsidR="00F6620C" w:rsidRDefault="00EA3919" w:rsidP="00EA3919">
            <w:pPr>
              <w:pStyle w:val="NormalWeb"/>
              <w:spacing w:before="2" w:after="2" w:line="360" w:lineRule="auto"/>
              <w:ind w:firstLine="284"/>
              <w:jc w:val="both"/>
              <w:rPr>
                <w:rFonts w:ascii="Times New Roman" w:eastAsia="Calibri" w:hAnsi="Times New Roman"/>
                <w:sz w:val="24"/>
                <w:szCs w:val="24"/>
                <w:lang w:val="fr-FR"/>
              </w:rPr>
            </w:pPr>
            <w:r w:rsidRPr="009270CE">
              <w:rPr>
                <w:rFonts w:ascii="Times New Roman" w:eastAsia="Calibri" w:hAnsi="Times New Roman"/>
                <w:sz w:val="24"/>
                <w:szCs w:val="24"/>
                <w:lang w:val="fr-FR"/>
              </w:rPr>
              <w:t>Je vais maintenant donner</w:t>
            </w:r>
            <w:r w:rsidR="0069044F" w:rsidRPr="009270CE">
              <w:rPr>
                <w:rFonts w:ascii="Times New Roman" w:eastAsia="Calibri" w:hAnsi="Times New Roman"/>
                <w:sz w:val="24"/>
                <w:szCs w:val="24"/>
                <w:lang w:val="fr-FR"/>
              </w:rPr>
              <w:t xml:space="preserve"> à voir </w:t>
            </w:r>
            <w:r w:rsidRPr="009270CE">
              <w:rPr>
                <w:rFonts w:ascii="Times New Roman" w:eastAsia="Calibri" w:hAnsi="Times New Roman"/>
                <w:sz w:val="24"/>
                <w:szCs w:val="24"/>
                <w:lang w:val="fr-FR"/>
              </w:rPr>
              <w:t>sous forme de schéma</w:t>
            </w:r>
            <w:r w:rsidR="00D9745F" w:rsidRPr="009270CE">
              <w:rPr>
                <w:rFonts w:ascii="Times New Roman" w:eastAsia="Calibri" w:hAnsi="Times New Roman"/>
                <w:sz w:val="24"/>
                <w:szCs w:val="24"/>
                <w:lang w:val="fr-FR"/>
              </w:rPr>
              <w:t>s heuristiques</w:t>
            </w:r>
            <w:r w:rsidRPr="009270CE">
              <w:rPr>
                <w:rFonts w:ascii="Times New Roman" w:eastAsia="Calibri" w:hAnsi="Times New Roman"/>
                <w:sz w:val="24"/>
                <w:szCs w:val="24"/>
                <w:lang w:val="fr-FR"/>
              </w:rPr>
              <w:t xml:space="preserve"> </w:t>
            </w:r>
            <w:r w:rsidR="005F417F">
              <w:rPr>
                <w:rFonts w:ascii="Times New Roman" w:eastAsia="Calibri" w:hAnsi="Times New Roman"/>
                <w:sz w:val="24"/>
                <w:szCs w:val="24"/>
                <w:lang w:val="fr-FR"/>
              </w:rPr>
              <w:t xml:space="preserve">les différentes étapes de </w:t>
            </w:r>
            <w:r w:rsidR="0069044F" w:rsidRPr="009270CE">
              <w:rPr>
                <w:rFonts w:ascii="Times New Roman" w:eastAsia="Calibri" w:hAnsi="Times New Roman"/>
                <w:sz w:val="24"/>
                <w:szCs w:val="24"/>
                <w:lang w:val="fr-FR"/>
              </w:rPr>
              <w:t xml:space="preserve">ce processus conjoint mais également la part de </w:t>
            </w:r>
            <w:r w:rsidR="009270CE" w:rsidRPr="009270CE">
              <w:rPr>
                <w:rFonts w:ascii="Times New Roman" w:eastAsia="Calibri" w:hAnsi="Times New Roman"/>
                <w:sz w:val="24"/>
                <w:szCs w:val="24"/>
                <w:lang w:val="fr-FR"/>
              </w:rPr>
              <w:t>chacun à l’œuvre dans ce processus</w:t>
            </w:r>
            <w:r w:rsidR="0069044F" w:rsidRPr="009270CE">
              <w:rPr>
                <w:rFonts w:ascii="Times New Roman" w:eastAsia="Calibri" w:hAnsi="Times New Roman"/>
                <w:sz w:val="24"/>
                <w:szCs w:val="24"/>
                <w:lang w:val="fr-FR"/>
              </w:rPr>
              <w:t>.</w:t>
            </w:r>
          </w:p>
        </w:tc>
      </w:tr>
    </w:tbl>
    <w:p w14:paraId="097F091C" w14:textId="77777777" w:rsidR="00F6620C" w:rsidRDefault="00F6620C">
      <w:pPr>
        <w:spacing w:line="360" w:lineRule="auto"/>
        <w:jc w:val="both"/>
        <w:rPr>
          <w:rFonts w:ascii="Times New Roman" w:hAnsi="Times New Roman"/>
          <w:b/>
        </w:rPr>
      </w:pPr>
    </w:p>
    <w:p w14:paraId="698D29F9" w14:textId="77777777" w:rsidR="00F6620C" w:rsidRPr="00C56330" w:rsidRDefault="0069044F" w:rsidP="008965D5">
      <w:pPr>
        <w:pStyle w:val="Titre21"/>
        <w:numPr>
          <w:ilvl w:val="1"/>
          <w:numId w:val="5"/>
        </w:numPr>
        <w:jc w:val="both"/>
      </w:pPr>
      <w:r w:rsidRPr="00C56330">
        <w:t>Schéma analytique de l’épisode</w:t>
      </w:r>
    </w:p>
    <w:p w14:paraId="67901523" w14:textId="77777777" w:rsidR="00F6620C" w:rsidRDefault="00F6620C"/>
    <w:p w14:paraId="1D87DE32" w14:textId="77777777" w:rsidR="001E22E9" w:rsidRDefault="0069044F" w:rsidP="008965D5">
      <w:pPr>
        <w:spacing w:line="360" w:lineRule="auto"/>
        <w:ind w:firstLine="284"/>
        <w:jc w:val="both"/>
        <w:rPr>
          <w:rFonts w:ascii="Times New Roman" w:hAnsi="Times New Roman"/>
          <w:color w:val="000000"/>
        </w:rPr>
      </w:pPr>
      <w:r>
        <w:rPr>
          <w:rFonts w:ascii="Times New Roman" w:hAnsi="Times New Roman"/>
          <w:color w:val="000000"/>
        </w:rPr>
        <w:t>Voyons à présent comment il est possible de représenter sous forme schématique les di</w:t>
      </w:r>
      <w:r w:rsidR="009B049C">
        <w:rPr>
          <w:rFonts w:ascii="Times New Roman" w:hAnsi="Times New Roman"/>
          <w:color w:val="000000"/>
        </w:rPr>
        <w:t>fférents moments</w:t>
      </w:r>
      <w:r w:rsidR="007F358E">
        <w:rPr>
          <w:rFonts w:ascii="Times New Roman" w:hAnsi="Times New Roman"/>
          <w:color w:val="000000"/>
        </w:rPr>
        <w:t xml:space="preserve"> précédemment décrits</w:t>
      </w:r>
      <w:r>
        <w:rPr>
          <w:rFonts w:ascii="Times New Roman" w:hAnsi="Times New Roman"/>
          <w:color w:val="000000"/>
        </w:rPr>
        <w:t xml:space="preserve"> dans un langage commun.</w:t>
      </w:r>
    </w:p>
    <w:p w14:paraId="0063EF06" w14:textId="192EC460" w:rsidR="001E22E9" w:rsidRDefault="001E22E9" w:rsidP="001E22E9">
      <w:pPr>
        <w:spacing w:line="360" w:lineRule="auto"/>
        <w:ind w:firstLine="284"/>
        <w:jc w:val="both"/>
        <w:rPr>
          <w:rFonts w:ascii="Times New Roman" w:hAnsi="Times New Roman"/>
        </w:rPr>
      </w:pPr>
      <w:r>
        <w:rPr>
          <w:rFonts w:ascii="Times New Roman" w:hAnsi="Times New Roman"/>
        </w:rPr>
        <w:t>Le premier schéma (Tableau 9) donne une représentation de l’action conjointe qui s’élabore entre le professeur et l’élève</w:t>
      </w:r>
      <w:r w:rsidR="00D0568A">
        <w:rPr>
          <w:rFonts w:ascii="Times New Roman" w:hAnsi="Times New Roman"/>
        </w:rPr>
        <w:t> :</w:t>
      </w:r>
      <w:r>
        <w:rPr>
          <w:rFonts w:ascii="Times New Roman" w:hAnsi="Times New Roman"/>
        </w:rPr>
        <w:t xml:space="preserve"> </w:t>
      </w:r>
    </w:p>
    <w:p w14:paraId="025C07F7" w14:textId="77777777" w:rsidR="00D0568A" w:rsidRDefault="00D0568A" w:rsidP="00DC2350">
      <w:pPr>
        <w:ind w:firstLine="284"/>
        <w:jc w:val="both"/>
        <w:rPr>
          <w:rFonts w:ascii="Times New Roman" w:hAnsi="Times New Roman"/>
          <w:sz w:val="20"/>
          <w:szCs w:val="20"/>
          <w:lang w:eastAsia="fr-FR"/>
        </w:rPr>
      </w:pPr>
    </w:p>
    <w:p w14:paraId="14D557E7" w14:textId="61C35C8A" w:rsidR="00F6620C" w:rsidRDefault="001E22E9" w:rsidP="00DC2350">
      <w:pPr>
        <w:ind w:left="567"/>
        <w:jc w:val="both"/>
        <w:rPr>
          <w:rFonts w:ascii="Times New Roman" w:hAnsi="Times New Roman"/>
          <w:color w:val="000000"/>
        </w:rPr>
      </w:pPr>
      <w:r>
        <w:rPr>
          <w:rFonts w:ascii="Times New Roman" w:hAnsi="Times New Roman"/>
          <w:sz w:val="20"/>
          <w:szCs w:val="20"/>
          <w:lang w:eastAsia="fr-FR"/>
        </w:rPr>
        <w:lastRenderedPageBreak/>
        <w:t xml:space="preserve">« </w:t>
      </w:r>
      <w:r w:rsidR="00D0568A">
        <w:rPr>
          <w:rFonts w:ascii="Times New Roman" w:hAnsi="Times New Roman"/>
          <w:iCs/>
          <w:sz w:val="20"/>
          <w:szCs w:val="20"/>
          <w:lang w:eastAsia="fr-FR"/>
        </w:rPr>
        <w:t>l</w:t>
      </w:r>
      <w:r>
        <w:rPr>
          <w:rFonts w:ascii="Times New Roman" w:hAnsi="Times New Roman"/>
          <w:iCs/>
          <w:sz w:val="20"/>
          <w:szCs w:val="20"/>
          <w:lang w:eastAsia="fr-FR"/>
        </w:rPr>
        <w:t xml:space="preserve">es actions du professeur prennent source dans l’action de l’élève, qui doit pouvoir être reconnue, dans la sémiose d’autrui au sein du savoir, comme adéquate. </w:t>
      </w:r>
      <w:r>
        <w:rPr>
          <w:rFonts w:ascii="Times New Roman" w:hAnsi="Times New Roman"/>
          <w:sz w:val="20"/>
          <w:szCs w:val="20"/>
          <w:lang w:eastAsia="fr-FR"/>
        </w:rPr>
        <w:t>»</w:t>
      </w:r>
      <w:r>
        <w:rPr>
          <w:rFonts w:ascii="Times New Roman" w:hAnsi="Times New Roman"/>
          <w:sz w:val="20"/>
          <w:szCs w:val="20"/>
        </w:rPr>
        <w:t xml:space="preserve"> (Sensevy, 2011, p. 65). </w:t>
      </w:r>
      <w:r w:rsidR="0069044F">
        <w:rPr>
          <w:rFonts w:ascii="Times New Roman" w:hAnsi="Times New Roman"/>
          <w:color w:val="000000"/>
        </w:rPr>
        <w:t xml:space="preserve"> </w:t>
      </w:r>
    </w:p>
    <w:p w14:paraId="5799FE87" w14:textId="5671B95B" w:rsidR="00F6620C" w:rsidRDefault="00F6620C">
      <w:pPr>
        <w:spacing w:line="360" w:lineRule="auto"/>
        <w:rPr>
          <w:rFonts w:ascii="Times New Roman" w:hAnsi="Times New Roman"/>
          <w:b/>
          <w:i/>
          <w:color w:val="000000"/>
          <w:lang w:eastAsia="fr-FR"/>
        </w:rPr>
      </w:pPr>
    </w:p>
    <w:p w14:paraId="3E0FD67C" w14:textId="218EE210" w:rsidR="00D0568A" w:rsidRPr="00F23D42" w:rsidRDefault="00D0568A" w:rsidP="00F23D42">
      <w:pPr>
        <w:pStyle w:val="Notedebasdepage"/>
        <w:pBdr>
          <w:top w:val="single" w:sz="4" w:space="1" w:color="auto"/>
          <w:left w:val="single" w:sz="4" w:space="4" w:color="auto"/>
          <w:bottom w:val="single" w:sz="4" w:space="1" w:color="auto"/>
          <w:right w:val="single" w:sz="4" w:space="4" w:color="auto"/>
        </w:pBdr>
        <w:jc w:val="both"/>
        <w:rPr>
          <w:rFonts w:ascii="Times New Roman" w:hAnsi="Times New Roman"/>
          <w:sz w:val="20"/>
          <w:szCs w:val="20"/>
        </w:rPr>
      </w:pPr>
      <w:r w:rsidRPr="00F23D42">
        <w:rPr>
          <w:rFonts w:ascii="Times New Roman" w:hAnsi="Times New Roman"/>
          <w:sz w:val="20"/>
          <w:szCs w:val="20"/>
        </w:rPr>
        <w:t xml:space="preserve">Je précise ici certaines </w:t>
      </w:r>
      <w:r w:rsidRPr="00F23D42">
        <w:rPr>
          <w:rFonts w:ascii="Times New Roman" w:hAnsi="Times New Roman"/>
          <w:i/>
          <w:sz w:val="20"/>
          <w:szCs w:val="20"/>
        </w:rPr>
        <w:t>notions modèles</w:t>
      </w:r>
      <w:r w:rsidRPr="00F23D42">
        <w:rPr>
          <w:rFonts w:ascii="Times New Roman" w:hAnsi="Times New Roman"/>
          <w:sz w:val="20"/>
          <w:szCs w:val="20"/>
        </w:rPr>
        <w:t xml:space="preserve"> issues de la TACD et employées dans le schéma analytique ci-dessous. Ces éléments de définition sont issus de l’ouvrage </w:t>
      </w:r>
      <w:r w:rsidRPr="00F23D42">
        <w:rPr>
          <w:rFonts w:ascii="Times New Roman" w:hAnsi="Times New Roman"/>
          <w:i/>
          <w:sz w:val="20"/>
          <w:szCs w:val="20"/>
        </w:rPr>
        <w:t xml:space="preserve">Didactique </w:t>
      </w:r>
      <w:r w:rsidR="008D3789">
        <w:rPr>
          <w:rFonts w:ascii="Times New Roman" w:hAnsi="Times New Roman"/>
          <w:i/>
          <w:sz w:val="20"/>
          <w:szCs w:val="20"/>
        </w:rPr>
        <w:t>p</w:t>
      </w:r>
      <w:r w:rsidRPr="00F23D42">
        <w:rPr>
          <w:rFonts w:ascii="Times New Roman" w:hAnsi="Times New Roman"/>
          <w:i/>
          <w:sz w:val="20"/>
          <w:szCs w:val="20"/>
        </w:rPr>
        <w:t xml:space="preserve">our </w:t>
      </w:r>
      <w:r w:rsidR="008D3789">
        <w:rPr>
          <w:rFonts w:ascii="Times New Roman" w:hAnsi="Times New Roman"/>
          <w:i/>
          <w:sz w:val="20"/>
          <w:szCs w:val="20"/>
        </w:rPr>
        <w:t>e</w:t>
      </w:r>
      <w:r w:rsidRPr="00F23D42">
        <w:rPr>
          <w:rFonts w:ascii="Times New Roman" w:hAnsi="Times New Roman"/>
          <w:i/>
          <w:sz w:val="20"/>
          <w:szCs w:val="20"/>
        </w:rPr>
        <w:t>nseigner</w:t>
      </w:r>
      <w:r w:rsidRPr="00F23D42">
        <w:rPr>
          <w:rFonts w:ascii="Times New Roman" w:hAnsi="Times New Roman"/>
          <w:sz w:val="20"/>
          <w:szCs w:val="20"/>
        </w:rPr>
        <w:t xml:space="preserve"> (2019). Notons que ces notions seront reprises et exemplifiées dans la suite de l’article :</w:t>
      </w:r>
    </w:p>
    <w:p w14:paraId="44D766BC" w14:textId="7D8D18E1" w:rsidR="00D0568A" w:rsidRPr="00F23D42" w:rsidRDefault="00D0568A" w:rsidP="00F23D42">
      <w:pPr>
        <w:pStyle w:val="NormalWeb"/>
        <w:pBdr>
          <w:top w:val="single" w:sz="4" w:space="1" w:color="auto"/>
          <w:left w:val="single" w:sz="4" w:space="4" w:color="auto"/>
          <w:bottom w:val="single" w:sz="4" w:space="1" w:color="auto"/>
          <w:right w:val="single" w:sz="4" w:space="4" w:color="auto"/>
        </w:pBdr>
        <w:shd w:val="clear" w:color="auto" w:fill="FFFFFF"/>
        <w:jc w:val="both"/>
        <w:rPr>
          <w:rFonts w:ascii="Times New Roman" w:eastAsia="Times New Roman" w:hAnsi="Times New Roman"/>
          <w:bCs/>
          <w:color w:val="auto"/>
          <w:lang w:val="fr-FR"/>
        </w:rPr>
      </w:pPr>
      <w:r w:rsidRPr="00F23D42">
        <w:rPr>
          <w:rFonts w:ascii="Times New Roman" w:hAnsi="Times New Roman"/>
          <w:b/>
          <w:lang w:val="fr-FR"/>
        </w:rPr>
        <w:t>Dialectique réticence-expression</w:t>
      </w:r>
      <w:r w:rsidRPr="00F23D42">
        <w:rPr>
          <w:rFonts w:ascii="Times New Roman" w:hAnsi="Times New Roman"/>
          <w:lang w:val="fr-FR"/>
        </w:rPr>
        <w:t> : « </w:t>
      </w:r>
      <w:r w:rsidRPr="00F23D42">
        <w:rPr>
          <w:rFonts w:ascii="Times New Roman" w:eastAsia="Times New Roman" w:hAnsi="Times New Roman"/>
          <w:bCs/>
          <w:color w:val="auto"/>
          <w:lang w:val="fr-FR"/>
        </w:rPr>
        <w:t xml:space="preserve">Qu'appelons-nous réticence ? Nous utilisons ici un sens ancien en Français. Être réticent, c'est cacher, taire, une partie des choses que l'on sait. [...] Nous postulons que tout énoncé est à la fois réticent et expressif. Dans le même mouvement, il dit (montre) des choses et en tait (cache) d'autres. [...] On saisit qu'expression et réticence sont à la fois opposées et complémentaires. Elles sont opposées, comme la parole et le mutisme, le mouvement et l'immobilité. [...] On parlera donc de dialectique de la réticence et de l'expression. Il ne s'agira pas de signifier un dualisme entre les deux éléments. Au contraire, la complémentarité entre deux faits qu'on ne peut stricto sensu penser l'un sans l'autre » (Collectif Didactique </w:t>
      </w:r>
      <w:r w:rsidR="008D3789">
        <w:rPr>
          <w:rFonts w:ascii="Times New Roman" w:eastAsia="Times New Roman" w:hAnsi="Times New Roman"/>
          <w:bCs/>
          <w:color w:val="auto"/>
          <w:lang w:val="fr-FR"/>
        </w:rPr>
        <w:t>p</w:t>
      </w:r>
      <w:r w:rsidRPr="00F23D42">
        <w:rPr>
          <w:rFonts w:ascii="Times New Roman" w:eastAsia="Times New Roman" w:hAnsi="Times New Roman"/>
          <w:bCs/>
          <w:color w:val="auto"/>
          <w:lang w:val="fr-FR"/>
        </w:rPr>
        <w:t xml:space="preserve">our </w:t>
      </w:r>
      <w:r w:rsidR="008D3789">
        <w:rPr>
          <w:rFonts w:ascii="Times New Roman" w:eastAsia="Times New Roman" w:hAnsi="Times New Roman"/>
          <w:bCs/>
          <w:color w:val="auto"/>
          <w:lang w:val="fr-FR"/>
        </w:rPr>
        <w:t>e</w:t>
      </w:r>
      <w:r w:rsidRPr="00F23D42">
        <w:rPr>
          <w:rFonts w:ascii="Times New Roman" w:eastAsia="Times New Roman" w:hAnsi="Times New Roman"/>
          <w:bCs/>
          <w:color w:val="auto"/>
          <w:lang w:val="fr-FR"/>
        </w:rPr>
        <w:t>nseigner, 2019, pp. 22-23).</w:t>
      </w:r>
    </w:p>
    <w:p w14:paraId="168D1497" w14:textId="173702FB" w:rsidR="00D0568A" w:rsidRPr="00F23D42" w:rsidRDefault="00D0568A" w:rsidP="00F23D42">
      <w:pPr>
        <w:pStyle w:val="NormalWeb"/>
        <w:pBdr>
          <w:top w:val="single" w:sz="4" w:space="1" w:color="auto"/>
          <w:left w:val="single" w:sz="4" w:space="4" w:color="auto"/>
          <w:bottom w:val="single" w:sz="4" w:space="1" w:color="auto"/>
          <w:right w:val="single" w:sz="4" w:space="4" w:color="auto"/>
        </w:pBdr>
        <w:shd w:val="clear" w:color="auto" w:fill="FFFFFF"/>
        <w:jc w:val="both"/>
        <w:rPr>
          <w:rFonts w:ascii="Times New Roman" w:eastAsia="Times New Roman" w:hAnsi="Times New Roman"/>
          <w:color w:val="auto"/>
          <w:lang w:val="fr-FR"/>
        </w:rPr>
      </w:pPr>
      <w:r w:rsidRPr="00F23D42">
        <w:rPr>
          <w:rFonts w:ascii="Times New Roman" w:eastAsia="Times New Roman" w:hAnsi="Times New Roman"/>
          <w:b/>
          <w:bCs/>
          <w:color w:val="auto"/>
          <w:lang w:val="fr-FR"/>
        </w:rPr>
        <w:t xml:space="preserve">Triplet des genèses : </w:t>
      </w:r>
      <w:r w:rsidRPr="00F23D42">
        <w:rPr>
          <w:rFonts w:ascii="Times New Roman" w:eastAsia="Times New Roman" w:hAnsi="Times New Roman"/>
          <w:bCs/>
          <w:color w:val="auto"/>
          <w:lang w:val="fr-FR"/>
        </w:rPr>
        <w:t>« Le triplet des genèses caractérise l'action didactique conjointe. Il comprend la mésogénèse, la topogénèse, la chronogénèse. [...] Décrivons la manière dont l'action conjointe constitue graduellement un milieu. C'est la notion de mésogénèse. Nous en explicitions ci-dessus le processus. Les élèves sont confrontés à un problème. Il faut entendre ici « problème » au sens commun de « difficulté à agir ». Mais cette difficulté à agir n'est pas encore l'identification d'un problème. Les travaux accomplis dans le cadre de la problématisation (cf. notamment Orange, 2005, Fabre, 2009) l'ont montré. Le problème n'est pas donné, il est construit. Il est élaboré dans ce processus qui met en système des significations d'abord éparses. C'est ce processus que nous appelons mésogénèse (genèse du milieu). Il s'agit donc ici d'une notion fondamentale. Mais elle doit toujours être pensée, nous semble-t-il, dans la dialectique contrat-milieu. [...] La topogénèse analyse les responsabilités épistémiques partagées dans l'action conjointe. La topogénèse renvoie à la genèse des positions (</w:t>
      </w:r>
      <w:r w:rsidRPr="00F23D42">
        <w:rPr>
          <w:rFonts w:ascii="Times New Roman" w:eastAsia="Times New Roman" w:hAnsi="Times New Roman"/>
          <w:bCs/>
          <w:i/>
          <w:color w:val="auto"/>
          <w:lang w:val="fr-FR"/>
        </w:rPr>
        <w:t>topoï</w:t>
      </w:r>
      <w:r w:rsidRPr="00F23D42">
        <w:rPr>
          <w:rFonts w:ascii="Times New Roman" w:eastAsia="Times New Roman" w:hAnsi="Times New Roman"/>
          <w:bCs/>
          <w:color w:val="auto"/>
          <w:lang w:val="fr-FR"/>
        </w:rPr>
        <w:t>) relativement au savoir (</w:t>
      </w:r>
      <w:r w:rsidRPr="00F23D42">
        <w:rPr>
          <w:rFonts w:ascii="Times New Roman" w:eastAsia="Times New Roman" w:hAnsi="Times New Roman"/>
          <w:bCs/>
          <w:i/>
          <w:color w:val="auto"/>
          <w:lang w:val="fr-FR"/>
        </w:rPr>
        <w:t>épistémè</w:t>
      </w:r>
      <w:r w:rsidRPr="00F23D42">
        <w:rPr>
          <w:rFonts w:ascii="Times New Roman" w:eastAsia="Times New Roman" w:hAnsi="Times New Roman"/>
          <w:bCs/>
          <w:color w:val="auto"/>
          <w:lang w:val="fr-FR"/>
        </w:rPr>
        <w:t xml:space="preserve">). Le professeur prend une position épistémique plus ou moins haute dans les transactions. Il peut produire des comportements denses en savoir. De tels comportements expriment des significations épistémiques cruciales. Ou bien il peut au contraire s'exprimer dans une faible densité en savoir. Tous les intermédiaires sont bien entendu possibles. [...] La chronogénèse est le troisième terme du triplet. Elle représente littéralement la genèse du temps. Le temps dont nous parlons ici est le temps du savoir, le temps didactique. C'est le temps des objets de savoir qui se succèdent spatialement sur un axe. Comme l'a énoncé Chevallard (1991) le savoir, à l'école, est un savoir-temps. Le professeur peut être vu comme un chronomaître (Chevallard, 1991). Certains élèves font avancer le temps didactique. Ils seront désignés comme chronogènes. À l'inverse, d'autres pourront être les laissés pour compte de la progression didactique. La notion de chronogénèse permet d'enquêter sur ces faits » (Collectif Didactique </w:t>
      </w:r>
      <w:r w:rsidR="008D3789">
        <w:rPr>
          <w:rFonts w:ascii="Times New Roman" w:eastAsia="Times New Roman" w:hAnsi="Times New Roman"/>
          <w:bCs/>
          <w:color w:val="auto"/>
          <w:lang w:val="fr-FR"/>
        </w:rPr>
        <w:t>p</w:t>
      </w:r>
      <w:r w:rsidRPr="00F23D42">
        <w:rPr>
          <w:rFonts w:ascii="Times New Roman" w:eastAsia="Times New Roman" w:hAnsi="Times New Roman"/>
          <w:bCs/>
          <w:color w:val="auto"/>
          <w:lang w:val="fr-FR"/>
        </w:rPr>
        <w:t xml:space="preserve">our </w:t>
      </w:r>
      <w:r w:rsidR="008D3789">
        <w:rPr>
          <w:rFonts w:ascii="Times New Roman" w:eastAsia="Times New Roman" w:hAnsi="Times New Roman"/>
          <w:bCs/>
          <w:color w:val="auto"/>
          <w:lang w:val="fr-FR"/>
        </w:rPr>
        <w:t>e</w:t>
      </w:r>
      <w:r w:rsidRPr="00F23D42">
        <w:rPr>
          <w:rFonts w:ascii="Times New Roman" w:eastAsia="Times New Roman" w:hAnsi="Times New Roman"/>
          <w:bCs/>
          <w:color w:val="auto"/>
          <w:lang w:val="fr-FR"/>
        </w:rPr>
        <w:t>nseigner, 2019, pp. 27-28).</w:t>
      </w:r>
    </w:p>
    <w:p w14:paraId="63E0B1BF" w14:textId="77777777" w:rsidR="00D0568A" w:rsidRPr="00D0568A" w:rsidRDefault="00D0568A">
      <w:pPr>
        <w:spacing w:line="360" w:lineRule="auto"/>
        <w:rPr>
          <w:rFonts w:ascii="Times New Roman" w:hAnsi="Times New Roman"/>
          <w:color w:val="000000"/>
          <w:lang w:eastAsia="fr-FR"/>
        </w:rPr>
      </w:pPr>
    </w:p>
    <w:p w14:paraId="49C65F6F" w14:textId="77777777" w:rsidR="00F6620C" w:rsidRDefault="00F6620C">
      <w:pPr>
        <w:spacing w:line="360" w:lineRule="auto"/>
        <w:rPr>
          <w:rFonts w:ascii="Times New Roman" w:hAnsi="Times New Roman"/>
          <w:b/>
          <w:i/>
          <w:color w:val="000000"/>
          <w:lang w:eastAsia="fr-FR"/>
        </w:rPr>
      </w:pPr>
    </w:p>
    <w:p w14:paraId="5A4801EF" w14:textId="77777777" w:rsidR="00F6620C" w:rsidRDefault="009252BC">
      <w:pPr>
        <w:spacing w:line="360" w:lineRule="auto"/>
        <w:rPr>
          <w:rFonts w:ascii="Times New Roman" w:hAnsi="Times New Roman"/>
          <w:b/>
          <w:i/>
          <w:color w:val="000000"/>
          <w:lang w:eastAsia="fr-FR"/>
        </w:rPr>
      </w:pPr>
      <w:r>
        <w:rPr>
          <w:rFonts w:ascii="Times New Roman" w:hAnsi="Times New Roman"/>
          <w:b/>
          <w:i/>
          <w:noProof/>
          <w:color w:val="000000"/>
          <w:lang w:eastAsia="fr-FR"/>
        </w:rPr>
        <w:lastRenderedPageBreak/>
        <w:drawing>
          <wp:inline distT="0" distB="0" distL="0" distR="0" wp14:anchorId="757EEC3E" wp14:editId="213A0E12">
            <wp:extent cx="5741670" cy="7570470"/>
            <wp:effectExtent l="0" t="0" r="0" b="0"/>
            <wp:docPr id="39" name="Image 39" descr="../../NÉCESSAIRE%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ÉCESSAIRE%2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41670" cy="7570470"/>
                    </a:xfrm>
                    <a:prstGeom prst="rect">
                      <a:avLst/>
                    </a:prstGeom>
                    <a:noFill/>
                    <a:ln>
                      <a:noFill/>
                    </a:ln>
                  </pic:spPr>
                </pic:pic>
              </a:graphicData>
            </a:graphic>
          </wp:inline>
        </w:drawing>
      </w:r>
    </w:p>
    <w:p w14:paraId="177F1B26" w14:textId="77777777" w:rsidR="00F6620C" w:rsidRDefault="00F6620C">
      <w:pPr>
        <w:spacing w:line="360" w:lineRule="auto"/>
        <w:rPr>
          <w:rFonts w:ascii="Times New Roman" w:hAnsi="Times New Roman"/>
          <w:b/>
          <w:i/>
          <w:color w:val="000000"/>
          <w:lang w:eastAsia="fr-FR"/>
        </w:rPr>
      </w:pPr>
    </w:p>
    <w:p w14:paraId="024134CF" w14:textId="77777777" w:rsidR="00F6620C" w:rsidRDefault="00F6620C">
      <w:pPr>
        <w:spacing w:line="360" w:lineRule="auto"/>
        <w:jc w:val="both"/>
        <w:rPr>
          <w:rFonts w:ascii="Times New Roman" w:hAnsi="Times New Roman"/>
          <w:color w:val="000000"/>
        </w:rPr>
      </w:pPr>
    </w:p>
    <w:p w14:paraId="1A939EED" w14:textId="77777777" w:rsidR="00F6620C" w:rsidRDefault="0069044F">
      <w:pPr>
        <w:spacing w:line="360" w:lineRule="auto"/>
        <w:jc w:val="center"/>
        <w:rPr>
          <w:rFonts w:ascii="Times New Roman" w:hAnsi="Times New Roman"/>
          <w:i/>
          <w:color w:val="000000"/>
          <w:sz w:val="20"/>
          <w:szCs w:val="20"/>
        </w:rPr>
      </w:pPr>
      <w:r>
        <w:rPr>
          <w:rFonts w:ascii="Times New Roman" w:hAnsi="Times New Roman"/>
          <w:i/>
          <w:color w:val="000000"/>
          <w:sz w:val="20"/>
          <w:szCs w:val="20"/>
        </w:rPr>
        <w:t xml:space="preserve">Tableau 9 : schématisation </w:t>
      </w:r>
      <w:r w:rsidR="00F47F30">
        <w:rPr>
          <w:rFonts w:ascii="Times New Roman" w:hAnsi="Times New Roman"/>
          <w:i/>
          <w:color w:val="000000"/>
          <w:sz w:val="20"/>
          <w:szCs w:val="20"/>
        </w:rPr>
        <w:t xml:space="preserve">globale </w:t>
      </w:r>
      <w:r>
        <w:rPr>
          <w:rFonts w:ascii="Times New Roman" w:hAnsi="Times New Roman"/>
          <w:i/>
          <w:color w:val="000000"/>
          <w:sz w:val="20"/>
          <w:szCs w:val="20"/>
        </w:rPr>
        <w:t>du premier épisode</w:t>
      </w:r>
    </w:p>
    <w:p w14:paraId="2C44A6A5" w14:textId="77777777" w:rsidR="00F6620C" w:rsidRDefault="00F6620C">
      <w:pPr>
        <w:spacing w:line="360" w:lineRule="auto"/>
        <w:jc w:val="center"/>
        <w:rPr>
          <w:rFonts w:ascii="Times New Roman" w:hAnsi="Times New Roman"/>
          <w:color w:val="000000"/>
          <w:sz w:val="20"/>
          <w:szCs w:val="20"/>
        </w:rPr>
      </w:pPr>
    </w:p>
    <w:p w14:paraId="60B9C96D" w14:textId="77777777" w:rsidR="00F6620C" w:rsidRDefault="00F6620C">
      <w:pPr>
        <w:spacing w:line="360" w:lineRule="auto"/>
        <w:ind w:firstLine="284"/>
        <w:jc w:val="both"/>
        <w:rPr>
          <w:rFonts w:ascii="Times New Roman" w:hAnsi="Times New Roman"/>
        </w:rPr>
      </w:pPr>
    </w:p>
    <w:p w14:paraId="5271515C" w14:textId="77777777" w:rsidR="00F6620C" w:rsidRDefault="0069044F">
      <w:pPr>
        <w:ind w:left="567"/>
        <w:jc w:val="both"/>
        <w:rPr>
          <w:rFonts w:ascii="Times New Roman" w:hAnsi="Times New Roman"/>
          <w:sz w:val="20"/>
          <w:szCs w:val="20"/>
        </w:rPr>
      </w:pPr>
      <w:r>
        <w:rPr>
          <w:rFonts w:ascii="Times New Roman" w:hAnsi="Times New Roman"/>
          <w:sz w:val="20"/>
          <w:szCs w:val="20"/>
        </w:rPr>
        <w:lastRenderedPageBreak/>
        <w:t xml:space="preserve"> </w:t>
      </w:r>
    </w:p>
    <w:p w14:paraId="604B0C70" w14:textId="77777777" w:rsidR="00F6620C" w:rsidRDefault="00F6620C">
      <w:pPr>
        <w:ind w:left="567"/>
        <w:jc w:val="both"/>
        <w:rPr>
          <w:rFonts w:ascii="Times New Roman" w:hAnsi="Times New Roman"/>
          <w:sz w:val="20"/>
          <w:szCs w:val="20"/>
        </w:rPr>
      </w:pPr>
    </w:p>
    <w:p w14:paraId="3A29129C" w14:textId="77777777" w:rsidR="00F6620C" w:rsidRDefault="0069044F">
      <w:pPr>
        <w:spacing w:line="360" w:lineRule="auto"/>
        <w:ind w:firstLine="284"/>
        <w:jc w:val="both"/>
        <w:rPr>
          <w:rFonts w:ascii="Times New Roman" w:hAnsi="Times New Roman"/>
        </w:rPr>
      </w:pPr>
      <w:r>
        <w:rPr>
          <w:rFonts w:ascii="Times New Roman" w:hAnsi="Times New Roman"/>
        </w:rPr>
        <w:t>À gauche, y figure</w:t>
      </w:r>
      <w:r w:rsidR="008965D5">
        <w:rPr>
          <w:rFonts w:ascii="Times New Roman" w:hAnsi="Times New Roman"/>
        </w:rPr>
        <w:t>nt</w:t>
      </w:r>
      <w:r>
        <w:rPr>
          <w:rFonts w:ascii="Times New Roman" w:hAnsi="Times New Roman"/>
        </w:rPr>
        <w:t xml:space="preserve"> </w:t>
      </w:r>
      <w:r w:rsidR="008965D5">
        <w:rPr>
          <w:rFonts w:ascii="Times New Roman" w:hAnsi="Times New Roman"/>
        </w:rPr>
        <w:t>les actions professorales mises</w:t>
      </w:r>
      <w:r>
        <w:rPr>
          <w:rFonts w:ascii="Times New Roman" w:hAnsi="Times New Roman"/>
        </w:rPr>
        <w:t xml:space="preserve"> en œuvre chronologiquement, dans le temps didactique de l’épisode. On peut repérer sur cette partie du schéma différentes actions professorales comme les moments de</w:t>
      </w:r>
      <w:r w:rsidR="00A047A3">
        <w:rPr>
          <w:rFonts w:ascii="Times New Roman" w:hAnsi="Times New Roman"/>
        </w:rPr>
        <w:t xml:space="preserve"> variation dans la </w:t>
      </w:r>
      <w:r w:rsidR="00A047A3" w:rsidRPr="00B94D66">
        <w:rPr>
          <w:rFonts w:ascii="Times New Roman" w:hAnsi="Times New Roman"/>
        </w:rPr>
        <w:t>dialectique de</w:t>
      </w:r>
      <w:r w:rsidRPr="00B94D66">
        <w:rPr>
          <w:rFonts w:ascii="Times New Roman" w:hAnsi="Times New Roman"/>
        </w:rPr>
        <w:t xml:space="preserve"> réticence</w:t>
      </w:r>
      <w:r w:rsidR="00A047A3" w:rsidRPr="00B94D66">
        <w:rPr>
          <w:rFonts w:ascii="Times New Roman" w:hAnsi="Times New Roman"/>
        </w:rPr>
        <w:t>/expression</w:t>
      </w:r>
      <w:r>
        <w:rPr>
          <w:rFonts w:ascii="Times New Roman" w:hAnsi="Times New Roman"/>
        </w:rPr>
        <w:t xml:space="preserve"> du professeur. Initialement </w:t>
      </w:r>
      <w:r w:rsidR="006B1B18">
        <w:rPr>
          <w:rFonts w:ascii="Times New Roman" w:hAnsi="Times New Roman"/>
        </w:rPr>
        <w:t>nous assistons à une phase de dévolution</w:t>
      </w:r>
      <w:r>
        <w:rPr>
          <w:rFonts w:ascii="Times New Roman" w:hAnsi="Times New Roman"/>
        </w:rPr>
        <w:t xml:space="preserve"> dédié</w:t>
      </w:r>
      <w:r w:rsidR="006B1B18">
        <w:rPr>
          <w:rFonts w:ascii="Times New Roman" w:hAnsi="Times New Roman"/>
        </w:rPr>
        <w:t>e</w:t>
      </w:r>
      <w:r>
        <w:rPr>
          <w:rFonts w:ascii="Times New Roman" w:hAnsi="Times New Roman"/>
        </w:rPr>
        <w:t xml:space="preserve"> au travail autonome de </w:t>
      </w:r>
      <w:r w:rsidR="00A047A3">
        <w:rPr>
          <w:rFonts w:ascii="Times New Roman" w:hAnsi="Times New Roman"/>
        </w:rPr>
        <w:t>micro-enquête de l'élève</w:t>
      </w:r>
      <w:r>
        <w:rPr>
          <w:rFonts w:ascii="Times New Roman" w:hAnsi="Times New Roman"/>
        </w:rPr>
        <w:t xml:space="preserve">. </w:t>
      </w:r>
    </w:p>
    <w:p w14:paraId="54BBB00E" w14:textId="77777777" w:rsidR="00F6620C" w:rsidRDefault="0069044F">
      <w:pPr>
        <w:spacing w:line="360" w:lineRule="auto"/>
        <w:ind w:firstLine="284"/>
        <w:jc w:val="both"/>
        <w:rPr>
          <w:rFonts w:ascii="Times New Roman" w:hAnsi="Times New Roman"/>
        </w:rPr>
      </w:pPr>
      <w:r>
        <w:rPr>
          <w:rFonts w:ascii="Times New Roman" w:hAnsi="Times New Roman"/>
        </w:rPr>
        <w:t>Au centre</w:t>
      </w:r>
      <w:r w:rsidR="006B1B18">
        <w:rPr>
          <w:rFonts w:ascii="Times New Roman" w:hAnsi="Times New Roman"/>
        </w:rPr>
        <w:t xml:space="preserve"> de ce schéma</w:t>
      </w:r>
      <w:r>
        <w:rPr>
          <w:rFonts w:ascii="Times New Roman" w:hAnsi="Times New Roman"/>
        </w:rPr>
        <w:t>, on peut observer la progression dans la recherche tâtonnée de l’orthographe correcte du mot recherché « nécessaire ». Les apparitions successives des différents essais y sont figurées.</w:t>
      </w:r>
    </w:p>
    <w:p w14:paraId="3F5DEA91" w14:textId="46B27171" w:rsidR="00F6620C" w:rsidRDefault="00E2470F">
      <w:pPr>
        <w:spacing w:line="360" w:lineRule="auto"/>
        <w:ind w:firstLine="284"/>
        <w:jc w:val="both"/>
        <w:rPr>
          <w:rFonts w:ascii="Times New Roman" w:hAnsi="Times New Roman"/>
        </w:rPr>
      </w:pPr>
      <w:r>
        <w:rPr>
          <w:rFonts w:ascii="Times New Roman" w:hAnsi="Times New Roman"/>
        </w:rPr>
        <w:t xml:space="preserve"> </w:t>
      </w:r>
      <w:r w:rsidRPr="00D0568A">
        <w:rPr>
          <w:rFonts w:ascii="Times New Roman" w:hAnsi="Times New Roman"/>
        </w:rPr>
        <w:t>Enfin, dans la partie</w:t>
      </w:r>
      <w:r w:rsidR="006B1B18" w:rsidRPr="00D0568A">
        <w:rPr>
          <w:rFonts w:ascii="Times New Roman" w:hAnsi="Times New Roman"/>
        </w:rPr>
        <w:t xml:space="preserve"> de</w:t>
      </w:r>
      <w:r w:rsidR="0069044F" w:rsidRPr="00D0568A">
        <w:rPr>
          <w:rFonts w:ascii="Times New Roman" w:hAnsi="Times New Roman"/>
        </w:rPr>
        <w:t xml:space="preserve"> droite </w:t>
      </w:r>
      <w:r w:rsidR="00030028" w:rsidRPr="00D0568A">
        <w:rPr>
          <w:rFonts w:ascii="Times New Roman" w:hAnsi="Times New Roman"/>
        </w:rPr>
        <w:t xml:space="preserve">sont énumérées </w:t>
      </w:r>
      <w:r w:rsidR="0069044F" w:rsidRPr="00D0568A">
        <w:rPr>
          <w:rFonts w:ascii="Times New Roman" w:hAnsi="Times New Roman"/>
        </w:rPr>
        <w:t>les différent</w:t>
      </w:r>
      <w:r w:rsidR="008965D5" w:rsidRPr="00D0568A">
        <w:rPr>
          <w:rFonts w:ascii="Times New Roman" w:hAnsi="Times New Roman"/>
        </w:rPr>
        <w:t xml:space="preserve">es </w:t>
      </w:r>
      <w:r w:rsidR="00030028" w:rsidRPr="00D0568A">
        <w:rPr>
          <w:rFonts w:ascii="Times New Roman" w:hAnsi="Times New Roman"/>
        </w:rPr>
        <w:t xml:space="preserve">tentatives </w:t>
      </w:r>
      <w:r w:rsidR="001E22E9" w:rsidRPr="00D0568A">
        <w:rPr>
          <w:rFonts w:ascii="Times New Roman" w:hAnsi="Times New Roman"/>
        </w:rPr>
        <w:t>de l’élève dan</w:t>
      </w:r>
      <w:r w:rsidR="00FC17A0" w:rsidRPr="00D0568A">
        <w:rPr>
          <w:rFonts w:ascii="Times New Roman" w:hAnsi="Times New Roman"/>
        </w:rPr>
        <w:t>s le</w:t>
      </w:r>
      <w:r w:rsidR="001E22E9" w:rsidRPr="00D0568A">
        <w:rPr>
          <w:rFonts w:ascii="Times New Roman" w:hAnsi="Times New Roman"/>
        </w:rPr>
        <w:t xml:space="preserve"> cadre de l</w:t>
      </w:r>
      <w:r w:rsidR="0069044F" w:rsidRPr="00D0568A">
        <w:rPr>
          <w:rFonts w:ascii="Times New Roman" w:hAnsi="Times New Roman"/>
        </w:rPr>
        <w:t xml:space="preserve">’action </w:t>
      </w:r>
      <w:r w:rsidR="008965D5" w:rsidRPr="00D0568A">
        <w:rPr>
          <w:rFonts w:ascii="Times New Roman" w:hAnsi="Times New Roman"/>
        </w:rPr>
        <w:t>conjointe</w:t>
      </w:r>
      <w:r w:rsidR="00855961" w:rsidRPr="00D0568A">
        <w:rPr>
          <w:rFonts w:ascii="Times New Roman" w:hAnsi="Times New Roman"/>
        </w:rPr>
        <w:t xml:space="preserve">. </w:t>
      </w:r>
      <w:r w:rsidR="00A236D4" w:rsidRPr="00D0568A">
        <w:rPr>
          <w:rFonts w:ascii="Times New Roman" w:hAnsi="Times New Roman"/>
        </w:rPr>
        <w:t xml:space="preserve">Celles-ci sont effectuées de manière </w:t>
      </w:r>
      <w:r w:rsidR="0069044F" w:rsidRPr="00D0568A">
        <w:rPr>
          <w:rFonts w:ascii="Times New Roman" w:hAnsi="Times New Roman"/>
        </w:rPr>
        <w:t>coopérative</w:t>
      </w:r>
      <w:r w:rsidR="00A236D4" w:rsidRPr="00D0568A">
        <w:rPr>
          <w:rFonts w:ascii="Times New Roman" w:hAnsi="Times New Roman"/>
        </w:rPr>
        <w:t xml:space="preserve">, </w:t>
      </w:r>
      <w:r w:rsidR="0069044F" w:rsidRPr="00D0568A">
        <w:rPr>
          <w:rFonts w:ascii="Times New Roman" w:hAnsi="Times New Roman"/>
        </w:rPr>
        <w:t>coordonnée</w:t>
      </w:r>
      <w:r w:rsidR="00A236D4" w:rsidRPr="00D0568A">
        <w:rPr>
          <w:rFonts w:ascii="Times New Roman" w:hAnsi="Times New Roman"/>
        </w:rPr>
        <w:t xml:space="preserve"> et</w:t>
      </w:r>
      <w:r w:rsidR="0069044F" w:rsidRPr="00D0568A">
        <w:rPr>
          <w:rFonts w:ascii="Times New Roman" w:hAnsi="Times New Roman"/>
        </w:rPr>
        <w:t xml:space="preserve"> dialogique (</w:t>
      </w:r>
      <w:r w:rsidR="00A236D4" w:rsidRPr="00D0568A">
        <w:rPr>
          <w:rFonts w:ascii="Times New Roman" w:hAnsi="Times New Roman"/>
        </w:rPr>
        <w:t xml:space="preserve">selon les termes de la TACD, </w:t>
      </w:r>
      <w:r w:rsidR="0069044F" w:rsidRPr="00D0568A">
        <w:rPr>
          <w:rFonts w:ascii="Times New Roman" w:hAnsi="Times New Roman"/>
        </w:rPr>
        <w:t>Sensevy, 2011, p. 65).</w:t>
      </w:r>
      <w:r w:rsidR="0069044F">
        <w:rPr>
          <w:rFonts w:ascii="Times New Roman" w:hAnsi="Times New Roman"/>
        </w:rPr>
        <w:t xml:space="preserve"> </w:t>
      </w:r>
    </w:p>
    <w:p w14:paraId="10FCA295" w14:textId="77777777" w:rsidR="001E22E9" w:rsidRDefault="0069044F">
      <w:pPr>
        <w:spacing w:line="360" w:lineRule="auto"/>
        <w:ind w:firstLine="284"/>
        <w:jc w:val="both"/>
        <w:rPr>
          <w:rFonts w:ascii="Times New Roman" w:hAnsi="Times New Roman"/>
        </w:rPr>
      </w:pPr>
      <w:r>
        <w:rPr>
          <w:rFonts w:ascii="Times New Roman" w:hAnsi="Times New Roman"/>
        </w:rPr>
        <w:t>Il est possible d’observer deux moments dans la progression de l’action conjointe entre le professeur et l’élève. Un premier moment correspond à l’él</w:t>
      </w:r>
      <w:r w:rsidR="00FC17A0">
        <w:rPr>
          <w:rFonts w:ascii="Times New Roman" w:hAnsi="Times New Roman"/>
        </w:rPr>
        <w:t>imination des écritures e</w:t>
      </w:r>
      <w:r w:rsidR="004065B3">
        <w:rPr>
          <w:rFonts w:ascii="Times New Roman" w:hAnsi="Times New Roman"/>
        </w:rPr>
        <w:t>rroné</w:t>
      </w:r>
      <w:r>
        <w:rPr>
          <w:rFonts w:ascii="Times New Roman" w:hAnsi="Times New Roman"/>
        </w:rPr>
        <w:t>es, un second moment illustre les nouvelles combinaisons tâtonnés et l’aboutissement à l’écriture correcte du mot « nécessaire ».</w:t>
      </w:r>
    </w:p>
    <w:p w14:paraId="46F5E2CE" w14:textId="77777777" w:rsidR="00F6620C" w:rsidRDefault="009B3C6E">
      <w:pPr>
        <w:spacing w:line="360" w:lineRule="auto"/>
        <w:ind w:firstLine="284"/>
        <w:jc w:val="both"/>
        <w:rPr>
          <w:rFonts w:ascii="Times New Roman" w:hAnsi="Times New Roman"/>
        </w:rPr>
      </w:pPr>
      <w:r>
        <w:rPr>
          <w:rFonts w:ascii="Times New Roman" w:hAnsi="Times New Roman"/>
          <w:color w:val="000000"/>
        </w:rPr>
        <w:t>Le deuxième schéma</w:t>
      </w:r>
      <w:r w:rsidR="001E22E9">
        <w:rPr>
          <w:rFonts w:ascii="Times New Roman" w:hAnsi="Times New Roman"/>
          <w:color w:val="000000"/>
        </w:rPr>
        <w:t xml:space="preserve"> </w:t>
      </w:r>
      <w:r>
        <w:rPr>
          <w:rFonts w:ascii="Times New Roman" w:hAnsi="Times New Roman"/>
          <w:color w:val="000000"/>
        </w:rPr>
        <w:t xml:space="preserve">(Tableau 10) </w:t>
      </w:r>
      <w:r w:rsidR="001E22E9">
        <w:rPr>
          <w:rFonts w:ascii="Times New Roman" w:hAnsi="Times New Roman"/>
          <w:color w:val="000000"/>
        </w:rPr>
        <w:t xml:space="preserve">montre les premières étapes de l’action professorale et </w:t>
      </w:r>
      <w:r w:rsidR="001E22E9">
        <w:rPr>
          <w:rFonts w:ascii="Times New Roman" w:hAnsi="Times New Roman"/>
        </w:rPr>
        <w:t>représente l’avancement des écritures tâtonnées pour aboutir au mot correct.</w:t>
      </w:r>
    </w:p>
    <w:p w14:paraId="620AC6E9" w14:textId="77777777" w:rsidR="00F6620C" w:rsidRDefault="00F6620C">
      <w:pPr>
        <w:spacing w:line="360" w:lineRule="auto"/>
        <w:jc w:val="center"/>
        <w:rPr>
          <w:rFonts w:ascii="Times New Roman" w:hAnsi="Times New Roman"/>
          <w:color w:val="000000"/>
        </w:rPr>
      </w:pPr>
    </w:p>
    <w:p w14:paraId="527DBCD3" w14:textId="77777777" w:rsidR="00F6620C" w:rsidRDefault="00F6620C">
      <w:pPr>
        <w:spacing w:line="360" w:lineRule="auto"/>
        <w:jc w:val="center"/>
        <w:rPr>
          <w:rFonts w:ascii="Times New Roman" w:hAnsi="Times New Roman"/>
          <w:color w:val="000000"/>
        </w:rPr>
      </w:pPr>
    </w:p>
    <w:p w14:paraId="3CC1BEDF" w14:textId="77777777" w:rsidR="00F6620C" w:rsidRDefault="00F6620C">
      <w:pPr>
        <w:spacing w:line="360" w:lineRule="auto"/>
        <w:jc w:val="center"/>
        <w:rPr>
          <w:rFonts w:ascii="Times New Roman" w:hAnsi="Times New Roman"/>
          <w:color w:val="000000"/>
        </w:rPr>
      </w:pPr>
    </w:p>
    <w:p w14:paraId="6FC45124" w14:textId="77777777" w:rsidR="00F6620C" w:rsidRDefault="00F6620C">
      <w:pPr>
        <w:spacing w:line="360" w:lineRule="auto"/>
        <w:jc w:val="center"/>
        <w:rPr>
          <w:rFonts w:ascii="Times New Roman" w:hAnsi="Times New Roman"/>
          <w:color w:val="000000"/>
        </w:rPr>
      </w:pPr>
    </w:p>
    <w:p w14:paraId="5969D401" w14:textId="77777777" w:rsidR="00F6620C" w:rsidRDefault="00F6620C">
      <w:pPr>
        <w:spacing w:line="360" w:lineRule="auto"/>
        <w:jc w:val="center"/>
        <w:rPr>
          <w:rFonts w:ascii="Times New Roman" w:hAnsi="Times New Roman"/>
          <w:color w:val="000000"/>
        </w:rPr>
      </w:pPr>
    </w:p>
    <w:p w14:paraId="4BF70301" w14:textId="77777777" w:rsidR="00F6620C" w:rsidRDefault="009252BC">
      <w:pPr>
        <w:spacing w:line="360" w:lineRule="auto"/>
        <w:jc w:val="center"/>
        <w:rPr>
          <w:rFonts w:ascii="Times New Roman" w:hAnsi="Times New Roman"/>
          <w:color w:val="000000"/>
        </w:rPr>
      </w:pPr>
      <w:r>
        <w:rPr>
          <w:rFonts w:ascii="Times New Roman" w:hAnsi="Times New Roman"/>
          <w:noProof/>
          <w:color w:val="000000"/>
          <w:lang w:eastAsia="fr-FR"/>
        </w:rPr>
        <w:lastRenderedPageBreak/>
        <w:drawing>
          <wp:inline distT="0" distB="0" distL="0" distR="0" wp14:anchorId="4B3A92A5" wp14:editId="21189012">
            <wp:extent cx="5752465" cy="5762625"/>
            <wp:effectExtent l="0" t="0" r="0" b="3175"/>
            <wp:docPr id="40" name="Image 40" descr="../../NÉCESSAIRE%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ÉCESSAIRE%20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2465" cy="5762625"/>
                    </a:xfrm>
                    <a:prstGeom prst="rect">
                      <a:avLst/>
                    </a:prstGeom>
                    <a:noFill/>
                    <a:ln>
                      <a:noFill/>
                    </a:ln>
                  </pic:spPr>
                </pic:pic>
              </a:graphicData>
            </a:graphic>
          </wp:inline>
        </w:drawing>
      </w:r>
    </w:p>
    <w:p w14:paraId="5E3B12A1" w14:textId="77777777" w:rsidR="00F6620C" w:rsidRDefault="00F6620C">
      <w:pPr>
        <w:spacing w:line="360" w:lineRule="auto"/>
        <w:jc w:val="center"/>
        <w:rPr>
          <w:rFonts w:ascii="Times New Roman" w:hAnsi="Times New Roman"/>
          <w:color w:val="000000"/>
        </w:rPr>
      </w:pPr>
    </w:p>
    <w:p w14:paraId="1B469F74" w14:textId="77777777" w:rsidR="00F6620C" w:rsidRDefault="00F6620C">
      <w:pPr>
        <w:spacing w:line="360" w:lineRule="auto"/>
        <w:jc w:val="center"/>
        <w:rPr>
          <w:rFonts w:ascii="Times New Roman" w:hAnsi="Times New Roman"/>
          <w:color w:val="000000"/>
        </w:rPr>
      </w:pPr>
    </w:p>
    <w:p w14:paraId="7F5FED5E" w14:textId="77777777" w:rsidR="00F6620C" w:rsidRDefault="009B3C6E">
      <w:pPr>
        <w:spacing w:line="360" w:lineRule="auto"/>
        <w:jc w:val="center"/>
        <w:rPr>
          <w:rFonts w:ascii="Times New Roman" w:hAnsi="Times New Roman"/>
          <w:i/>
          <w:color w:val="000000"/>
          <w:sz w:val="20"/>
          <w:szCs w:val="20"/>
        </w:rPr>
      </w:pPr>
      <w:r>
        <w:rPr>
          <w:rFonts w:ascii="Times New Roman" w:hAnsi="Times New Roman"/>
          <w:i/>
          <w:color w:val="000000"/>
          <w:sz w:val="20"/>
          <w:szCs w:val="20"/>
        </w:rPr>
        <w:t>Tableau 10</w:t>
      </w:r>
      <w:r w:rsidR="0069044F">
        <w:rPr>
          <w:rFonts w:ascii="Times New Roman" w:hAnsi="Times New Roman"/>
          <w:i/>
          <w:color w:val="000000"/>
          <w:sz w:val="20"/>
          <w:szCs w:val="20"/>
        </w:rPr>
        <w:t> : premier moment</w:t>
      </w:r>
    </w:p>
    <w:p w14:paraId="1E223340" w14:textId="77777777" w:rsidR="00F6620C" w:rsidRDefault="00F6620C">
      <w:pPr>
        <w:spacing w:line="360" w:lineRule="auto"/>
        <w:jc w:val="center"/>
        <w:rPr>
          <w:rFonts w:ascii="Times New Roman" w:hAnsi="Times New Roman"/>
          <w:i/>
          <w:color w:val="000000"/>
          <w:sz w:val="20"/>
          <w:szCs w:val="20"/>
        </w:rPr>
      </w:pPr>
    </w:p>
    <w:p w14:paraId="2114DAB8" w14:textId="77777777" w:rsidR="00F6620C" w:rsidRDefault="0069044F">
      <w:pPr>
        <w:spacing w:line="360" w:lineRule="auto"/>
        <w:ind w:firstLine="284"/>
        <w:jc w:val="both"/>
        <w:rPr>
          <w:rFonts w:ascii="Times New Roman" w:hAnsi="Times New Roman"/>
          <w:color w:val="000000"/>
        </w:rPr>
      </w:pPr>
      <w:r>
        <w:rPr>
          <w:rFonts w:ascii="Times New Roman" w:hAnsi="Times New Roman"/>
          <w:color w:val="000000"/>
        </w:rPr>
        <w:t xml:space="preserve">Tout d’abord, on note une phase de </w:t>
      </w:r>
      <w:r w:rsidRPr="00B94D66">
        <w:rPr>
          <w:rFonts w:ascii="Times New Roman" w:hAnsi="Times New Roman"/>
          <w:color w:val="000000"/>
        </w:rPr>
        <w:t>dévolution</w:t>
      </w:r>
      <w:r>
        <w:rPr>
          <w:rFonts w:ascii="Times New Roman" w:hAnsi="Times New Roman"/>
          <w:color w:val="000000"/>
        </w:rPr>
        <w:t xml:space="preserve"> où l’élève e</w:t>
      </w:r>
      <w:r w:rsidR="0062480C">
        <w:rPr>
          <w:rFonts w:ascii="Times New Roman" w:hAnsi="Times New Roman"/>
          <w:color w:val="000000"/>
        </w:rPr>
        <w:t>st laissée seule face au tâtonnement</w:t>
      </w:r>
      <w:r>
        <w:rPr>
          <w:rFonts w:ascii="Times New Roman" w:hAnsi="Times New Roman"/>
          <w:color w:val="000000"/>
        </w:rPr>
        <w:t xml:space="preserve"> qui lui incombe, trouver l’écriture correcte d’un mot. </w:t>
      </w:r>
      <w:r w:rsidR="004150E0">
        <w:rPr>
          <w:rFonts w:ascii="Times New Roman" w:hAnsi="Times New Roman"/>
          <w:color w:val="000000"/>
        </w:rPr>
        <w:t>Le fait est, dans les pratiques ordinaires de cette école, que les élèves se chargent du problème de l'orthographe exacte</w:t>
      </w:r>
      <w:r w:rsidR="008F55AC">
        <w:rPr>
          <w:rFonts w:ascii="Times New Roman" w:hAnsi="Times New Roman"/>
          <w:color w:val="000000"/>
        </w:rPr>
        <w:t>, lexicale et grammaticale,</w:t>
      </w:r>
      <w:r w:rsidR="004150E0">
        <w:rPr>
          <w:rFonts w:ascii="Times New Roman" w:hAnsi="Times New Roman"/>
          <w:color w:val="000000"/>
        </w:rPr>
        <w:t xml:space="preserve"> lors de l'écriture d'un texte</w:t>
      </w:r>
      <w:r w:rsidR="00C42872">
        <w:rPr>
          <w:rStyle w:val="Appelnotedebasdep"/>
          <w:rFonts w:ascii="Times New Roman" w:hAnsi="Times New Roman"/>
          <w:color w:val="000000"/>
        </w:rPr>
        <w:footnoteReference w:id="20"/>
      </w:r>
      <w:r w:rsidR="004150E0">
        <w:rPr>
          <w:rFonts w:ascii="Times New Roman" w:hAnsi="Times New Roman"/>
          <w:color w:val="000000"/>
        </w:rPr>
        <w:t xml:space="preserve">. </w:t>
      </w:r>
      <w:r>
        <w:rPr>
          <w:rFonts w:ascii="Times New Roman" w:hAnsi="Times New Roman"/>
          <w:color w:val="000000"/>
        </w:rPr>
        <w:t>C’est à ce moment</w:t>
      </w:r>
      <w:r w:rsidR="00B35057">
        <w:rPr>
          <w:rFonts w:ascii="Times New Roman" w:hAnsi="Times New Roman"/>
          <w:color w:val="000000"/>
        </w:rPr>
        <w:t xml:space="preserve"> que la </w:t>
      </w:r>
      <w:r w:rsidR="00B35057">
        <w:rPr>
          <w:rFonts w:ascii="Times New Roman" w:hAnsi="Times New Roman"/>
          <w:color w:val="000000"/>
        </w:rPr>
        <w:lastRenderedPageBreak/>
        <w:t>fillette</w:t>
      </w:r>
      <w:r>
        <w:rPr>
          <w:rFonts w:ascii="Times New Roman" w:hAnsi="Times New Roman"/>
          <w:color w:val="000000"/>
        </w:rPr>
        <w:t xml:space="preserve"> se dirige vers le tableau, de façon autonome</w:t>
      </w:r>
      <w:r w:rsidR="004150E0">
        <w:rPr>
          <w:rFonts w:ascii="Times New Roman" w:hAnsi="Times New Roman"/>
          <w:color w:val="000000"/>
        </w:rPr>
        <w:t>,</w:t>
      </w:r>
      <w:r>
        <w:rPr>
          <w:rFonts w:ascii="Times New Roman" w:hAnsi="Times New Roman"/>
          <w:color w:val="000000"/>
        </w:rPr>
        <w:t xml:space="preserve"> pour écrire les diverses g</w:t>
      </w:r>
      <w:r w:rsidR="00F47F30">
        <w:rPr>
          <w:rFonts w:ascii="Times New Roman" w:hAnsi="Times New Roman"/>
          <w:color w:val="000000"/>
        </w:rPr>
        <w:t>raphies du mot nécessaire. En effet</w:t>
      </w:r>
      <w:r>
        <w:rPr>
          <w:rFonts w:ascii="Times New Roman" w:hAnsi="Times New Roman"/>
          <w:color w:val="000000"/>
        </w:rPr>
        <w:t>,</w:t>
      </w:r>
    </w:p>
    <w:p w14:paraId="5F93D9BA" w14:textId="77777777" w:rsidR="00FE108F" w:rsidRDefault="00FE108F">
      <w:pPr>
        <w:ind w:left="567"/>
        <w:jc w:val="both"/>
        <w:rPr>
          <w:rFonts w:ascii="Times New Roman" w:hAnsi="Times New Roman"/>
          <w:color w:val="000000"/>
          <w:sz w:val="20"/>
          <w:szCs w:val="20"/>
        </w:rPr>
      </w:pPr>
    </w:p>
    <w:p w14:paraId="38178EB9" w14:textId="54F1E966" w:rsidR="00F6620C" w:rsidRDefault="0069044F">
      <w:pPr>
        <w:ind w:left="567"/>
        <w:jc w:val="both"/>
        <w:rPr>
          <w:rFonts w:ascii="Times New Roman" w:hAnsi="Times New Roman"/>
          <w:color w:val="000000"/>
          <w:sz w:val="20"/>
          <w:szCs w:val="20"/>
        </w:rPr>
      </w:pPr>
      <w:r>
        <w:rPr>
          <w:rFonts w:ascii="Times New Roman" w:hAnsi="Times New Roman"/>
          <w:color w:val="000000"/>
          <w:sz w:val="20"/>
          <w:szCs w:val="20"/>
        </w:rPr>
        <w:t xml:space="preserve">« l’élève doit aussi accepter, avec la clause </w:t>
      </w:r>
      <w:r>
        <w:rPr>
          <w:rFonts w:ascii="Times New Roman" w:hAnsi="Times New Roman"/>
          <w:i/>
          <w:color w:val="000000"/>
          <w:sz w:val="20"/>
          <w:szCs w:val="20"/>
        </w:rPr>
        <w:t>proprio motu</w:t>
      </w:r>
      <w:r>
        <w:rPr>
          <w:rFonts w:ascii="Times New Roman" w:hAnsi="Times New Roman"/>
          <w:color w:val="000000"/>
          <w:sz w:val="20"/>
          <w:szCs w:val="20"/>
        </w:rPr>
        <w:t>, cette forme de désengagement du Professeur : il doit accepter d’être à certains moments laissé à lui-même, savoir que l’appropriation du savoir passe par une forme d’indépendance et de solitude, de détachement nécessaire des paroles et des actes du professeur » (Sensevy, 2011, p. 75).</w:t>
      </w:r>
    </w:p>
    <w:p w14:paraId="7ACB2CCA" w14:textId="77777777" w:rsidR="00F6620C" w:rsidRDefault="00F6620C">
      <w:pPr>
        <w:ind w:left="567"/>
        <w:jc w:val="both"/>
        <w:rPr>
          <w:rFonts w:ascii="Times New Roman" w:hAnsi="Times New Roman"/>
          <w:color w:val="000000"/>
          <w:sz w:val="20"/>
          <w:szCs w:val="20"/>
        </w:rPr>
      </w:pPr>
    </w:p>
    <w:p w14:paraId="5F823C90" w14:textId="77777777" w:rsidR="00F6620C" w:rsidRDefault="0069044F">
      <w:pPr>
        <w:spacing w:line="360" w:lineRule="auto"/>
        <w:jc w:val="both"/>
        <w:rPr>
          <w:rFonts w:ascii="Times New Roman" w:hAnsi="Times New Roman"/>
          <w:color w:val="000000"/>
        </w:rPr>
      </w:pPr>
      <w:r>
        <w:rPr>
          <w:rFonts w:ascii="Times New Roman" w:hAnsi="Times New Roman"/>
          <w:color w:val="000000"/>
        </w:rPr>
        <w:t xml:space="preserve">Pour que l’élève puisse s’engager dans cette phase du travail, le professeur </w:t>
      </w:r>
      <w:r w:rsidR="00F87872">
        <w:rPr>
          <w:rFonts w:ascii="Times New Roman" w:hAnsi="Times New Roman"/>
          <w:color w:val="000000"/>
        </w:rPr>
        <w:t xml:space="preserve">doit </w:t>
      </w:r>
      <w:r>
        <w:rPr>
          <w:rFonts w:ascii="Times New Roman" w:hAnsi="Times New Roman"/>
          <w:color w:val="000000"/>
        </w:rPr>
        <w:t>organise</w:t>
      </w:r>
      <w:r w:rsidR="00F87872">
        <w:rPr>
          <w:rFonts w:ascii="Times New Roman" w:hAnsi="Times New Roman"/>
          <w:color w:val="000000"/>
        </w:rPr>
        <w:t>r</w:t>
      </w:r>
      <w:r>
        <w:rPr>
          <w:rFonts w:ascii="Times New Roman" w:hAnsi="Times New Roman"/>
          <w:color w:val="000000"/>
        </w:rPr>
        <w:t xml:space="preserve"> les conditions de la </w:t>
      </w:r>
      <w:r w:rsidRPr="00B94D66">
        <w:rPr>
          <w:rFonts w:ascii="Times New Roman" w:hAnsi="Times New Roman"/>
          <w:color w:val="000000"/>
        </w:rPr>
        <w:t>dévolution</w:t>
      </w:r>
      <w:r>
        <w:rPr>
          <w:rFonts w:ascii="Times New Roman" w:hAnsi="Times New Roman"/>
          <w:color w:val="000000"/>
        </w:rPr>
        <w:t xml:space="preserve">. C’est ainsi, et nous y reviendrons par la suite, que le </w:t>
      </w:r>
      <w:r w:rsidRPr="00B94D66">
        <w:rPr>
          <w:rFonts w:ascii="Times New Roman" w:hAnsi="Times New Roman"/>
          <w:color w:val="000000"/>
        </w:rPr>
        <w:t>milieu e</w:t>
      </w:r>
      <w:r>
        <w:rPr>
          <w:rFonts w:ascii="Times New Roman" w:hAnsi="Times New Roman"/>
          <w:color w:val="000000"/>
        </w:rPr>
        <w:t>st aménagé dans cette</w:t>
      </w:r>
      <w:r w:rsidR="0062480C">
        <w:rPr>
          <w:rFonts w:ascii="Times New Roman" w:hAnsi="Times New Roman"/>
          <w:color w:val="000000"/>
        </w:rPr>
        <w:t xml:space="preserve"> classe</w:t>
      </w:r>
      <w:r>
        <w:rPr>
          <w:rFonts w:ascii="Times New Roman" w:hAnsi="Times New Roman"/>
          <w:color w:val="000000"/>
        </w:rPr>
        <w:t xml:space="preserve"> de </w:t>
      </w:r>
      <w:r w:rsidR="0062480C">
        <w:rPr>
          <w:rFonts w:ascii="Times New Roman" w:hAnsi="Times New Roman"/>
          <w:color w:val="000000"/>
        </w:rPr>
        <w:t xml:space="preserve">telle </w:t>
      </w:r>
      <w:r>
        <w:rPr>
          <w:rFonts w:ascii="Times New Roman" w:hAnsi="Times New Roman"/>
          <w:color w:val="000000"/>
        </w:rPr>
        <w:t xml:space="preserve">sorte que l’élève </w:t>
      </w:r>
      <w:r w:rsidR="0062480C">
        <w:rPr>
          <w:rFonts w:ascii="Times New Roman" w:hAnsi="Times New Roman"/>
          <w:color w:val="000000"/>
        </w:rPr>
        <w:t>soit conduit à prendr</w:t>
      </w:r>
      <w:r w:rsidR="00733B53">
        <w:rPr>
          <w:rFonts w:ascii="Times New Roman" w:hAnsi="Times New Roman"/>
          <w:color w:val="000000"/>
        </w:rPr>
        <w:t xml:space="preserve">e la responsabilité d'un </w:t>
      </w:r>
      <w:r w:rsidR="00B13F89">
        <w:rPr>
          <w:rFonts w:ascii="Times New Roman" w:hAnsi="Times New Roman"/>
          <w:color w:val="000000"/>
        </w:rPr>
        <w:t>apprentissage et à</w:t>
      </w:r>
      <w:r>
        <w:rPr>
          <w:rFonts w:ascii="Times New Roman" w:hAnsi="Times New Roman"/>
          <w:color w:val="000000"/>
        </w:rPr>
        <w:t xml:space="preserve"> l’assume</w:t>
      </w:r>
      <w:r w:rsidR="00B13F89">
        <w:rPr>
          <w:rFonts w:ascii="Times New Roman" w:hAnsi="Times New Roman"/>
          <w:color w:val="000000"/>
        </w:rPr>
        <w:t>r</w:t>
      </w:r>
      <w:r>
        <w:rPr>
          <w:rFonts w:ascii="Times New Roman" w:hAnsi="Times New Roman"/>
          <w:color w:val="000000"/>
        </w:rPr>
        <w:t>.</w:t>
      </w:r>
    </w:p>
    <w:p w14:paraId="225A51D5" w14:textId="38809D62" w:rsidR="00F6620C" w:rsidRPr="005244DC" w:rsidRDefault="0069044F">
      <w:pPr>
        <w:spacing w:line="360" w:lineRule="auto"/>
        <w:ind w:firstLine="284"/>
        <w:jc w:val="both"/>
        <w:rPr>
          <w:rFonts w:ascii="Times New Roman" w:hAnsi="Times New Roman"/>
          <w:color w:val="auto"/>
        </w:rPr>
      </w:pPr>
      <w:r>
        <w:rPr>
          <w:rFonts w:ascii="Times New Roman" w:hAnsi="Times New Roman"/>
          <w:color w:val="000000"/>
        </w:rPr>
        <w:t>L’action professorale varie ensuite par l’al</w:t>
      </w:r>
      <w:r w:rsidR="00022DF2">
        <w:rPr>
          <w:rFonts w:ascii="Times New Roman" w:hAnsi="Times New Roman"/>
          <w:color w:val="000000"/>
        </w:rPr>
        <w:t>ternance de phases dans l'équilibre entre</w:t>
      </w:r>
      <w:r>
        <w:rPr>
          <w:rFonts w:ascii="Times New Roman" w:hAnsi="Times New Roman"/>
          <w:color w:val="000000"/>
        </w:rPr>
        <w:t xml:space="preserve"> </w:t>
      </w:r>
      <w:r w:rsidR="00022DF2" w:rsidRPr="00B94D66">
        <w:rPr>
          <w:rFonts w:ascii="Times New Roman" w:hAnsi="Times New Roman"/>
          <w:color w:val="000000"/>
        </w:rPr>
        <w:t xml:space="preserve">réticence et </w:t>
      </w:r>
      <w:r w:rsidRPr="00B94D66">
        <w:rPr>
          <w:rFonts w:ascii="Times New Roman" w:hAnsi="Times New Roman"/>
          <w:color w:val="000000"/>
        </w:rPr>
        <w:t>expression</w:t>
      </w:r>
      <w:r>
        <w:rPr>
          <w:rFonts w:ascii="Times New Roman" w:hAnsi="Times New Roman"/>
          <w:color w:val="000000"/>
        </w:rPr>
        <w:t>.</w:t>
      </w:r>
      <w:r w:rsidR="00441BB4">
        <w:rPr>
          <w:rFonts w:ascii="Times New Roman" w:hAnsi="Times New Roman"/>
          <w:color w:val="000000"/>
        </w:rPr>
        <w:t xml:space="preserve"> </w:t>
      </w:r>
      <w:r w:rsidR="00441BB4" w:rsidRPr="00D0568A">
        <w:rPr>
          <w:rFonts w:ascii="Times New Roman" w:hAnsi="Times New Roman"/>
          <w:color w:val="000000"/>
        </w:rPr>
        <w:t>Dans un premier temps, l</w:t>
      </w:r>
      <w:r w:rsidRPr="00D0568A">
        <w:rPr>
          <w:rFonts w:ascii="Times New Roman" w:hAnsi="Times New Roman"/>
          <w:color w:val="000000"/>
        </w:rPr>
        <w:t>e professeur</w:t>
      </w:r>
      <w:r w:rsidR="00441BB4" w:rsidRPr="00D0568A">
        <w:rPr>
          <w:rFonts w:ascii="Times New Roman" w:hAnsi="Times New Roman"/>
          <w:color w:val="000000"/>
        </w:rPr>
        <w:t xml:space="preserve"> ne dit rien. Il</w:t>
      </w:r>
      <w:r w:rsidRPr="00D0568A">
        <w:rPr>
          <w:rFonts w:ascii="Times New Roman" w:hAnsi="Times New Roman"/>
          <w:color w:val="000000"/>
        </w:rPr>
        <w:t xml:space="preserve"> est </w:t>
      </w:r>
      <w:r w:rsidR="00022DF2" w:rsidRPr="00D0568A">
        <w:rPr>
          <w:rFonts w:ascii="Times New Roman" w:hAnsi="Times New Roman"/>
          <w:color w:val="000000"/>
        </w:rPr>
        <w:t>“</w:t>
      </w:r>
      <w:r w:rsidRPr="00D0568A">
        <w:rPr>
          <w:rFonts w:ascii="Times New Roman" w:hAnsi="Times New Roman"/>
          <w:color w:val="000000"/>
        </w:rPr>
        <w:t>réticent</w:t>
      </w:r>
      <w:r w:rsidR="00022DF2" w:rsidRPr="00D0568A">
        <w:rPr>
          <w:rFonts w:ascii="Times New Roman" w:hAnsi="Times New Roman"/>
          <w:color w:val="000000"/>
        </w:rPr>
        <w:t>“ au sens où il ne parle pas</w:t>
      </w:r>
      <w:r w:rsidRPr="00D0568A">
        <w:rPr>
          <w:rFonts w:ascii="Times New Roman" w:hAnsi="Times New Roman"/>
          <w:color w:val="000000"/>
        </w:rPr>
        <w:t xml:space="preserve">, </w:t>
      </w:r>
      <w:r w:rsidR="00022DF2" w:rsidRPr="00D0568A">
        <w:rPr>
          <w:rFonts w:ascii="Times New Roman" w:hAnsi="Times New Roman"/>
          <w:color w:val="000000"/>
        </w:rPr>
        <w:t>mais en cela même</w:t>
      </w:r>
      <w:r w:rsidR="00022DF2">
        <w:rPr>
          <w:rFonts w:ascii="Times New Roman" w:hAnsi="Times New Roman"/>
          <w:color w:val="000000"/>
        </w:rPr>
        <w:t xml:space="preserve"> il exprime à l'élève qu'il prend</w:t>
      </w:r>
      <w:r w:rsidR="00946F07">
        <w:rPr>
          <w:rFonts w:ascii="Times New Roman" w:hAnsi="Times New Roman"/>
          <w:color w:val="000000"/>
        </w:rPr>
        <w:t xml:space="preserve"> connaissance de son travail, et de ce fait même qu'il manifeste une </w:t>
      </w:r>
      <w:r w:rsidR="00946F07" w:rsidRPr="00B94D66">
        <w:rPr>
          <w:rFonts w:ascii="Times New Roman" w:hAnsi="Times New Roman"/>
          <w:color w:val="000000"/>
        </w:rPr>
        <w:t xml:space="preserve">reconnaissance </w:t>
      </w:r>
      <w:r w:rsidR="00946F07">
        <w:rPr>
          <w:rFonts w:ascii="Times New Roman" w:hAnsi="Times New Roman"/>
          <w:color w:val="000000"/>
        </w:rPr>
        <w:t>du travail produit</w:t>
      </w:r>
      <w:r>
        <w:rPr>
          <w:rFonts w:ascii="Times New Roman" w:hAnsi="Times New Roman"/>
          <w:i/>
          <w:color w:val="000000"/>
        </w:rPr>
        <w:t xml:space="preserve">. </w:t>
      </w:r>
      <w:r>
        <w:rPr>
          <w:rFonts w:ascii="Times New Roman" w:hAnsi="Times New Roman"/>
          <w:color w:val="000000"/>
        </w:rPr>
        <w:t xml:space="preserve">Bien qu’il semble montrer une certaine perplexité, cette phase de </w:t>
      </w:r>
      <w:r w:rsidRPr="00B94D66">
        <w:rPr>
          <w:rFonts w:ascii="Times New Roman" w:hAnsi="Times New Roman"/>
          <w:color w:val="000000"/>
        </w:rPr>
        <w:t>réticence</w:t>
      </w:r>
      <w:r w:rsidR="003264F4" w:rsidRPr="00B94D66">
        <w:rPr>
          <w:rFonts w:ascii="Times New Roman" w:hAnsi="Times New Roman"/>
          <w:color w:val="000000"/>
        </w:rPr>
        <w:t xml:space="preserve"> </w:t>
      </w:r>
      <w:r w:rsidR="003264F4">
        <w:rPr>
          <w:rFonts w:ascii="Times New Roman" w:hAnsi="Times New Roman"/>
          <w:color w:val="000000"/>
        </w:rPr>
        <w:t>lui donne</w:t>
      </w:r>
      <w:r>
        <w:rPr>
          <w:rFonts w:ascii="Times New Roman" w:hAnsi="Times New Roman"/>
          <w:color w:val="000000"/>
        </w:rPr>
        <w:t xml:space="preserve"> l’occasion d’un temps d’observation des</w:t>
      </w:r>
      <w:r w:rsidR="003264F4">
        <w:rPr>
          <w:rFonts w:ascii="Times New Roman" w:hAnsi="Times New Roman"/>
          <w:color w:val="000000"/>
        </w:rPr>
        <w:t xml:space="preserve"> éléments de la situation</w:t>
      </w:r>
      <w:r>
        <w:rPr>
          <w:rFonts w:ascii="Times New Roman" w:hAnsi="Times New Roman"/>
          <w:color w:val="000000"/>
        </w:rPr>
        <w:t>. Puis le professeur va s’exprimer sur le problème posé. Le professeur montre, explique, clarifie, rappelle. C’est l’</w:t>
      </w:r>
      <w:r w:rsidRPr="00B94D66">
        <w:rPr>
          <w:rFonts w:ascii="Times New Roman" w:hAnsi="Times New Roman"/>
          <w:color w:val="000000"/>
        </w:rPr>
        <w:t>ostension</w:t>
      </w:r>
      <w:r w:rsidR="002146CC">
        <w:rPr>
          <w:rFonts w:ascii="Times New Roman" w:hAnsi="Times New Roman"/>
          <w:color w:val="000000"/>
        </w:rPr>
        <w:t xml:space="preserve"> professorale</w:t>
      </w:r>
      <w:r>
        <w:rPr>
          <w:rFonts w:ascii="Times New Roman" w:hAnsi="Times New Roman"/>
          <w:color w:val="000000"/>
        </w:rPr>
        <w:t xml:space="preserve"> qui s’inscrit dans un </w:t>
      </w:r>
      <w:r w:rsidRPr="00B94D66">
        <w:rPr>
          <w:rFonts w:ascii="Times New Roman" w:hAnsi="Times New Roman"/>
          <w:color w:val="000000"/>
        </w:rPr>
        <w:t>jeu didactique</w:t>
      </w:r>
      <w:r>
        <w:rPr>
          <w:rFonts w:ascii="Times New Roman" w:hAnsi="Times New Roman"/>
          <w:color w:val="000000"/>
        </w:rPr>
        <w:t xml:space="preserve"> où la stratégie du professeur (ici, commencer par évincer les écritures impossibles) permettra à te</w:t>
      </w:r>
      <w:r w:rsidR="002146CC">
        <w:rPr>
          <w:rFonts w:ascii="Times New Roman" w:hAnsi="Times New Roman"/>
          <w:color w:val="000000"/>
        </w:rPr>
        <w:t>rme à l’élève de gagner au jeu en trouvant</w:t>
      </w:r>
      <w:r>
        <w:rPr>
          <w:rFonts w:ascii="Times New Roman" w:hAnsi="Times New Roman"/>
          <w:color w:val="000000"/>
        </w:rPr>
        <w:t xml:space="preserve"> l’écri</w:t>
      </w:r>
      <w:r w:rsidR="002146CC">
        <w:rPr>
          <w:rFonts w:ascii="Times New Roman" w:hAnsi="Times New Roman"/>
          <w:color w:val="000000"/>
        </w:rPr>
        <w:t>ture correcte de « nécessaire »</w:t>
      </w:r>
      <w:r>
        <w:rPr>
          <w:rFonts w:ascii="Times New Roman" w:hAnsi="Times New Roman"/>
          <w:color w:val="000000"/>
        </w:rPr>
        <w:t xml:space="preserve"> (Sensevy, 2011). L’ostension professorale consiste </w:t>
      </w:r>
      <w:r w:rsidR="002146CC">
        <w:rPr>
          <w:rFonts w:ascii="Times New Roman" w:hAnsi="Times New Roman"/>
          <w:color w:val="000000"/>
        </w:rPr>
        <w:t xml:space="preserve">ici </w:t>
      </w:r>
      <w:r>
        <w:rPr>
          <w:rFonts w:ascii="Times New Roman" w:hAnsi="Times New Roman"/>
          <w:color w:val="000000"/>
        </w:rPr>
        <w:t>à expliquer à l’élève une règle verbalement, mais aussi à l’écrire au tableau en la rendant la plus explicite et compréhensible possible</w:t>
      </w:r>
      <w:r>
        <w:rPr>
          <w:rStyle w:val="Ancredenotedebasdepage"/>
          <w:rFonts w:ascii="Times New Roman" w:hAnsi="Times New Roman"/>
          <w:color w:val="000000"/>
        </w:rPr>
        <w:footnoteReference w:id="21"/>
      </w:r>
      <w:r>
        <w:rPr>
          <w:rFonts w:ascii="Times New Roman" w:hAnsi="Times New Roman"/>
          <w:color w:val="000000"/>
        </w:rPr>
        <w:t>. Comme l’explique Sensevy « connaître signifie toujours d’une certaine manière agir et parler adéquatement, le rapport entre le parler et l’agir dépendant étroitement de la connaissance en jeu » (</w:t>
      </w:r>
      <w:r>
        <w:rPr>
          <w:rFonts w:ascii="Times New Roman" w:hAnsi="Times New Roman"/>
          <w:i/>
          <w:color w:val="000000"/>
        </w:rPr>
        <w:t>ibid.</w:t>
      </w:r>
      <w:r>
        <w:rPr>
          <w:rFonts w:ascii="Times New Roman" w:hAnsi="Times New Roman"/>
          <w:color w:val="000000"/>
        </w:rPr>
        <w:t xml:space="preserve"> p. 44). La</w:t>
      </w:r>
      <w:r w:rsidR="00E34A17">
        <w:rPr>
          <w:rFonts w:ascii="Times New Roman" w:hAnsi="Times New Roman"/>
          <w:color w:val="000000"/>
        </w:rPr>
        <w:t xml:space="preserve"> dynamique réticence/</w:t>
      </w:r>
      <w:r>
        <w:rPr>
          <w:rFonts w:ascii="Times New Roman" w:hAnsi="Times New Roman"/>
          <w:color w:val="000000"/>
        </w:rPr>
        <w:t xml:space="preserve">expression est ici caractérisée par une prise </w:t>
      </w:r>
      <w:r w:rsidRPr="001004FC">
        <w:rPr>
          <w:rFonts w:ascii="Times New Roman" w:hAnsi="Times New Roman"/>
          <w:color w:val="000000"/>
        </w:rPr>
        <w:t xml:space="preserve">de </w:t>
      </w:r>
      <w:r w:rsidRPr="00B94D66">
        <w:rPr>
          <w:rFonts w:ascii="Times New Roman" w:hAnsi="Times New Roman"/>
          <w:color w:val="000000"/>
        </w:rPr>
        <w:t>position topogénétique haute</w:t>
      </w:r>
      <w:r>
        <w:rPr>
          <w:rFonts w:ascii="Times New Roman" w:hAnsi="Times New Roman"/>
          <w:color w:val="000000"/>
        </w:rPr>
        <w:t xml:space="preserve"> du prof</w:t>
      </w:r>
      <w:r w:rsidR="00E34A17">
        <w:rPr>
          <w:rFonts w:ascii="Times New Roman" w:hAnsi="Times New Roman"/>
          <w:color w:val="000000"/>
        </w:rPr>
        <w:t xml:space="preserve">esseur. </w:t>
      </w:r>
      <w:r w:rsidR="00E34A17" w:rsidRPr="001004FC">
        <w:rPr>
          <w:rFonts w:ascii="Times New Roman" w:hAnsi="Times New Roman"/>
          <w:color w:val="000000"/>
        </w:rPr>
        <w:t xml:space="preserve">Les phases de </w:t>
      </w:r>
      <w:r w:rsidR="001004FC" w:rsidRPr="00B94D66">
        <w:rPr>
          <w:rFonts w:ascii="Times New Roman" w:hAnsi="Times New Roman"/>
          <w:color w:val="000000"/>
        </w:rPr>
        <w:t xml:space="preserve">forte </w:t>
      </w:r>
      <w:r w:rsidR="00E34A17" w:rsidRPr="00B94D66">
        <w:rPr>
          <w:rFonts w:ascii="Times New Roman" w:hAnsi="Times New Roman"/>
          <w:color w:val="000000"/>
        </w:rPr>
        <w:t>réticence</w:t>
      </w:r>
      <w:r w:rsidR="001004FC">
        <w:rPr>
          <w:rFonts w:ascii="Times New Roman" w:hAnsi="Times New Roman"/>
          <w:color w:val="000000"/>
        </w:rPr>
        <w:t xml:space="preserve"> ne constituent jamais un vide d'action, elles sont marquées par un geste d'enseignement</w:t>
      </w:r>
      <w:r w:rsidRPr="001004FC">
        <w:rPr>
          <w:rFonts w:ascii="Times New Roman" w:hAnsi="Times New Roman"/>
          <w:color w:val="000000"/>
        </w:rPr>
        <w:t xml:space="preserve"> “technique“ du professeur</w:t>
      </w:r>
      <w:r w:rsidR="001004FC">
        <w:rPr>
          <w:rFonts w:ascii="Times New Roman" w:hAnsi="Times New Roman"/>
          <w:color w:val="000000"/>
        </w:rPr>
        <w:t xml:space="preserve"> et</w:t>
      </w:r>
      <w:r>
        <w:rPr>
          <w:rFonts w:ascii="Times New Roman" w:hAnsi="Times New Roman"/>
          <w:color w:val="000000"/>
        </w:rPr>
        <w:t xml:space="preserve"> permettent l’émergence</w:t>
      </w:r>
      <w:r w:rsidR="001004FC">
        <w:rPr>
          <w:rFonts w:ascii="Times New Roman" w:hAnsi="Times New Roman"/>
          <w:color w:val="000000"/>
        </w:rPr>
        <w:t xml:space="preserve">, pour l'élève, de l’inconnu. </w:t>
      </w:r>
      <w:r w:rsidR="001004FC" w:rsidRPr="009271D1">
        <w:rPr>
          <w:rFonts w:ascii="Times New Roman" w:hAnsi="Times New Roman"/>
          <w:color w:val="000000"/>
        </w:rPr>
        <w:t>Cela accélère</w:t>
      </w:r>
      <w:r w:rsidRPr="009271D1">
        <w:rPr>
          <w:rFonts w:ascii="Times New Roman" w:hAnsi="Times New Roman"/>
          <w:color w:val="000000"/>
        </w:rPr>
        <w:t xml:space="preserve"> l’action de l’enfant sur le milieu (le</w:t>
      </w:r>
      <w:r w:rsidR="001004FC" w:rsidRPr="009271D1">
        <w:rPr>
          <w:rFonts w:ascii="Times New Roman" w:hAnsi="Times New Roman"/>
          <w:color w:val="000000"/>
        </w:rPr>
        <w:t>s signes sur le</w:t>
      </w:r>
      <w:r w:rsidRPr="009271D1">
        <w:rPr>
          <w:rFonts w:ascii="Times New Roman" w:hAnsi="Times New Roman"/>
          <w:color w:val="000000"/>
        </w:rPr>
        <w:t xml:space="preserve"> tableau) et </w:t>
      </w:r>
      <w:r w:rsidR="000647F4" w:rsidRPr="00012C5B">
        <w:rPr>
          <w:rFonts w:ascii="Times New Roman" w:hAnsi="Times New Roman"/>
          <w:color w:val="000000"/>
        </w:rPr>
        <w:t xml:space="preserve">conduit </w:t>
      </w:r>
      <w:r w:rsidRPr="00012C5B">
        <w:rPr>
          <w:rFonts w:ascii="Times New Roman" w:hAnsi="Times New Roman"/>
          <w:color w:val="000000"/>
        </w:rPr>
        <w:t>à</w:t>
      </w:r>
      <w:r w:rsidRPr="009271D1">
        <w:rPr>
          <w:rFonts w:ascii="Times New Roman" w:hAnsi="Times New Roman"/>
          <w:color w:val="000000"/>
        </w:rPr>
        <w:t xml:space="preserve"> l’écriture d</w:t>
      </w:r>
      <w:r w:rsidR="001004FC" w:rsidRPr="009271D1">
        <w:rPr>
          <w:rFonts w:ascii="Times New Roman" w:hAnsi="Times New Roman"/>
          <w:color w:val="000000"/>
        </w:rPr>
        <w:t>'un</w:t>
      </w:r>
      <w:r w:rsidRPr="009271D1">
        <w:rPr>
          <w:rFonts w:ascii="Times New Roman" w:hAnsi="Times New Roman"/>
          <w:color w:val="000000"/>
        </w:rPr>
        <w:t>e nouvelle forme du mot « nécessaire ».</w:t>
      </w:r>
      <w:r w:rsidR="00A60ECC">
        <w:rPr>
          <w:rFonts w:ascii="Times New Roman" w:hAnsi="Times New Roman"/>
          <w:color w:val="000000"/>
        </w:rPr>
        <w:t xml:space="preserve"> </w:t>
      </w:r>
      <w:r w:rsidR="000523DE" w:rsidRPr="005244DC">
        <w:rPr>
          <w:rFonts w:ascii="Times New Roman" w:hAnsi="Times New Roman"/>
          <w:color w:val="auto"/>
        </w:rPr>
        <w:t>Notons au passage, que « cette confrontation orale » a une valeur capitale tout au long de l’apprentissage de l’orthographe. Ainsi,</w:t>
      </w:r>
    </w:p>
    <w:p w14:paraId="39BD6641" w14:textId="77777777" w:rsidR="00012C5B" w:rsidRDefault="00012C5B" w:rsidP="00012C5B">
      <w:pPr>
        <w:ind w:left="567"/>
        <w:jc w:val="both"/>
        <w:rPr>
          <w:rFonts w:ascii="Times New Roman" w:hAnsi="Times New Roman"/>
          <w:color w:val="auto"/>
          <w:sz w:val="20"/>
          <w:szCs w:val="20"/>
        </w:rPr>
      </w:pPr>
    </w:p>
    <w:p w14:paraId="7E0212F8" w14:textId="63AE88A7" w:rsidR="000523DE" w:rsidRPr="005244DC" w:rsidRDefault="000523DE" w:rsidP="000523DE">
      <w:pPr>
        <w:ind w:left="567"/>
        <w:jc w:val="both"/>
        <w:rPr>
          <w:rFonts w:ascii="Times New Roman" w:hAnsi="Times New Roman"/>
          <w:color w:val="auto"/>
          <w:sz w:val="20"/>
          <w:szCs w:val="20"/>
        </w:rPr>
      </w:pPr>
      <w:r w:rsidRPr="005244DC">
        <w:rPr>
          <w:rFonts w:ascii="Times New Roman" w:hAnsi="Times New Roman"/>
          <w:color w:val="auto"/>
          <w:sz w:val="20"/>
          <w:szCs w:val="20"/>
        </w:rPr>
        <w:t>« cette confrontation est un levier des plus efficaces pour l’appropriation des notions enseignées, car elle provoque des réajustements cognitifs chez les élèves » (Brissaud &amp; Cogis, 2011, p. 29).</w:t>
      </w:r>
    </w:p>
    <w:p w14:paraId="309EB5F2" w14:textId="77777777" w:rsidR="000523DE" w:rsidRPr="000523DE" w:rsidRDefault="000523DE">
      <w:pPr>
        <w:spacing w:line="360" w:lineRule="auto"/>
        <w:ind w:firstLine="284"/>
        <w:jc w:val="both"/>
        <w:rPr>
          <w:rFonts w:ascii="Times New Roman" w:hAnsi="Times New Roman"/>
          <w:color w:val="FF0000"/>
        </w:rPr>
      </w:pPr>
    </w:p>
    <w:p w14:paraId="53B6D683" w14:textId="77777777" w:rsidR="00F6620C" w:rsidRDefault="002146CC">
      <w:pPr>
        <w:spacing w:line="360" w:lineRule="auto"/>
        <w:ind w:firstLine="284"/>
        <w:jc w:val="both"/>
        <w:rPr>
          <w:rFonts w:ascii="Times New Roman" w:hAnsi="Times New Roman"/>
          <w:color w:val="000000"/>
        </w:rPr>
      </w:pPr>
      <w:r>
        <w:rPr>
          <w:rFonts w:ascii="Times New Roman" w:hAnsi="Times New Roman"/>
          <w:color w:val="000000"/>
        </w:rPr>
        <w:t>Le schéma suivant (Tableau 11)</w:t>
      </w:r>
      <w:r w:rsidR="0069044F">
        <w:rPr>
          <w:rFonts w:ascii="Times New Roman" w:hAnsi="Times New Roman"/>
          <w:color w:val="000000"/>
        </w:rPr>
        <w:t xml:space="preserve"> présente le second moment de l’épisode étudié.</w:t>
      </w:r>
    </w:p>
    <w:p w14:paraId="28503203" w14:textId="77777777" w:rsidR="00F6620C" w:rsidRDefault="009252BC">
      <w:pPr>
        <w:jc w:val="center"/>
        <w:rPr>
          <w:rFonts w:ascii="Times New Roman" w:hAnsi="Times New Roman"/>
          <w:b/>
          <w:color w:val="000000"/>
          <w:sz w:val="40"/>
          <w:szCs w:val="40"/>
        </w:rPr>
      </w:pPr>
      <w:r>
        <w:rPr>
          <w:rFonts w:ascii="Times New Roman" w:hAnsi="Times New Roman"/>
          <w:b/>
          <w:noProof/>
          <w:color w:val="000000"/>
          <w:sz w:val="40"/>
          <w:szCs w:val="40"/>
          <w:lang w:eastAsia="fr-FR"/>
        </w:rPr>
        <w:drawing>
          <wp:inline distT="0" distB="0" distL="0" distR="0" wp14:anchorId="465BCAFF" wp14:editId="4A8764EA">
            <wp:extent cx="5752465" cy="7198360"/>
            <wp:effectExtent l="0" t="0" r="0" b="0"/>
            <wp:docPr id="41" name="Image 41" descr="../../NÉCESSAIRE%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ÉCESSAIRE%20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2465" cy="7198360"/>
                    </a:xfrm>
                    <a:prstGeom prst="rect">
                      <a:avLst/>
                    </a:prstGeom>
                    <a:noFill/>
                    <a:ln>
                      <a:noFill/>
                    </a:ln>
                  </pic:spPr>
                </pic:pic>
              </a:graphicData>
            </a:graphic>
          </wp:inline>
        </w:drawing>
      </w:r>
    </w:p>
    <w:p w14:paraId="279B6F70" w14:textId="77777777" w:rsidR="00F6620C" w:rsidRDefault="00F6620C">
      <w:pPr>
        <w:jc w:val="center"/>
        <w:rPr>
          <w:rFonts w:ascii="Times New Roman" w:hAnsi="Times New Roman"/>
          <w:b/>
          <w:color w:val="000000"/>
          <w:sz w:val="40"/>
          <w:szCs w:val="40"/>
        </w:rPr>
      </w:pPr>
    </w:p>
    <w:p w14:paraId="110EE712" w14:textId="77777777" w:rsidR="00F6620C" w:rsidRDefault="002D2583">
      <w:pPr>
        <w:jc w:val="center"/>
        <w:rPr>
          <w:rFonts w:ascii="Times New Roman" w:hAnsi="Times New Roman"/>
          <w:i/>
          <w:sz w:val="20"/>
          <w:szCs w:val="20"/>
        </w:rPr>
      </w:pPr>
      <w:r>
        <w:rPr>
          <w:rFonts w:ascii="Times New Roman" w:hAnsi="Times New Roman"/>
          <w:i/>
          <w:sz w:val="20"/>
          <w:szCs w:val="20"/>
        </w:rPr>
        <w:t>Tableau 11</w:t>
      </w:r>
      <w:r w:rsidR="0069044F">
        <w:rPr>
          <w:rFonts w:ascii="Times New Roman" w:hAnsi="Times New Roman"/>
          <w:i/>
          <w:sz w:val="20"/>
          <w:szCs w:val="20"/>
        </w:rPr>
        <w:t> : second moment</w:t>
      </w:r>
    </w:p>
    <w:p w14:paraId="03C346AE" w14:textId="77777777" w:rsidR="00F6620C" w:rsidRDefault="00F6620C">
      <w:pPr>
        <w:spacing w:line="360" w:lineRule="auto"/>
        <w:jc w:val="center"/>
        <w:rPr>
          <w:rFonts w:ascii="Times New Roman" w:hAnsi="Times New Roman"/>
          <w:i/>
          <w:sz w:val="20"/>
          <w:szCs w:val="20"/>
        </w:rPr>
      </w:pPr>
    </w:p>
    <w:p w14:paraId="757B29F8" w14:textId="77777777" w:rsidR="00F6620C" w:rsidRPr="007C31E4" w:rsidRDefault="0069044F">
      <w:pPr>
        <w:spacing w:line="360" w:lineRule="auto"/>
        <w:ind w:firstLine="284"/>
        <w:jc w:val="both"/>
        <w:rPr>
          <w:rFonts w:ascii="Times New Roman" w:hAnsi="Times New Roman"/>
          <w:color w:val="000000"/>
        </w:rPr>
      </w:pPr>
      <w:r>
        <w:rPr>
          <w:rFonts w:ascii="Times New Roman" w:hAnsi="Times New Roman"/>
        </w:rPr>
        <w:t xml:space="preserve">On note sur cette seconde partie du schéma de nouvelles alternances des </w:t>
      </w:r>
      <w:r w:rsidR="00277F0B">
        <w:rPr>
          <w:rFonts w:ascii="Times New Roman" w:hAnsi="Times New Roman"/>
        </w:rPr>
        <w:t xml:space="preserve">qualités de la dynamique </w:t>
      </w:r>
      <w:r w:rsidR="00277F0B" w:rsidRPr="00B94D66">
        <w:rPr>
          <w:rFonts w:ascii="Times New Roman" w:hAnsi="Times New Roman"/>
        </w:rPr>
        <w:t>réticence/</w:t>
      </w:r>
      <w:r w:rsidRPr="00B94D66">
        <w:rPr>
          <w:rFonts w:ascii="Times New Roman" w:hAnsi="Times New Roman"/>
        </w:rPr>
        <w:t>expression</w:t>
      </w:r>
      <w:r>
        <w:rPr>
          <w:rFonts w:ascii="Times New Roman" w:hAnsi="Times New Roman"/>
        </w:rPr>
        <w:t>. L’</w:t>
      </w:r>
      <w:r w:rsidR="00B93F59">
        <w:rPr>
          <w:rFonts w:ascii="Times New Roman" w:hAnsi="Times New Roman"/>
        </w:rPr>
        <w:t>ostension professorale se caractérise</w:t>
      </w:r>
      <w:r>
        <w:rPr>
          <w:rFonts w:ascii="Times New Roman" w:hAnsi="Times New Roman"/>
        </w:rPr>
        <w:t xml:space="preserve"> par l’</w:t>
      </w:r>
      <w:r w:rsidR="00277F0B">
        <w:rPr>
          <w:rFonts w:ascii="Times New Roman" w:hAnsi="Times New Roman"/>
        </w:rPr>
        <w:t xml:space="preserve">énoncé et le </w:t>
      </w:r>
      <w:r w:rsidR="00277F0B">
        <w:rPr>
          <w:rFonts w:ascii="Times New Roman" w:hAnsi="Times New Roman"/>
        </w:rPr>
        <w:lastRenderedPageBreak/>
        <w:t xml:space="preserve">rappel de règles </w:t>
      </w:r>
      <w:r>
        <w:rPr>
          <w:rFonts w:ascii="Times New Roman" w:hAnsi="Times New Roman"/>
        </w:rPr>
        <w:t>orthograph</w:t>
      </w:r>
      <w:r w:rsidR="00277F0B">
        <w:rPr>
          <w:rFonts w:ascii="Times New Roman" w:hAnsi="Times New Roman"/>
        </w:rPr>
        <w:t>iqu</w:t>
      </w:r>
      <w:r>
        <w:rPr>
          <w:rFonts w:ascii="Times New Roman" w:hAnsi="Times New Roman"/>
        </w:rPr>
        <w:t>e</w:t>
      </w:r>
      <w:r w:rsidR="00277F0B">
        <w:rPr>
          <w:rFonts w:ascii="Times New Roman" w:hAnsi="Times New Roman"/>
        </w:rPr>
        <w:t>s</w:t>
      </w:r>
      <w:r>
        <w:rPr>
          <w:rFonts w:ascii="Times New Roman" w:hAnsi="Times New Roman"/>
        </w:rPr>
        <w:t xml:space="preserve"> (</w:t>
      </w:r>
      <w:r>
        <w:rPr>
          <w:rFonts w:ascii="Times New Roman" w:hAnsi="Times New Roman"/>
          <w:color w:val="000000"/>
        </w:rPr>
        <w:t xml:space="preserve">Les tableaux 5a, 5b, </w:t>
      </w:r>
      <w:r w:rsidR="00E34A17">
        <w:rPr>
          <w:rFonts w:ascii="Times New Roman" w:hAnsi="Times New Roman"/>
          <w:color w:val="000000"/>
        </w:rPr>
        <w:t>6a et 6b illustrent ce point). C'est un intéressant paradoxe de l'</w:t>
      </w:r>
      <w:r w:rsidR="00E34A17" w:rsidRPr="00B94D66">
        <w:rPr>
          <w:rFonts w:ascii="Times New Roman" w:hAnsi="Times New Roman"/>
          <w:color w:val="000000"/>
        </w:rPr>
        <w:t xml:space="preserve">action conjointe </w:t>
      </w:r>
      <w:r w:rsidR="00E34A17">
        <w:rPr>
          <w:rFonts w:ascii="Times New Roman" w:hAnsi="Times New Roman"/>
          <w:color w:val="000000"/>
        </w:rPr>
        <w:t xml:space="preserve">: </w:t>
      </w:r>
      <w:r w:rsidR="00277F0B">
        <w:rPr>
          <w:rFonts w:ascii="Times New Roman" w:hAnsi="Times New Roman"/>
          <w:color w:val="000000"/>
        </w:rPr>
        <w:t xml:space="preserve">si </w:t>
      </w:r>
      <w:r w:rsidR="00E34A17">
        <w:rPr>
          <w:rFonts w:ascii="Times New Roman" w:hAnsi="Times New Roman"/>
          <w:color w:val="000000"/>
        </w:rPr>
        <w:t>l</w:t>
      </w:r>
      <w:r>
        <w:rPr>
          <w:rFonts w:ascii="Times New Roman" w:hAnsi="Times New Roman"/>
          <w:color w:val="000000"/>
        </w:rPr>
        <w:t xml:space="preserve">e professeur </w:t>
      </w:r>
      <w:r w:rsidR="00E34A17">
        <w:rPr>
          <w:rFonts w:ascii="Times New Roman" w:hAnsi="Times New Roman"/>
          <w:color w:val="000000"/>
        </w:rPr>
        <w:t>“</w:t>
      </w:r>
      <w:r>
        <w:rPr>
          <w:rFonts w:ascii="Times New Roman" w:hAnsi="Times New Roman"/>
          <w:color w:val="000000"/>
        </w:rPr>
        <w:t>parle avec réticence</w:t>
      </w:r>
      <w:r w:rsidR="00E34A17">
        <w:rPr>
          <w:rFonts w:ascii="Times New Roman" w:hAnsi="Times New Roman"/>
          <w:color w:val="000000"/>
        </w:rPr>
        <w:t>“</w:t>
      </w:r>
      <w:r w:rsidR="00277F0B">
        <w:rPr>
          <w:rFonts w:ascii="Times New Roman" w:hAnsi="Times New Roman"/>
          <w:color w:val="000000"/>
        </w:rPr>
        <w:t>, il parle « </w:t>
      </w:r>
      <w:r>
        <w:rPr>
          <w:rFonts w:ascii="Times New Roman" w:hAnsi="Times New Roman"/>
          <w:color w:val="000000"/>
        </w:rPr>
        <w:t>pour faire agir, l’action de l’élève pouvant le convaincre que ce que lui, professeur, cachait à l’élève, a été identifié au moins en partie » (</w:t>
      </w:r>
      <w:r>
        <w:rPr>
          <w:rFonts w:ascii="Times New Roman" w:hAnsi="Times New Roman"/>
          <w:i/>
          <w:color w:val="000000"/>
        </w:rPr>
        <w:t>ibid</w:t>
      </w:r>
      <w:r>
        <w:rPr>
          <w:rFonts w:ascii="Times New Roman" w:hAnsi="Times New Roman"/>
          <w:color w:val="000000"/>
        </w:rPr>
        <w:t xml:space="preserve">. p. 73). Sensevy identifie l’acte de parole comme </w:t>
      </w:r>
      <w:r w:rsidRPr="00B94D66">
        <w:rPr>
          <w:rFonts w:ascii="Times New Roman" w:hAnsi="Times New Roman"/>
          <w:color w:val="000000"/>
        </w:rPr>
        <w:t>perlocutoire</w:t>
      </w:r>
      <w:r w:rsidR="00F25E5C">
        <w:rPr>
          <w:rFonts w:ascii="Times New Roman" w:hAnsi="Times New Roman"/>
          <w:color w:val="000000"/>
        </w:rPr>
        <w:t xml:space="preserve"> :</w:t>
      </w:r>
    </w:p>
    <w:p w14:paraId="51F59B77" w14:textId="77777777" w:rsidR="00BE08A1" w:rsidRDefault="00BE08A1">
      <w:pPr>
        <w:ind w:left="567"/>
        <w:jc w:val="both"/>
        <w:rPr>
          <w:rFonts w:ascii="Times New Roman" w:hAnsi="Times New Roman"/>
          <w:sz w:val="20"/>
          <w:szCs w:val="20"/>
        </w:rPr>
      </w:pPr>
    </w:p>
    <w:p w14:paraId="1106081B" w14:textId="3942C7BE" w:rsidR="00F6620C" w:rsidRDefault="0069044F">
      <w:pPr>
        <w:ind w:left="567"/>
        <w:jc w:val="both"/>
        <w:rPr>
          <w:rFonts w:ascii="Times New Roman" w:hAnsi="Times New Roman"/>
          <w:sz w:val="20"/>
          <w:szCs w:val="20"/>
        </w:rPr>
      </w:pPr>
      <w:r>
        <w:rPr>
          <w:rFonts w:ascii="Times New Roman" w:hAnsi="Times New Roman"/>
          <w:sz w:val="20"/>
          <w:szCs w:val="20"/>
        </w:rPr>
        <w:t xml:space="preserve">« Ainsi, la grammaire du jeu didactique suppose que beaucoup des énoncés du joueur B (le professeur) seront à considérer avant tout non pas dans l’information qu’ils apportent </w:t>
      </w:r>
      <w:r>
        <w:rPr>
          <w:rFonts w:ascii="Times New Roman" w:hAnsi="Times New Roman"/>
          <w:i/>
          <w:sz w:val="20"/>
          <w:szCs w:val="20"/>
        </w:rPr>
        <w:t xml:space="preserve">stricto-sensu, </w:t>
      </w:r>
      <w:r>
        <w:rPr>
          <w:rFonts w:ascii="Times New Roman" w:hAnsi="Times New Roman"/>
          <w:sz w:val="20"/>
          <w:szCs w:val="20"/>
        </w:rPr>
        <w:t>ni même dans la manière dont cette information doit être comprise, mais dans ce que les énoncés ont pour but de faire faire à l’élève » (</w:t>
      </w:r>
      <w:r>
        <w:rPr>
          <w:rFonts w:ascii="Times New Roman" w:hAnsi="Times New Roman"/>
          <w:i/>
          <w:sz w:val="20"/>
          <w:szCs w:val="20"/>
        </w:rPr>
        <w:t>id</w:t>
      </w:r>
      <w:r>
        <w:rPr>
          <w:rFonts w:ascii="Times New Roman" w:hAnsi="Times New Roman"/>
          <w:sz w:val="20"/>
          <w:szCs w:val="20"/>
        </w:rPr>
        <w:t>.)</w:t>
      </w:r>
    </w:p>
    <w:p w14:paraId="2F71B4C6" w14:textId="77777777" w:rsidR="00F6620C" w:rsidRDefault="00F6620C">
      <w:pPr>
        <w:spacing w:line="360" w:lineRule="auto"/>
        <w:ind w:firstLine="284"/>
        <w:jc w:val="both"/>
        <w:rPr>
          <w:rFonts w:ascii="Times New Roman" w:hAnsi="Times New Roman"/>
        </w:rPr>
      </w:pPr>
    </w:p>
    <w:p w14:paraId="3830D5EA" w14:textId="77777777" w:rsidR="00F6620C" w:rsidRPr="00AB7330" w:rsidRDefault="00B93F59" w:rsidP="00AB7330">
      <w:pPr>
        <w:spacing w:line="360" w:lineRule="auto"/>
        <w:ind w:firstLine="284"/>
        <w:jc w:val="both"/>
        <w:rPr>
          <w:rFonts w:ascii="Times New Roman" w:hAnsi="Times New Roman"/>
        </w:rPr>
      </w:pPr>
      <w:r>
        <w:rPr>
          <w:rFonts w:ascii="Times New Roman" w:hAnsi="Times New Roman"/>
        </w:rPr>
        <w:t>Le professeur</w:t>
      </w:r>
      <w:r w:rsidR="0069044F">
        <w:rPr>
          <w:rFonts w:ascii="Times New Roman" w:hAnsi="Times New Roman"/>
        </w:rPr>
        <w:t xml:space="preserve"> accél</w:t>
      </w:r>
      <w:r>
        <w:rPr>
          <w:rFonts w:ascii="Times New Roman" w:hAnsi="Times New Roman"/>
        </w:rPr>
        <w:t xml:space="preserve">ère la progression épistémique par sa décision </w:t>
      </w:r>
      <w:r w:rsidR="0069044F">
        <w:rPr>
          <w:rFonts w:ascii="Times New Roman" w:hAnsi="Times New Roman"/>
        </w:rPr>
        <w:t>de</w:t>
      </w:r>
      <w:r>
        <w:rPr>
          <w:rFonts w:ascii="Times New Roman" w:hAnsi="Times New Roman"/>
        </w:rPr>
        <w:t xml:space="preserve"> faire</w:t>
      </w:r>
      <w:r w:rsidR="0069044F">
        <w:rPr>
          <w:rFonts w:ascii="Times New Roman" w:hAnsi="Times New Roman"/>
        </w:rPr>
        <w:t xml:space="preserve"> travailler</w:t>
      </w:r>
      <w:r>
        <w:rPr>
          <w:rFonts w:ascii="Times New Roman" w:hAnsi="Times New Roman"/>
        </w:rPr>
        <w:t xml:space="preserve"> l'élève</w:t>
      </w:r>
      <w:r w:rsidR="0069044F">
        <w:rPr>
          <w:rFonts w:ascii="Times New Roman" w:hAnsi="Times New Roman"/>
        </w:rPr>
        <w:t xml:space="preserve"> exclusivement sur le tâtonnement b « naicésser ». On </w:t>
      </w:r>
      <w:r w:rsidR="0084198B">
        <w:rPr>
          <w:rFonts w:ascii="Times New Roman" w:hAnsi="Times New Roman"/>
        </w:rPr>
        <w:t>comprend</w:t>
      </w:r>
      <w:r w:rsidR="0069044F">
        <w:rPr>
          <w:rFonts w:ascii="Times New Roman" w:hAnsi="Times New Roman"/>
        </w:rPr>
        <w:t xml:space="preserve"> alors que la stratégie du maître consiste à simplifier la situation donnée en mettant la focale sur un mot, et non plus en travaillant sur les trois écritures proposées. </w:t>
      </w:r>
      <w:r>
        <w:rPr>
          <w:rFonts w:ascii="Times New Roman" w:hAnsi="Times New Roman"/>
        </w:rPr>
        <w:t xml:space="preserve">Pour cela, il agit sur le </w:t>
      </w:r>
      <w:r w:rsidRPr="00B94D66">
        <w:rPr>
          <w:rFonts w:ascii="Times New Roman" w:hAnsi="Times New Roman"/>
        </w:rPr>
        <w:t>milieu</w:t>
      </w:r>
      <w:r>
        <w:rPr>
          <w:rStyle w:val="Appelnotedebasdep"/>
          <w:rFonts w:ascii="Times New Roman" w:hAnsi="Times New Roman"/>
        </w:rPr>
        <w:footnoteReference w:id="22"/>
      </w:r>
      <w:r>
        <w:rPr>
          <w:rFonts w:ascii="Times New Roman" w:hAnsi="Times New Roman"/>
        </w:rPr>
        <w:t xml:space="preserve"> de la situation. L’enseignant choisit</w:t>
      </w:r>
      <w:r w:rsidR="0069044F">
        <w:rPr>
          <w:rFonts w:ascii="Times New Roman" w:hAnsi="Times New Roman"/>
        </w:rPr>
        <w:t xml:space="preserve"> </w:t>
      </w:r>
      <w:r w:rsidR="0084198B">
        <w:rPr>
          <w:rFonts w:ascii="Times New Roman" w:hAnsi="Times New Roman"/>
        </w:rPr>
        <w:t xml:space="preserve">de montrer </w:t>
      </w:r>
      <w:r w:rsidR="0069044F">
        <w:rPr>
          <w:rFonts w:ascii="Times New Roman" w:hAnsi="Times New Roman"/>
        </w:rPr>
        <w:t xml:space="preserve">le mot b « naicésser » comme étant le plus proche de l’écriture correcte attendue. En effet, le mot b laisse apparaître la racine du mot recherché. Le professeur va alors agir une seconde fois sur le milieu en faisant du mot b un “mot à trou“. Par cette action, il laisse tout à la fois voir à l’élève la racine commune à conserver mais également le noir du tableau devant être comblé (“les trous“). Il réaménage alors le </w:t>
      </w:r>
      <w:r w:rsidR="0069044F" w:rsidRPr="00B94D66">
        <w:rPr>
          <w:rFonts w:ascii="Times New Roman" w:hAnsi="Times New Roman"/>
        </w:rPr>
        <w:t>milieu</w:t>
      </w:r>
      <w:r w:rsidR="00F25E5C">
        <w:rPr>
          <w:rFonts w:ascii="Times New Roman" w:hAnsi="Times New Roman"/>
        </w:rPr>
        <w:t>, et s'en tient à une position de</w:t>
      </w:r>
      <w:r w:rsidR="0069044F">
        <w:rPr>
          <w:rFonts w:ascii="Times New Roman" w:hAnsi="Times New Roman"/>
        </w:rPr>
        <w:t xml:space="preserve"> </w:t>
      </w:r>
      <w:r w:rsidR="0069044F" w:rsidRPr="00B94D66">
        <w:rPr>
          <w:rFonts w:ascii="Times New Roman" w:hAnsi="Times New Roman"/>
        </w:rPr>
        <w:t>réticence</w:t>
      </w:r>
      <w:r w:rsidR="00F25E5C">
        <w:rPr>
          <w:rFonts w:ascii="Times New Roman" w:hAnsi="Times New Roman"/>
        </w:rPr>
        <w:t xml:space="preserve"> didactique</w:t>
      </w:r>
      <w:r w:rsidR="0069044F">
        <w:rPr>
          <w:rFonts w:ascii="Times New Roman" w:hAnsi="Times New Roman"/>
        </w:rPr>
        <w:t xml:space="preserve"> </w:t>
      </w:r>
      <w:r w:rsidR="00F25E5C">
        <w:rPr>
          <w:rFonts w:ascii="Times New Roman" w:hAnsi="Times New Roman"/>
        </w:rPr>
        <w:t xml:space="preserve">lui </w:t>
      </w:r>
      <w:r w:rsidR="0069044F">
        <w:rPr>
          <w:rFonts w:ascii="Times New Roman" w:hAnsi="Times New Roman"/>
        </w:rPr>
        <w:t>permet</w:t>
      </w:r>
      <w:r w:rsidR="00F25E5C">
        <w:rPr>
          <w:rFonts w:ascii="Times New Roman" w:hAnsi="Times New Roman"/>
        </w:rPr>
        <w:t>tant</w:t>
      </w:r>
      <w:r w:rsidR="0069044F">
        <w:rPr>
          <w:rFonts w:ascii="Times New Roman" w:hAnsi="Times New Roman"/>
        </w:rPr>
        <w:t xml:space="preserve"> </w:t>
      </w:r>
      <w:r w:rsidR="00F25E5C">
        <w:rPr>
          <w:rFonts w:ascii="Times New Roman" w:hAnsi="Times New Roman"/>
        </w:rPr>
        <w:t>d’instituer</w:t>
      </w:r>
      <w:r w:rsidR="0069044F">
        <w:rPr>
          <w:rFonts w:ascii="Times New Roman" w:hAnsi="Times New Roman"/>
        </w:rPr>
        <w:t xml:space="preserve"> l’élève </w:t>
      </w:r>
      <w:r w:rsidR="00F25E5C">
        <w:rPr>
          <w:rFonts w:ascii="Times New Roman" w:hAnsi="Times New Roman"/>
        </w:rPr>
        <w:t xml:space="preserve">dans </w:t>
      </w:r>
      <w:r w:rsidR="0069044F">
        <w:rPr>
          <w:rFonts w:ascii="Times New Roman" w:hAnsi="Times New Roman"/>
        </w:rPr>
        <w:t xml:space="preserve">une certaine liberté laissant ainsi un espace dédié à la clause </w:t>
      </w:r>
      <w:r w:rsidR="0069044F">
        <w:rPr>
          <w:rFonts w:ascii="Times New Roman" w:hAnsi="Times New Roman"/>
          <w:i/>
        </w:rPr>
        <w:t>proprio motu</w:t>
      </w:r>
      <w:r w:rsidR="0069044F">
        <w:rPr>
          <w:rFonts w:ascii="Times New Roman" w:hAnsi="Times New Roman"/>
        </w:rPr>
        <w:t>. On observe alors</w:t>
      </w:r>
      <w:r w:rsidR="0084198B">
        <w:rPr>
          <w:rFonts w:ascii="Times New Roman" w:hAnsi="Times New Roman"/>
        </w:rPr>
        <w:t xml:space="preserve"> particulièrement bien</w:t>
      </w:r>
      <w:r w:rsidR="0069044F">
        <w:rPr>
          <w:rFonts w:ascii="Times New Roman" w:hAnsi="Times New Roman"/>
        </w:rPr>
        <w:t xml:space="preserve"> </w:t>
      </w:r>
      <w:r w:rsidR="0084198B">
        <w:rPr>
          <w:rFonts w:ascii="Times New Roman" w:hAnsi="Times New Roman"/>
        </w:rPr>
        <w:t>que</w:t>
      </w:r>
    </w:p>
    <w:p w14:paraId="554F6BE4" w14:textId="77777777" w:rsidR="00BE08A1" w:rsidRDefault="00BE08A1">
      <w:pPr>
        <w:ind w:left="567"/>
        <w:jc w:val="both"/>
        <w:rPr>
          <w:rFonts w:ascii="Times New Roman" w:hAnsi="Times New Roman"/>
          <w:sz w:val="20"/>
          <w:szCs w:val="20"/>
        </w:rPr>
      </w:pPr>
    </w:p>
    <w:p w14:paraId="448B3E82" w14:textId="5659FD18" w:rsidR="00F6620C" w:rsidRDefault="0069044F">
      <w:pPr>
        <w:ind w:left="567"/>
        <w:jc w:val="both"/>
        <w:rPr>
          <w:rFonts w:ascii="Times New Roman" w:hAnsi="Times New Roman"/>
          <w:sz w:val="20"/>
          <w:szCs w:val="20"/>
        </w:rPr>
      </w:pPr>
      <w:r>
        <w:rPr>
          <w:rFonts w:ascii="Times New Roman" w:hAnsi="Times New Roman"/>
          <w:sz w:val="20"/>
          <w:szCs w:val="20"/>
        </w:rPr>
        <w:t xml:space="preserve">« la réticence constitue une caractéristique particulière du rapport expression-contenu propre aux transactions didactiques, et ne signifie en rien le </w:t>
      </w:r>
      <w:r>
        <w:rPr>
          <w:rFonts w:ascii="Times New Roman" w:hAnsi="Times New Roman"/>
          <w:i/>
          <w:sz w:val="20"/>
          <w:szCs w:val="20"/>
        </w:rPr>
        <w:t>silence</w:t>
      </w:r>
      <w:r>
        <w:rPr>
          <w:rFonts w:ascii="Times New Roman" w:hAnsi="Times New Roman"/>
          <w:sz w:val="20"/>
          <w:szCs w:val="20"/>
        </w:rPr>
        <w:t>. Au contraire, pourrait-on dire, puisque la réticence du discours professorale est dans bien des cas assurés par une forte densité dialogique » (</w:t>
      </w:r>
      <w:r>
        <w:rPr>
          <w:rFonts w:ascii="Times New Roman" w:hAnsi="Times New Roman"/>
          <w:i/>
          <w:sz w:val="20"/>
          <w:szCs w:val="20"/>
        </w:rPr>
        <w:t>ibid</w:t>
      </w:r>
      <w:r>
        <w:rPr>
          <w:rFonts w:ascii="Times New Roman" w:hAnsi="Times New Roman"/>
          <w:sz w:val="20"/>
          <w:szCs w:val="20"/>
        </w:rPr>
        <w:t>. p. 241).</w:t>
      </w:r>
    </w:p>
    <w:p w14:paraId="2CE9EC86" w14:textId="77777777" w:rsidR="00F6620C" w:rsidRPr="00FC42D3" w:rsidRDefault="00F6620C">
      <w:pPr>
        <w:spacing w:line="360" w:lineRule="auto"/>
        <w:ind w:firstLine="284"/>
        <w:jc w:val="both"/>
        <w:rPr>
          <w:rFonts w:ascii="Times New Roman" w:hAnsi="Times New Roman"/>
          <w:sz w:val="20"/>
          <w:szCs w:val="20"/>
        </w:rPr>
      </w:pPr>
    </w:p>
    <w:p w14:paraId="2523AEB7" w14:textId="77777777" w:rsidR="00F6620C" w:rsidRDefault="0069044F">
      <w:pPr>
        <w:spacing w:line="360" w:lineRule="auto"/>
        <w:ind w:firstLine="284"/>
        <w:jc w:val="both"/>
        <w:rPr>
          <w:rFonts w:ascii="Times New Roman" w:hAnsi="Times New Roman"/>
        </w:rPr>
      </w:pPr>
      <w:r>
        <w:rPr>
          <w:rFonts w:ascii="Times New Roman" w:hAnsi="Times New Roman"/>
        </w:rPr>
        <w:t xml:space="preserve">En </w:t>
      </w:r>
      <w:r w:rsidR="005F36FF">
        <w:rPr>
          <w:rFonts w:ascii="Times New Roman" w:hAnsi="Times New Roman"/>
        </w:rPr>
        <w:t xml:space="preserve">résumé, nous observons dans cet épisode un cas de </w:t>
      </w:r>
      <w:r>
        <w:rPr>
          <w:rFonts w:ascii="Times New Roman" w:hAnsi="Times New Roman"/>
        </w:rPr>
        <w:t xml:space="preserve">progression dans le </w:t>
      </w:r>
      <w:r w:rsidRPr="0084198B">
        <w:rPr>
          <w:rFonts w:ascii="Times New Roman" w:hAnsi="Times New Roman"/>
          <w:i/>
        </w:rPr>
        <w:t>temps de</w:t>
      </w:r>
      <w:r w:rsidRPr="0084198B">
        <w:rPr>
          <w:rFonts w:ascii="Times New Roman" w:hAnsi="Times New Roman"/>
        </w:rPr>
        <w:t xml:space="preserve"> </w:t>
      </w:r>
      <w:r w:rsidR="00C94AD6" w:rsidRPr="0084198B">
        <w:rPr>
          <w:rFonts w:ascii="Times New Roman" w:hAnsi="Times New Roman"/>
          <w:i/>
        </w:rPr>
        <w:t>tâtonnement</w:t>
      </w:r>
      <w:r w:rsidR="0084198B" w:rsidRPr="0084198B">
        <w:rPr>
          <w:rStyle w:val="Appelnotedebasdep"/>
          <w:rFonts w:ascii="Times New Roman" w:hAnsi="Times New Roman"/>
        </w:rPr>
        <w:footnoteReference w:id="23"/>
      </w:r>
      <w:r>
        <w:rPr>
          <w:rFonts w:ascii="Times New Roman" w:hAnsi="Times New Roman"/>
          <w:i/>
        </w:rPr>
        <w:t xml:space="preserve"> </w:t>
      </w:r>
      <w:r>
        <w:rPr>
          <w:rFonts w:ascii="Times New Roman" w:hAnsi="Times New Roman"/>
        </w:rPr>
        <w:t xml:space="preserve">qui s’origine dans les </w:t>
      </w:r>
      <w:r w:rsidRPr="00B94D66">
        <w:rPr>
          <w:rFonts w:ascii="Times New Roman" w:hAnsi="Times New Roman"/>
        </w:rPr>
        <w:t>transactions</w:t>
      </w:r>
      <w:r>
        <w:rPr>
          <w:rFonts w:ascii="Times New Roman" w:hAnsi="Times New Roman"/>
        </w:rPr>
        <w:t xml:space="preserve"> effectives du professeur et de l’élève. </w:t>
      </w:r>
      <w:r w:rsidR="005F36FF">
        <w:rPr>
          <w:rFonts w:ascii="Times New Roman" w:hAnsi="Times New Roman"/>
        </w:rPr>
        <w:t xml:space="preserve">La </w:t>
      </w:r>
      <w:r>
        <w:rPr>
          <w:rFonts w:ascii="Times New Roman" w:hAnsi="Times New Roman"/>
        </w:rPr>
        <w:t>ma</w:t>
      </w:r>
      <w:r w:rsidR="005F36FF">
        <w:rPr>
          <w:rFonts w:ascii="Times New Roman" w:hAnsi="Times New Roman"/>
        </w:rPr>
        <w:t>ïeutique professorale permet</w:t>
      </w:r>
      <w:r>
        <w:rPr>
          <w:rFonts w:ascii="Times New Roman" w:hAnsi="Times New Roman"/>
        </w:rPr>
        <w:t xml:space="preserve"> de</w:t>
      </w:r>
      <w:r w:rsidR="005F36FF">
        <w:rPr>
          <w:rFonts w:ascii="Times New Roman" w:hAnsi="Times New Roman"/>
        </w:rPr>
        <w:t xml:space="preserve"> conduire l’action de l'élève, et l</w:t>
      </w:r>
      <w:r>
        <w:rPr>
          <w:rFonts w:ascii="Times New Roman" w:hAnsi="Times New Roman"/>
        </w:rPr>
        <w:t>a dernière os</w:t>
      </w:r>
      <w:r w:rsidR="005F36FF">
        <w:rPr>
          <w:rFonts w:ascii="Times New Roman" w:hAnsi="Times New Roman"/>
        </w:rPr>
        <w:t>tension du professeur permet</w:t>
      </w:r>
      <w:r>
        <w:rPr>
          <w:rFonts w:ascii="Times New Roman" w:hAnsi="Times New Roman"/>
        </w:rPr>
        <w:t xml:space="preserve">, par le rappel d’une règle connue de l’élève, l’achèvement de l’écriture du mot recherché. </w:t>
      </w:r>
    </w:p>
    <w:p w14:paraId="64F27ABE" w14:textId="77777777" w:rsidR="00F6620C" w:rsidRDefault="00F6620C">
      <w:pPr>
        <w:spacing w:line="360" w:lineRule="auto"/>
        <w:ind w:firstLine="284"/>
        <w:jc w:val="both"/>
        <w:rPr>
          <w:rFonts w:ascii="Times New Roman" w:hAnsi="Times New Roman"/>
        </w:rPr>
      </w:pPr>
    </w:p>
    <w:p w14:paraId="455BCA2D" w14:textId="77777777" w:rsidR="00F6620C" w:rsidRDefault="0069044F" w:rsidP="00C336B6">
      <w:pPr>
        <w:pStyle w:val="Titre11"/>
        <w:numPr>
          <w:ilvl w:val="0"/>
          <w:numId w:val="5"/>
        </w:numPr>
        <w:jc w:val="both"/>
      </w:pPr>
      <w:r>
        <w:t>Description et analyse du</w:t>
      </w:r>
      <w:r w:rsidR="00C336B6">
        <w:t xml:space="preserve"> second épisode : tâtonnement sur le</w:t>
      </w:r>
      <w:r>
        <w:t xml:space="preserve"> mot « amélioré »</w:t>
      </w:r>
    </w:p>
    <w:p w14:paraId="6D68038D" w14:textId="77777777" w:rsidR="00F6620C" w:rsidRDefault="00F6620C">
      <w:pPr>
        <w:rPr>
          <w:rFonts w:ascii="Times New Roman" w:hAnsi="Times New Roman"/>
          <w:i/>
        </w:rPr>
      </w:pPr>
    </w:p>
    <w:p w14:paraId="4A5D24F1" w14:textId="77777777" w:rsidR="00F6620C" w:rsidRDefault="0069044F">
      <w:pPr>
        <w:ind w:firstLine="284"/>
        <w:rPr>
          <w:rFonts w:ascii="Times New Roman" w:hAnsi="Times New Roman"/>
          <w:i/>
        </w:rPr>
      </w:pPr>
      <w:r>
        <w:rPr>
          <w:rFonts w:ascii="Times New Roman" w:hAnsi="Times New Roman"/>
          <w:i/>
        </w:rPr>
        <w:t>2.1</w:t>
      </w:r>
      <w:r>
        <w:rPr>
          <w:rFonts w:ascii="Times New Roman" w:hAnsi="Times New Roman"/>
          <w:i/>
        </w:rPr>
        <w:tab/>
        <w:t>Description de l’épisode en langage ordinaire</w:t>
      </w:r>
    </w:p>
    <w:p w14:paraId="725F20F7" w14:textId="77777777" w:rsidR="00F6620C" w:rsidRDefault="00F6620C">
      <w:pPr>
        <w:spacing w:line="360" w:lineRule="auto"/>
        <w:jc w:val="both"/>
        <w:rPr>
          <w:rFonts w:ascii="Times New Roman" w:hAnsi="Times New Roman"/>
          <w:b/>
          <w:i/>
          <w:color w:val="000000"/>
        </w:rPr>
      </w:pPr>
    </w:p>
    <w:p w14:paraId="4680A7C1" w14:textId="77777777" w:rsidR="00F6620C" w:rsidRDefault="0069044F">
      <w:pPr>
        <w:spacing w:line="360" w:lineRule="auto"/>
        <w:ind w:firstLine="284"/>
        <w:jc w:val="both"/>
        <w:rPr>
          <w:rFonts w:ascii="Times New Roman" w:hAnsi="Times New Roman"/>
          <w:color w:val="000000"/>
        </w:rPr>
      </w:pPr>
      <w:r>
        <w:rPr>
          <w:rFonts w:ascii="Times New Roman" w:hAnsi="Times New Roman"/>
          <w:color w:val="000000"/>
        </w:rPr>
        <w:t>Les photogrammes suivant proposent d’objectiver un second tâtonne</w:t>
      </w:r>
      <w:r w:rsidR="005F4AD5">
        <w:rPr>
          <w:rFonts w:ascii="Times New Roman" w:hAnsi="Times New Roman"/>
          <w:color w:val="000000"/>
        </w:rPr>
        <w:t xml:space="preserve">ment, opéré dans la même classe. </w:t>
      </w:r>
      <w:r w:rsidR="00282934">
        <w:rPr>
          <w:rFonts w:ascii="Times New Roman" w:hAnsi="Times New Roman"/>
          <w:color w:val="000000"/>
        </w:rPr>
        <w:t>Il s'agit d'un problème d'orthographe grammaticale. Une</w:t>
      </w:r>
      <w:r w:rsidR="005F4AD5">
        <w:rPr>
          <w:rFonts w:ascii="Times New Roman" w:hAnsi="Times New Roman"/>
          <w:color w:val="000000"/>
        </w:rPr>
        <w:t xml:space="preserve"> élève</w:t>
      </w:r>
      <w:r>
        <w:rPr>
          <w:rFonts w:ascii="Times New Roman" w:hAnsi="Times New Roman"/>
          <w:color w:val="000000"/>
        </w:rPr>
        <w:t xml:space="preserve"> </w:t>
      </w:r>
      <w:r w:rsidR="00C321D6">
        <w:rPr>
          <w:rFonts w:ascii="Times New Roman" w:hAnsi="Times New Roman"/>
          <w:color w:val="000000"/>
        </w:rPr>
        <w:t xml:space="preserve">(inscrite </w:t>
      </w:r>
      <w:r w:rsidR="00993409">
        <w:rPr>
          <w:rFonts w:ascii="Times New Roman" w:hAnsi="Times New Roman"/>
          <w:color w:val="000000"/>
        </w:rPr>
        <w:t xml:space="preserve">elle aussi </w:t>
      </w:r>
      <w:r w:rsidR="00C321D6">
        <w:rPr>
          <w:rFonts w:ascii="Times New Roman" w:hAnsi="Times New Roman"/>
          <w:color w:val="000000"/>
        </w:rPr>
        <w:t xml:space="preserve">en </w:t>
      </w:r>
      <w:r>
        <w:rPr>
          <w:rFonts w:ascii="Times New Roman" w:hAnsi="Times New Roman"/>
          <w:color w:val="000000"/>
        </w:rPr>
        <w:t>CE2</w:t>
      </w:r>
      <w:r w:rsidR="00C321D6">
        <w:rPr>
          <w:rFonts w:ascii="Times New Roman" w:hAnsi="Times New Roman"/>
          <w:color w:val="000000"/>
        </w:rPr>
        <w:t>)</w:t>
      </w:r>
      <w:r>
        <w:rPr>
          <w:rFonts w:ascii="Times New Roman" w:hAnsi="Times New Roman"/>
          <w:color w:val="000000"/>
        </w:rPr>
        <w:t xml:space="preserve"> tâtonne le mot « amélioré » dont elle a besoin de connaître l’orthographe correct</w:t>
      </w:r>
      <w:r w:rsidR="007F0E5B">
        <w:rPr>
          <w:rFonts w:ascii="Times New Roman" w:hAnsi="Times New Roman"/>
          <w:color w:val="000000"/>
        </w:rPr>
        <w:t>e</w:t>
      </w:r>
      <w:r>
        <w:rPr>
          <w:rFonts w:ascii="Times New Roman" w:hAnsi="Times New Roman"/>
          <w:color w:val="000000"/>
        </w:rPr>
        <w:t xml:space="preserve"> </w:t>
      </w:r>
      <w:r w:rsidR="007F0E5B">
        <w:rPr>
          <w:rFonts w:ascii="Times New Roman" w:hAnsi="Times New Roman"/>
          <w:color w:val="000000"/>
        </w:rPr>
        <w:t xml:space="preserve">lorsqu'elle écrit </w:t>
      </w:r>
      <w:r>
        <w:rPr>
          <w:rFonts w:ascii="Times New Roman" w:hAnsi="Times New Roman"/>
          <w:color w:val="000000"/>
        </w:rPr>
        <w:t xml:space="preserve">son </w:t>
      </w:r>
      <w:r>
        <w:rPr>
          <w:rFonts w:ascii="Times New Roman" w:hAnsi="Times New Roman"/>
          <w:i/>
          <w:color w:val="000000"/>
        </w:rPr>
        <w:t>texte libre</w:t>
      </w:r>
      <w:r>
        <w:rPr>
          <w:rFonts w:ascii="Times New Roman" w:hAnsi="Times New Roman"/>
          <w:color w:val="000000"/>
        </w:rPr>
        <w:t xml:space="preserve">. </w:t>
      </w:r>
    </w:p>
    <w:p w14:paraId="50B0730D" w14:textId="77777777" w:rsidR="00F6620C" w:rsidRDefault="007F0E5B" w:rsidP="00FB0686">
      <w:pPr>
        <w:spacing w:line="360" w:lineRule="auto"/>
        <w:ind w:firstLine="284"/>
        <w:jc w:val="both"/>
        <w:rPr>
          <w:rFonts w:ascii="Times New Roman" w:hAnsi="Times New Roman"/>
          <w:color w:val="000000"/>
        </w:rPr>
      </w:pPr>
      <w:r>
        <w:rPr>
          <w:rFonts w:ascii="Times New Roman" w:hAnsi="Times New Roman"/>
          <w:color w:val="000000"/>
        </w:rPr>
        <w:t>Je présente</w:t>
      </w:r>
      <w:r w:rsidR="0069044F">
        <w:rPr>
          <w:rFonts w:ascii="Times New Roman" w:hAnsi="Times New Roman"/>
          <w:color w:val="000000"/>
        </w:rPr>
        <w:t xml:space="preserve"> dans ce tableau synoptique le déc</w:t>
      </w:r>
      <w:r>
        <w:rPr>
          <w:rFonts w:ascii="Times New Roman" w:hAnsi="Times New Roman"/>
          <w:color w:val="000000"/>
        </w:rPr>
        <w:t>oupage en quatre moments de l'</w:t>
      </w:r>
      <w:r w:rsidR="0069044F">
        <w:rPr>
          <w:rFonts w:ascii="Times New Roman" w:hAnsi="Times New Roman"/>
          <w:color w:val="000000"/>
        </w:rPr>
        <w:t>épisode.</w:t>
      </w:r>
    </w:p>
    <w:p w14:paraId="1C3A8EB2" w14:textId="77777777" w:rsidR="00F6620C" w:rsidRDefault="0069044F">
      <w:pPr>
        <w:spacing w:line="360" w:lineRule="auto"/>
        <w:jc w:val="both"/>
        <w:rPr>
          <w:rFonts w:ascii="Times New Roman" w:hAnsi="Times New Roman"/>
          <w:color w:val="000000"/>
        </w:rPr>
      </w:pPr>
      <w:r>
        <w:rPr>
          <w:rFonts w:ascii="Times New Roman" w:hAnsi="Times New Roman"/>
          <w:color w:val="000000"/>
        </w:rPr>
        <w:t xml:space="preserve">La durée de l’épisode est de 1 min et 49 secondes. </w:t>
      </w:r>
    </w:p>
    <w:p w14:paraId="0D80F565" w14:textId="77777777" w:rsidR="00F6620C" w:rsidRDefault="00F6620C">
      <w:pPr>
        <w:spacing w:line="360" w:lineRule="auto"/>
        <w:jc w:val="both"/>
        <w:rPr>
          <w:rFonts w:ascii="Times New Roman" w:hAnsi="Times New Roman"/>
          <w:color w:val="000000"/>
        </w:rPr>
      </w:pPr>
    </w:p>
    <w:tbl>
      <w:tblPr>
        <w:tblStyle w:val="Grilledutableau"/>
        <w:tblW w:w="9282" w:type="dxa"/>
        <w:jc w:val="center"/>
        <w:tblCellMar>
          <w:left w:w="103" w:type="dxa"/>
        </w:tblCellMar>
        <w:tblLook w:val="04A0" w:firstRow="1" w:lastRow="0" w:firstColumn="1" w:lastColumn="0" w:noHBand="0" w:noVBand="1"/>
      </w:tblPr>
      <w:tblGrid>
        <w:gridCol w:w="2369"/>
        <w:gridCol w:w="2870"/>
        <w:gridCol w:w="4043"/>
      </w:tblGrid>
      <w:tr w:rsidR="00F6620C" w14:paraId="7DDD5465" w14:textId="77777777">
        <w:trPr>
          <w:jc w:val="center"/>
        </w:trPr>
        <w:tc>
          <w:tcPr>
            <w:tcW w:w="2369" w:type="dxa"/>
            <w:shd w:val="clear" w:color="auto" w:fill="auto"/>
            <w:tcMar>
              <w:left w:w="103" w:type="dxa"/>
            </w:tcMar>
            <w:vAlign w:val="center"/>
          </w:tcPr>
          <w:p w14:paraId="2752D60C" w14:textId="77777777" w:rsidR="00F6620C" w:rsidRDefault="00320614">
            <w:pPr>
              <w:spacing w:line="360" w:lineRule="auto"/>
              <w:jc w:val="center"/>
              <w:rPr>
                <w:rFonts w:ascii="Times New Roman" w:hAnsi="Times New Roman"/>
                <w:color w:val="000000"/>
              </w:rPr>
            </w:pPr>
            <w:r>
              <w:rPr>
                <w:rFonts w:ascii="Times New Roman" w:hAnsi="Times New Roman"/>
                <w:color w:val="000000"/>
              </w:rPr>
              <w:t>Phas</w:t>
            </w:r>
            <w:r w:rsidR="0069044F">
              <w:rPr>
                <w:rFonts w:ascii="Times New Roman" w:hAnsi="Times New Roman"/>
                <w:color w:val="000000"/>
              </w:rPr>
              <w:t>es de l’épisode</w:t>
            </w:r>
          </w:p>
        </w:tc>
        <w:tc>
          <w:tcPr>
            <w:tcW w:w="2870" w:type="dxa"/>
            <w:shd w:val="clear" w:color="auto" w:fill="auto"/>
            <w:tcMar>
              <w:left w:w="103" w:type="dxa"/>
            </w:tcMar>
          </w:tcPr>
          <w:p w14:paraId="2FEA403C" w14:textId="77777777" w:rsidR="00F6620C" w:rsidRDefault="0069044F">
            <w:pPr>
              <w:spacing w:line="360" w:lineRule="auto"/>
              <w:jc w:val="center"/>
              <w:rPr>
                <w:rFonts w:ascii="Times New Roman" w:hAnsi="Times New Roman"/>
                <w:color w:val="000000"/>
              </w:rPr>
            </w:pPr>
            <w:r>
              <w:rPr>
                <w:rFonts w:ascii="Times New Roman" w:hAnsi="Times New Roman"/>
                <w:color w:val="000000"/>
              </w:rPr>
              <w:t>Durée</w:t>
            </w:r>
          </w:p>
        </w:tc>
        <w:tc>
          <w:tcPr>
            <w:tcW w:w="4043" w:type="dxa"/>
            <w:shd w:val="clear" w:color="auto" w:fill="auto"/>
            <w:tcMar>
              <w:left w:w="103" w:type="dxa"/>
            </w:tcMar>
            <w:vAlign w:val="center"/>
          </w:tcPr>
          <w:p w14:paraId="48AF0847" w14:textId="77777777" w:rsidR="00F6620C" w:rsidRDefault="0069044F">
            <w:pPr>
              <w:spacing w:line="360" w:lineRule="auto"/>
              <w:jc w:val="center"/>
              <w:rPr>
                <w:rFonts w:ascii="Times New Roman" w:hAnsi="Times New Roman"/>
                <w:color w:val="000000"/>
              </w:rPr>
            </w:pPr>
            <w:r>
              <w:rPr>
                <w:rFonts w:ascii="Times New Roman" w:hAnsi="Times New Roman"/>
                <w:color w:val="000000"/>
              </w:rPr>
              <w:t>Titre</w:t>
            </w:r>
          </w:p>
        </w:tc>
      </w:tr>
      <w:tr w:rsidR="00F6620C" w14:paraId="36B6F716" w14:textId="77777777">
        <w:trPr>
          <w:jc w:val="center"/>
        </w:trPr>
        <w:tc>
          <w:tcPr>
            <w:tcW w:w="2369" w:type="dxa"/>
            <w:shd w:val="clear" w:color="auto" w:fill="auto"/>
            <w:tcMar>
              <w:left w:w="103" w:type="dxa"/>
            </w:tcMar>
            <w:vAlign w:val="center"/>
          </w:tcPr>
          <w:p w14:paraId="2EFBA745" w14:textId="77777777" w:rsidR="00F6620C" w:rsidRDefault="0069044F">
            <w:pPr>
              <w:spacing w:line="360" w:lineRule="auto"/>
              <w:jc w:val="center"/>
              <w:rPr>
                <w:rFonts w:ascii="Times New Roman" w:hAnsi="Times New Roman"/>
                <w:color w:val="000000"/>
              </w:rPr>
            </w:pPr>
            <w:r>
              <w:rPr>
                <w:rFonts w:ascii="Times New Roman" w:hAnsi="Times New Roman"/>
                <w:color w:val="000000"/>
              </w:rPr>
              <w:t>1</w:t>
            </w:r>
          </w:p>
        </w:tc>
        <w:tc>
          <w:tcPr>
            <w:tcW w:w="2870" w:type="dxa"/>
            <w:shd w:val="clear" w:color="auto" w:fill="auto"/>
            <w:tcMar>
              <w:left w:w="103" w:type="dxa"/>
            </w:tcMar>
          </w:tcPr>
          <w:p w14:paraId="074CD038" w14:textId="77777777" w:rsidR="00F6620C" w:rsidRDefault="0069044F">
            <w:pPr>
              <w:spacing w:line="360" w:lineRule="auto"/>
              <w:jc w:val="center"/>
              <w:rPr>
                <w:rFonts w:ascii="Times New Roman" w:hAnsi="Times New Roman"/>
                <w:color w:val="000000"/>
              </w:rPr>
            </w:pPr>
            <w:r>
              <w:rPr>
                <w:rFonts w:ascii="Times New Roman" w:hAnsi="Times New Roman"/>
                <w:color w:val="000000"/>
              </w:rPr>
              <w:t>10 secondes</w:t>
            </w:r>
          </w:p>
        </w:tc>
        <w:tc>
          <w:tcPr>
            <w:tcW w:w="4043" w:type="dxa"/>
            <w:shd w:val="clear" w:color="auto" w:fill="auto"/>
            <w:tcMar>
              <w:left w:w="103" w:type="dxa"/>
            </w:tcMar>
            <w:vAlign w:val="center"/>
          </w:tcPr>
          <w:p w14:paraId="28DCB921" w14:textId="77777777" w:rsidR="00F6620C" w:rsidRDefault="0069044F" w:rsidP="007619D2">
            <w:pPr>
              <w:rPr>
                <w:rFonts w:ascii="Times New Roman" w:hAnsi="Times New Roman"/>
                <w:color w:val="000000"/>
              </w:rPr>
            </w:pPr>
            <w:r>
              <w:rPr>
                <w:rFonts w:ascii="Times New Roman" w:hAnsi="Times New Roman"/>
                <w:color w:val="000000"/>
              </w:rPr>
              <w:t>Observation et première validation du professeur</w:t>
            </w:r>
          </w:p>
        </w:tc>
      </w:tr>
      <w:tr w:rsidR="00F6620C" w14:paraId="73E3E9CE" w14:textId="77777777">
        <w:trPr>
          <w:jc w:val="center"/>
        </w:trPr>
        <w:tc>
          <w:tcPr>
            <w:tcW w:w="2369" w:type="dxa"/>
            <w:shd w:val="clear" w:color="auto" w:fill="auto"/>
            <w:tcMar>
              <w:left w:w="103" w:type="dxa"/>
            </w:tcMar>
            <w:vAlign w:val="center"/>
          </w:tcPr>
          <w:p w14:paraId="2431E780" w14:textId="77777777" w:rsidR="00F6620C" w:rsidRDefault="0069044F">
            <w:pPr>
              <w:spacing w:line="360" w:lineRule="auto"/>
              <w:jc w:val="center"/>
              <w:rPr>
                <w:rFonts w:ascii="Times New Roman" w:hAnsi="Times New Roman"/>
                <w:color w:val="000000"/>
              </w:rPr>
            </w:pPr>
            <w:r>
              <w:rPr>
                <w:rFonts w:ascii="Times New Roman" w:hAnsi="Times New Roman"/>
                <w:color w:val="000000"/>
              </w:rPr>
              <w:t>2</w:t>
            </w:r>
          </w:p>
        </w:tc>
        <w:tc>
          <w:tcPr>
            <w:tcW w:w="2870" w:type="dxa"/>
            <w:shd w:val="clear" w:color="auto" w:fill="auto"/>
            <w:tcMar>
              <w:left w:w="103" w:type="dxa"/>
            </w:tcMar>
          </w:tcPr>
          <w:p w14:paraId="298AF18B" w14:textId="77777777" w:rsidR="00F6620C" w:rsidRDefault="0069044F">
            <w:pPr>
              <w:spacing w:line="360" w:lineRule="auto"/>
              <w:jc w:val="center"/>
              <w:rPr>
                <w:rFonts w:ascii="Times New Roman" w:hAnsi="Times New Roman"/>
                <w:color w:val="000000"/>
              </w:rPr>
            </w:pPr>
            <w:r>
              <w:rPr>
                <w:rFonts w:ascii="Times New Roman" w:hAnsi="Times New Roman"/>
                <w:color w:val="000000"/>
              </w:rPr>
              <w:t xml:space="preserve">18 secondes </w:t>
            </w:r>
          </w:p>
        </w:tc>
        <w:tc>
          <w:tcPr>
            <w:tcW w:w="4043" w:type="dxa"/>
            <w:shd w:val="clear" w:color="auto" w:fill="auto"/>
            <w:tcMar>
              <w:left w:w="103" w:type="dxa"/>
            </w:tcMar>
            <w:vAlign w:val="center"/>
          </w:tcPr>
          <w:p w14:paraId="52612561" w14:textId="77777777" w:rsidR="00F6620C" w:rsidRDefault="0069044F" w:rsidP="007619D2">
            <w:pPr>
              <w:rPr>
                <w:rFonts w:ascii="Times New Roman" w:hAnsi="Times New Roman"/>
                <w:color w:val="000000"/>
              </w:rPr>
            </w:pPr>
            <w:r>
              <w:rPr>
                <w:rFonts w:ascii="Times New Roman" w:hAnsi="Times New Roman"/>
                <w:color w:val="000000"/>
              </w:rPr>
              <w:t>Travail sur le sens : l’accord du verbe</w:t>
            </w:r>
          </w:p>
        </w:tc>
      </w:tr>
      <w:tr w:rsidR="00F6620C" w14:paraId="565C7809" w14:textId="77777777">
        <w:trPr>
          <w:jc w:val="center"/>
        </w:trPr>
        <w:tc>
          <w:tcPr>
            <w:tcW w:w="2369" w:type="dxa"/>
            <w:shd w:val="clear" w:color="auto" w:fill="auto"/>
            <w:tcMar>
              <w:left w:w="103" w:type="dxa"/>
            </w:tcMar>
            <w:vAlign w:val="center"/>
          </w:tcPr>
          <w:p w14:paraId="098D6F70" w14:textId="77777777" w:rsidR="00F6620C" w:rsidRDefault="0069044F">
            <w:pPr>
              <w:spacing w:line="360" w:lineRule="auto"/>
              <w:jc w:val="center"/>
              <w:rPr>
                <w:rFonts w:ascii="Times New Roman" w:hAnsi="Times New Roman"/>
                <w:color w:val="000000"/>
              </w:rPr>
            </w:pPr>
            <w:r>
              <w:rPr>
                <w:rFonts w:ascii="Times New Roman" w:hAnsi="Times New Roman"/>
                <w:color w:val="000000"/>
              </w:rPr>
              <w:t>3</w:t>
            </w:r>
          </w:p>
        </w:tc>
        <w:tc>
          <w:tcPr>
            <w:tcW w:w="2870" w:type="dxa"/>
            <w:shd w:val="clear" w:color="auto" w:fill="auto"/>
            <w:tcMar>
              <w:left w:w="103" w:type="dxa"/>
            </w:tcMar>
          </w:tcPr>
          <w:p w14:paraId="11F8C8DF" w14:textId="77777777" w:rsidR="00F6620C" w:rsidRDefault="0069044F">
            <w:pPr>
              <w:spacing w:line="360" w:lineRule="auto"/>
              <w:jc w:val="center"/>
              <w:rPr>
                <w:rFonts w:ascii="Times New Roman" w:hAnsi="Times New Roman"/>
                <w:color w:val="000000"/>
              </w:rPr>
            </w:pPr>
            <w:r>
              <w:rPr>
                <w:rFonts w:ascii="Times New Roman" w:hAnsi="Times New Roman"/>
                <w:color w:val="000000"/>
              </w:rPr>
              <w:t>26 secondes</w:t>
            </w:r>
          </w:p>
        </w:tc>
        <w:tc>
          <w:tcPr>
            <w:tcW w:w="4043" w:type="dxa"/>
            <w:shd w:val="clear" w:color="auto" w:fill="auto"/>
            <w:tcMar>
              <w:left w:w="103" w:type="dxa"/>
            </w:tcMar>
            <w:vAlign w:val="center"/>
          </w:tcPr>
          <w:p w14:paraId="103EDACC" w14:textId="77777777" w:rsidR="00F6620C" w:rsidRDefault="0069044F" w:rsidP="007619D2">
            <w:pPr>
              <w:rPr>
                <w:rFonts w:ascii="Times New Roman" w:hAnsi="Times New Roman"/>
                <w:color w:val="000000"/>
              </w:rPr>
            </w:pPr>
            <w:r>
              <w:rPr>
                <w:rFonts w:ascii="Times New Roman" w:hAnsi="Times New Roman"/>
                <w:color w:val="000000"/>
              </w:rPr>
              <w:t>Ostension professorale 1 : une question imprévue</w:t>
            </w:r>
          </w:p>
        </w:tc>
      </w:tr>
      <w:tr w:rsidR="00F6620C" w14:paraId="4B74565F" w14:textId="77777777">
        <w:trPr>
          <w:jc w:val="center"/>
        </w:trPr>
        <w:tc>
          <w:tcPr>
            <w:tcW w:w="2369" w:type="dxa"/>
            <w:shd w:val="clear" w:color="auto" w:fill="auto"/>
            <w:tcMar>
              <w:left w:w="103" w:type="dxa"/>
            </w:tcMar>
            <w:vAlign w:val="center"/>
          </w:tcPr>
          <w:p w14:paraId="3475C664" w14:textId="77777777" w:rsidR="00F6620C" w:rsidRDefault="0069044F">
            <w:pPr>
              <w:spacing w:line="360" w:lineRule="auto"/>
              <w:jc w:val="center"/>
              <w:rPr>
                <w:rFonts w:ascii="Times New Roman" w:hAnsi="Times New Roman"/>
                <w:color w:val="000000"/>
              </w:rPr>
            </w:pPr>
            <w:r>
              <w:rPr>
                <w:rFonts w:ascii="Times New Roman" w:hAnsi="Times New Roman"/>
                <w:color w:val="000000"/>
              </w:rPr>
              <w:t>4</w:t>
            </w:r>
          </w:p>
        </w:tc>
        <w:tc>
          <w:tcPr>
            <w:tcW w:w="2870" w:type="dxa"/>
            <w:shd w:val="clear" w:color="auto" w:fill="auto"/>
            <w:tcMar>
              <w:left w:w="103" w:type="dxa"/>
            </w:tcMar>
          </w:tcPr>
          <w:p w14:paraId="2548AAFE" w14:textId="77777777" w:rsidR="00F6620C" w:rsidRDefault="0069044F">
            <w:pPr>
              <w:spacing w:line="360" w:lineRule="auto"/>
              <w:jc w:val="center"/>
              <w:rPr>
                <w:rFonts w:ascii="Times New Roman" w:hAnsi="Times New Roman"/>
                <w:color w:val="000000"/>
              </w:rPr>
            </w:pPr>
            <w:r>
              <w:rPr>
                <w:rFonts w:ascii="Times New Roman" w:hAnsi="Times New Roman"/>
                <w:color w:val="000000"/>
              </w:rPr>
              <w:t>55 secondes</w:t>
            </w:r>
          </w:p>
        </w:tc>
        <w:tc>
          <w:tcPr>
            <w:tcW w:w="4043" w:type="dxa"/>
            <w:shd w:val="clear" w:color="auto" w:fill="auto"/>
            <w:tcMar>
              <w:left w:w="103" w:type="dxa"/>
            </w:tcMar>
            <w:vAlign w:val="center"/>
          </w:tcPr>
          <w:p w14:paraId="6FD4A2BE" w14:textId="77777777" w:rsidR="00F6620C" w:rsidRDefault="0069044F" w:rsidP="007619D2">
            <w:pPr>
              <w:spacing w:line="360" w:lineRule="auto"/>
              <w:rPr>
                <w:rFonts w:ascii="Times New Roman" w:hAnsi="Times New Roman"/>
                <w:color w:val="000000"/>
              </w:rPr>
            </w:pPr>
            <w:r>
              <w:rPr>
                <w:rFonts w:ascii="Times New Roman" w:hAnsi="Times New Roman"/>
                <w:color w:val="000000"/>
              </w:rPr>
              <w:t>Ostension professorale 2</w:t>
            </w:r>
          </w:p>
        </w:tc>
      </w:tr>
    </w:tbl>
    <w:p w14:paraId="49226463" w14:textId="77777777" w:rsidR="00F6620C" w:rsidRDefault="00F6620C">
      <w:pPr>
        <w:jc w:val="center"/>
        <w:rPr>
          <w:rFonts w:ascii="Times New Roman" w:hAnsi="Times New Roman"/>
          <w:color w:val="000000"/>
          <w:sz w:val="20"/>
          <w:szCs w:val="20"/>
        </w:rPr>
      </w:pPr>
    </w:p>
    <w:p w14:paraId="4771F6B1" w14:textId="77777777" w:rsidR="00F6620C" w:rsidRDefault="009933B8">
      <w:pPr>
        <w:spacing w:line="360" w:lineRule="auto"/>
        <w:jc w:val="center"/>
        <w:rPr>
          <w:rFonts w:ascii="Times New Roman" w:hAnsi="Times New Roman"/>
          <w:i/>
          <w:color w:val="000000"/>
          <w:sz w:val="20"/>
          <w:szCs w:val="20"/>
        </w:rPr>
      </w:pPr>
      <w:r>
        <w:rPr>
          <w:rFonts w:ascii="Times New Roman" w:hAnsi="Times New Roman"/>
          <w:i/>
          <w:color w:val="000000"/>
          <w:sz w:val="20"/>
          <w:szCs w:val="20"/>
        </w:rPr>
        <w:t>Tableau 12</w:t>
      </w:r>
      <w:r w:rsidR="0069044F">
        <w:rPr>
          <w:rFonts w:ascii="Times New Roman" w:hAnsi="Times New Roman"/>
          <w:i/>
          <w:color w:val="000000"/>
          <w:sz w:val="20"/>
          <w:szCs w:val="20"/>
        </w:rPr>
        <w:t> : durées de l’épisode 2</w:t>
      </w:r>
    </w:p>
    <w:p w14:paraId="7A11BE23" w14:textId="77777777" w:rsidR="00F6620C" w:rsidRDefault="0069044F">
      <w:pPr>
        <w:spacing w:line="360" w:lineRule="auto"/>
        <w:jc w:val="both"/>
        <w:rPr>
          <w:rFonts w:ascii="Times New Roman" w:hAnsi="Times New Roman"/>
        </w:rPr>
      </w:pPr>
      <w:r>
        <w:rPr>
          <w:rFonts w:ascii="Times New Roman" w:hAnsi="Times New Roman"/>
        </w:rPr>
        <w:t xml:space="preserve">Dans cet épisode, la fillette tâtonne au tableau </w:t>
      </w:r>
      <w:r w:rsidR="0090280E">
        <w:rPr>
          <w:rFonts w:ascii="Times New Roman" w:hAnsi="Times New Roman"/>
        </w:rPr>
        <w:t xml:space="preserve">sur </w:t>
      </w:r>
      <w:r>
        <w:rPr>
          <w:rFonts w:ascii="Times New Roman" w:hAnsi="Times New Roman"/>
        </w:rPr>
        <w:t>deux versions du verbe « amélioré ».</w:t>
      </w:r>
    </w:p>
    <w:p w14:paraId="15B83CC1" w14:textId="77777777" w:rsidR="00F6620C" w:rsidRDefault="0069044F">
      <w:pPr>
        <w:spacing w:line="360" w:lineRule="auto"/>
        <w:jc w:val="both"/>
        <w:rPr>
          <w:rFonts w:ascii="Times New Roman" w:hAnsi="Times New Roman"/>
        </w:rPr>
      </w:pPr>
      <w:r>
        <w:rPr>
          <w:rFonts w:ascii="Times New Roman" w:hAnsi="Times New Roman"/>
        </w:rPr>
        <w:t>Le premier essai est : « amailiorer ».</w:t>
      </w:r>
    </w:p>
    <w:p w14:paraId="57FF6B4A" w14:textId="77777777" w:rsidR="00F6620C" w:rsidRDefault="0069044F">
      <w:pPr>
        <w:spacing w:line="360" w:lineRule="auto"/>
        <w:jc w:val="both"/>
        <w:rPr>
          <w:rFonts w:ascii="Times New Roman" w:hAnsi="Times New Roman"/>
        </w:rPr>
      </w:pPr>
      <w:r>
        <w:rPr>
          <w:rFonts w:ascii="Times New Roman" w:hAnsi="Times New Roman"/>
        </w:rPr>
        <w:t>Le second essai est : « amélioré ».</w:t>
      </w:r>
    </w:p>
    <w:p w14:paraId="7CC3D20B" w14:textId="77777777" w:rsidR="00F6620C" w:rsidRDefault="00F6620C">
      <w:pPr>
        <w:spacing w:line="360" w:lineRule="auto"/>
        <w:jc w:val="both"/>
        <w:rPr>
          <w:rFonts w:ascii="Times New Roman" w:hAnsi="Times New Roman"/>
        </w:rPr>
      </w:pPr>
    </w:p>
    <w:p w14:paraId="7F5DD9DE" w14:textId="77777777" w:rsidR="00F6620C" w:rsidRDefault="0069044F">
      <w:pPr>
        <w:pStyle w:val="Titre31"/>
        <w:numPr>
          <w:ilvl w:val="2"/>
          <w:numId w:val="5"/>
        </w:numPr>
      </w:pPr>
      <w:r>
        <w:t>Observation et première validation du professeur</w:t>
      </w:r>
    </w:p>
    <w:p w14:paraId="4E7C0CD0" w14:textId="77777777" w:rsidR="00F6620C" w:rsidRDefault="00F6620C">
      <w:pPr>
        <w:spacing w:line="360" w:lineRule="auto"/>
        <w:ind w:firstLine="284"/>
        <w:jc w:val="both"/>
        <w:rPr>
          <w:rFonts w:ascii="Times New Roman" w:hAnsi="Times New Roman"/>
        </w:rPr>
      </w:pPr>
    </w:p>
    <w:tbl>
      <w:tblPr>
        <w:tblStyle w:val="Grilledutableau"/>
        <w:tblW w:w="9180" w:type="dxa"/>
        <w:tblInd w:w="97" w:type="dxa"/>
        <w:tblCellMar>
          <w:left w:w="103" w:type="dxa"/>
        </w:tblCellMar>
        <w:tblLook w:val="04A0" w:firstRow="1" w:lastRow="0" w:firstColumn="1" w:lastColumn="0" w:noHBand="0" w:noVBand="1"/>
      </w:tblPr>
      <w:tblGrid>
        <w:gridCol w:w="4868"/>
        <w:gridCol w:w="4312"/>
      </w:tblGrid>
      <w:tr w:rsidR="00F6620C" w14:paraId="51F056A7" w14:textId="77777777">
        <w:trPr>
          <w:trHeight w:val="7840"/>
        </w:trPr>
        <w:tc>
          <w:tcPr>
            <w:tcW w:w="4867" w:type="dxa"/>
            <w:shd w:val="clear" w:color="auto" w:fill="auto"/>
            <w:tcMar>
              <w:left w:w="103" w:type="dxa"/>
            </w:tcMar>
          </w:tcPr>
          <w:p w14:paraId="08046873" w14:textId="77777777" w:rsidR="00F6620C" w:rsidRDefault="00F6620C">
            <w:pPr>
              <w:spacing w:line="360" w:lineRule="auto"/>
              <w:jc w:val="both"/>
              <w:rPr>
                <w:rFonts w:ascii="Times New Roman" w:hAnsi="Times New Roman"/>
                <w:color w:val="000000"/>
              </w:rPr>
            </w:pPr>
          </w:p>
          <w:p w14:paraId="2C27B1EF" w14:textId="77777777" w:rsidR="00F6620C" w:rsidRDefault="00F6620C">
            <w:pPr>
              <w:spacing w:line="360" w:lineRule="auto"/>
              <w:jc w:val="both"/>
              <w:rPr>
                <w:rFonts w:ascii="Times New Roman" w:hAnsi="Times New Roman"/>
                <w:color w:val="000000"/>
              </w:rPr>
            </w:pPr>
          </w:p>
          <w:p w14:paraId="09E1F379" w14:textId="77777777" w:rsidR="00F6620C" w:rsidRDefault="00F6620C">
            <w:pPr>
              <w:spacing w:line="360" w:lineRule="auto"/>
              <w:jc w:val="both"/>
              <w:rPr>
                <w:rFonts w:ascii="Times New Roman" w:hAnsi="Times New Roman"/>
                <w:color w:val="000000"/>
              </w:rPr>
            </w:pPr>
          </w:p>
          <w:p w14:paraId="3C460DAC" w14:textId="77777777" w:rsidR="00F6620C" w:rsidRDefault="00F6620C">
            <w:pPr>
              <w:spacing w:line="360" w:lineRule="auto"/>
              <w:jc w:val="both"/>
              <w:rPr>
                <w:rFonts w:ascii="Times New Roman" w:hAnsi="Times New Roman"/>
                <w:color w:val="000000"/>
              </w:rPr>
            </w:pPr>
          </w:p>
          <w:p w14:paraId="66875979" w14:textId="77777777" w:rsidR="00F6620C" w:rsidRDefault="00F6620C">
            <w:pPr>
              <w:spacing w:line="360" w:lineRule="auto"/>
              <w:jc w:val="both"/>
              <w:rPr>
                <w:rFonts w:ascii="Times New Roman" w:hAnsi="Times New Roman"/>
                <w:color w:val="000000"/>
              </w:rPr>
            </w:pPr>
          </w:p>
          <w:p w14:paraId="71805690" w14:textId="77777777" w:rsidR="00F6620C" w:rsidRDefault="00F6620C">
            <w:pPr>
              <w:spacing w:line="360" w:lineRule="auto"/>
              <w:jc w:val="both"/>
              <w:rPr>
                <w:rFonts w:ascii="Times New Roman" w:hAnsi="Times New Roman"/>
                <w:color w:val="000000"/>
              </w:rPr>
            </w:pPr>
          </w:p>
          <w:tbl>
            <w:tblPr>
              <w:tblStyle w:val="Grilledutableau"/>
              <w:tblW w:w="4641" w:type="dxa"/>
              <w:tblCellMar>
                <w:left w:w="98" w:type="dxa"/>
              </w:tblCellMar>
              <w:tblLook w:val="04A0" w:firstRow="1" w:lastRow="0" w:firstColumn="1" w:lastColumn="0" w:noHBand="0" w:noVBand="1"/>
            </w:tblPr>
            <w:tblGrid>
              <w:gridCol w:w="891"/>
              <w:gridCol w:w="425"/>
              <w:gridCol w:w="1553"/>
              <w:gridCol w:w="1772"/>
            </w:tblGrid>
            <w:tr w:rsidR="00F6620C" w14:paraId="2D3301F0" w14:textId="77777777">
              <w:tc>
                <w:tcPr>
                  <w:tcW w:w="891" w:type="dxa"/>
                  <w:shd w:val="clear" w:color="auto" w:fill="auto"/>
                  <w:tcMar>
                    <w:left w:w="98" w:type="dxa"/>
                  </w:tcMar>
                  <w:vAlign w:val="center"/>
                </w:tcPr>
                <w:p w14:paraId="6385C9D2"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1</w:t>
                  </w:r>
                </w:p>
              </w:tc>
              <w:tc>
                <w:tcPr>
                  <w:tcW w:w="425" w:type="dxa"/>
                  <w:shd w:val="clear" w:color="auto" w:fill="auto"/>
                  <w:tcMar>
                    <w:left w:w="98" w:type="dxa"/>
                  </w:tcMar>
                  <w:vAlign w:val="center"/>
                </w:tcPr>
                <w:p w14:paraId="1E9C72B4"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1553" w:type="dxa"/>
                  <w:shd w:val="clear" w:color="auto" w:fill="auto"/>
                  <w:tcMar>
                    <w:left w:w="98" w:type="dxa"/>
                  </w:tcMar>
                  <w:vAlign w:val="center"/>
                </w:tcPr>
                <w:p w14:paraId="72E92F11"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Ça c’est très bien ça + là c’es</w:t>
                  </w:r>
                  <w:r w:rsidR="00B3029D">
                    <w:rPr>
                      <w:rFonts w:ascii="Courier New" w:hAnsi="Courier New" w:cs="Courier New"/>
                      <w:color w:val="000000"/>
                      <w:sz w:val="20"/>
                      <w:szCs w:val="20"/>
                    </w:rPr>
                    <w:t>t bien celui avec l’accent aigu</w:t>
                  </w:r>
                  <w:r w:rsidR="005C5CDC">
                    <w:rPr>
                      <w:rFonts w:ascii="Courier New" w:hAnsi="Courier New" w:cs="Courier New"/>
                      <w:color w:val="000000"/>
                      <w:sz w:val="20"/>
                      <w:szCs w:val="20"/>
                    </w:rPr>
                    <w:t xml:space="preserve"> +</w:t>
                  </w:r>
                  <w:r>
                    <w:rPr>
                      <w:rFonts w:ascii="Courier New" w:hAnsi="Courier New" w:cs="Courier New"/>
                      <w:color w:val="000000"/>
                      <w:sz w:val="20"/>
                      <w:szCs w:val="20"/>
                    </w:rPr>
                    <w:t xml:space="preserve"> ça non </w:t>
                  </w:r>
                  <w:r w:rsidR="005C5CDC">
                    <w:rPr>
                      <w:rFonts w:ascii="Courier New" w:hAnsi="Courier New" w:cs="Courier New"/>
                      <w:color w:val="000000"/>
                      <w:sz w:val="20"/>
                      <w:szCs w:val="20"/>
                    </w:rPr>
                    <w:t xml:space="preserve">+ </w:t>
                  </w:r>
                  <w:r>
                    <w:rPr>
                      <w:rFonts w:ascii="Courier New" w:hAnsi="Courier New" w:cs="Courier New"/>
                      <w:color w:val="000000"/>
                      <w:sz w:val="20"/>
                      <w:szCs w:val="20"/>
                    </w:rPr>
                    <w:t xml:space="preserve">voilà ça c’est bien ++ </w:t>
                  </w:r>
                </w:p>
              </w:tc>
              <w:tc>
                <w:tcPr>
                  <w:tcW w:w="1772" w:type="dxa"/>
                  <w:shd w:val="clear" w:color="auto" w:fill="auto"/>
                  <w:tcMar>
                    <w:left w:w="98" w:type="dxa"/>
                  </w:tcMar>
                  <w:vAlign w:val="center"/>
                </w:tcPr>
                <w:p w14:paraId="76BF8A8C" w14:textId="77777777" w:rsidR="00F6620C" w:rsidRDefault="0069044F" w:rsidP="0090280E">
                  <w:pPr>
                    <w:rPr>
                      <w:rFonts w:ascii="Times New Roman" w:hAnsi="Times New Roman"/>
                      <w:i/>
                      <w:color w:val="000000"/>
                      <w:sz w:val="20"/>
                      <w:szCs w:val="20"/>
                    </w:rPr>
                  </w:pPr>
                  <w:r>
                    <w:rPr>
                      <w:rFonts w:ascii="Times New Roman" w:hAnsi="Times New Roman"/>
                      <w:i/>
                      <w:color w:val="000000"/>
                      <w:sz w:val="20"/>
                      <w:szCs w:val="20"/>
                    </w:rPr>
                    <w:t>Le professeur s’approche du tableau. Il montre avec sa main le second essai tâtonné « amélioré », puis il fait mine d’effacer l’essai du dessus. Ensuite il observe, silencieux</w:t>
                  </w:r>
                  <w:r w:rsidR="0090280E">
                    <w:rPr>
                      <w:rFonts w:ascii="Times New Roman" w:hAnsi="Times New Roman"/>
                      <w:i/>
                      <w:color w:val="000000"/>
                      <w:sz w:val="20"/>
                      <w:szCs w:val="20"/>
                    </w:rPr>
                    <w:t>.</w:t>
                  </w:r>
                </w:p>
              </w:tc>
            </w:tr>
          </w:tbl>
          <w:p w14:paraId="18DE2F61" w14:textId="77777777" w:rsidR="00F6620C" w:rsidRDefault="00F6620C">
            <w:pPr>
              <w:spacing w:line="360" w:lineRule="auto"/>
              <w:jc w:val="center"/>
              <w:rPr>
                <w:rFonts w:ascii="Times New Roman" w:hAnsi="Times New Roman"/>
                <w:color w:val="000000"/>
              </w:rPr>
            </w:pPr>
          </w:p>
          <w:p w14:paraId="1ECC51E4" w14:textId="77777777" w:rsidR="00F6620C" w:rsidRDefault="00F6620C">
            <w:pPr>
              <w:spacing w:line="360" w:lineRule="auto"/>
              <w:jc w:val="center"/>
              <w:rPr>
                <w:rFonts w:ascii="Times New Roman" w:hAnsi="Times New Roman"/>
                <w:color w:val="000000"/>
              </w:rPr>
            </w:pPr>
          </w:p>
        </w:tc>
        <w:tc>
          <w:tcPr>
            <w:tcW w:w="4312"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1F6E4D67" w14:textId="77777777" w:rsidR="00F6620C" w:rsidRDefault="00F6620C">
            <w:pPr>
              <w:spacing w:line="360" w:lineRule="auto"/>
              <w:jc w:val="both"/>
              <w:rPr>
                <w:rFonts w:ascii="Times New Roman" w:hAnsi="Times New Roman"/>
                <w:lang w:eastAsia="fr-FR"/>
              </w:rPr>
            </w:pPr>
          </w:p>
          <w:p w14:paraId="659C3D62" w14:textId="77777777" w:rsidR="00F6620C" w:rsidRDefault="0069044F">
            <w:pPr>
              <w:spacing w:line="360" w:lineRule="auto"/>
              <w:jc w:val="center"/>
              <w:rPr>
                <w:rFonts w:ascii="Times New Roman" w:hAnsi="Times New Roman"/>
                <w:lang w:eastAsia="fr-FR"/>
              </w:rPr>
            </w:pPr>
            <w:r>
              <w:rPr>
                <w:noProof/>
                <w:lang w:eastAsia="fr-FR"/>
              </w:rPr>
              <w:drawing>
                <wp:inline distT="0" distB="0" distL="0" distR="0" wp14:anchorId="47373B66" wp14:editId="2CEEA274">
                  <wp:extent cx="2207260" cy="1342390"/>
                  <wp:effectExtent l="0" t="0" r="0" b="0"/>
                  <wp:docPr id="25" name="Image9" descr="../../Capture%20d’écran%202018-01-08%20à%2015.3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9" descr="../../Capture%20d’écran%202018-01-08%20à%2015.38.52.png"/>
                          <pic:cNvPicPr>
                            <a:picLocks noChangeAspect="1" noChangeArrowheads="1"/>
                          </pic:cNvPicPr>
                        </pic:nvPicPr>
                        <pic:blipFill>
                          <a:blip r:embed="rId32"/>
                          <a:stretch>
                            <a:fillRect/>
                          </a:stretch>
                        </pic:blipFill>
                        <pic:spPr bwMode="auto">
                          <a:xfrm>
                            <a:off x="0" y="0"/>
                            <a:ext cx="2207260" cy="1342390"/>
                          </a:xfrm>
                          <a:prstGeom prst="rect">
                            <a:avLst/>
                          </a:prstGeom>
                        </pic:spPr>
                      </pic:pic>
                    </a:graphicData>
                  </a:graphic>
                </wp:inline>
              </w:drawing>
            </w:r>
          </w:p>
          <w:p w14:paraId="35EBD80E" w14:textId="77777777" w:rsidR="00F6620C" w:rsidRDefault="00F6620C">
            <w:pPr>
              <w:spacing w:line="360" w:lineRule="auto"/>
              <w:jc w:val="both"/>
              <w:rPr>
                <w:rFonts w:ascii="Times New Roman" w:hAnsi="Times New Roman"/>
                <w:lang w:eastAsia="fr-FR"/>
              </w:rPr>
            </w:pPr>
          </w:p>
          <w:p w14:paraId="33CC69CD" w14:textId="77777777" w:rsidR="00F6620C" w:rsidRDefault="0069044F">
            <w:pPr>
              <w:jc w:val="center"/>
              <w:rPr>
                <w:rFonts w:ascii="Times New Roman" w:hAnsi="Times New Roman"/>
              </w:rPr>
            </w:pPr>
            <w:r>
              <w:rPr>
                <w:noProof/>
                <w:lang w:eastAsia="fr-FR"/>
              </w:rPr>
              <w:drawing>
                <wp:inline distT="0" distB="0" distL="0" distR="0" wp14:anchorId="59DB1348" wp14:editId="447F9483">
                  <wp:extent cx="2239645" cy="1353185"/>
                  <wp:effectExtent l="0" t="0" r="0" b="0"/>
                  <wp:docPr id="26" name="Image11" descr="../../Capture%20d’écran%202018-01-08%20à%2015.3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1" descr="../../Capture%20d’écran%202018-01-08%20à%2015.39.20.png"/>
                          <pic:cNvPicPr>
                            <a:picLocks noChangeAspect="1" noChangeArrowheads="1"/>
                          </pic:cNvPicPr>
                        </pic:nvPicPr>
                        <pic:blipFill>
                          <a:blip r:embed="rId33"/>
                          <a:stretch>
                            <a:fillRect/>
                          </a:stretch>
                        </pic:blipFill>
                        <pic:spPr bwMode="auto">
                          <a:xfrm>
                            <a:off x="0" y="0"/>
                            <a:ext cx="2239645" cy="1353185"/>
                          </a:xfrm>
                          <a:prstGeom prst="rect">
                            <a:avLst/>
                          </a:prstGeom>
                        </pic:spPr>
                      </pic:pic>
                    </a:graphicData>
                  </a:graphic>
                </wp:inline>
              </w:drawing>
            </w:r>
          </w:p>
          <w:p w14:paraId="4403B9B6" w14:textId="77777777" w:rsidR="00F6620C" w:rsidRDefault="00F6620C">
            <w:pPr>
              <w:jc w:val="center"/>
              <w:rPr>
                <w:rFonts w:ascii="Times New Roman" w:hAnsi="Times New Roman"/>
              </w:rPr>
            </w:pPr>
          </w:p>
          <w:p w14:paraId="5DF84598" w14:textId="77777777" w:rsidR="00F6620C" w:rsidRDefault="00F6620C">
            <w:pPr>
              <w:jc w:val="center"/>
              <w:rPr>
                <w:rFonts w:ascii="Times New Roman" w:hAnsi="Times New Roman"/>
              </w:rPr>
            </w:pPr>
          </w:p>
          <w:p w14:paraId="1892C731" w14:textId="77777777" w:rsidR="00F6620C" w:rsidRDefault="0069044F">
            <w:pPr>
              <w:jc w:val="center"/>
              <w:rPr>
                <w:rFonts w:ascii="Times New Roman" w:hAnsi="Times New Roman"/>
              </w:rPr>
            </w:pPr>
            <w:r>
              <w:rPr>
                <w:noProof/>
                <w:lang w:eastAsia="fr-FR"/>
              </w:rPr>
              <w:drawing>
                <wp:inline distT="0" distB="0" distL="0" distR="0" wp14:anchorId="6D7139E2" wp14:editId="2BC67A34">
                  <wp:extent cx="2243455" cy="1217930"/>
                  <wp:effectExtent l="0" t="0" r="0" b="0"/>
                  <wp:docPr id="27" name="Image13" descr="../../Capture%20d’écran%202018-01-08%20à%2015.39.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3" descr="../../Capture%20d’écran%202018-01-08%20à%2015.39.37.png"/>
                          <pic:cNvPicPr>
                            <a:picLocks noChangeAspect="1" noChangeArrowheads="1"/>
                          </pic:cNvPicPr>
                        </pic:nvPicPr>
                        <pic:blipFill>
                          <a:blip r:embed="rId34"/>
                          <a:stretch>
                            <a:fillRect/>
                          </a:stretch>
                        </pic:blipFill>
                        <pic:spPr bwMode="auto">
                          <a:xfrm>
                            <a:off x="0" y="0"/>
                            <a:ext cx="2243455" cy="1217930"/>
                          </a:xfrm>
                          <a:prstGeom prst="rect">
                            <a:avLst/>
                          </a:prstGeom>
                        </pic:spPr>
                      </pic:pic>
                    </a:graphicData>
                  </a:graphic>
                </wp:inline>
              </w:drawing>
            </w:r>
          </w:p>
        </w:tc>
      </w:tr>
    </w:tbl>
    <w:p w14:paraId="0C3912D2" w14:textId="77777777" w:rsidR="00F6620C" w:rsidRDefault="00F6620C">
      <w:pPr>
        <w:spacing w:line="360" w:lineRule="auto"/>
        <w:ind w:firstLine="284"/>
        <w:jc w:val="both"/>
        <w:rPr>
          <w:rFonts w:ascii="Times New Roman" w:hAnsi="Times New Roman"/>
        </w:rPr>
      </w:pPr>
    </w:p>
    <w:p w14:paraId="0493C714" w14:textId="77777777" w:rsidR="00F6620C" w:rsidRDefault="009933B8">
      <w:pPr>
        <w:spacing w:line="360" w:lineRule="auto"/>
        <w:jc w:val="center"/>
        <w:rPr>
          <w:rFonts w:ascii="Times New Roman" w:hAnsi="Times New Roman"/>
          <w:i/>
          <w:color w:val="000000"/>
          <w:sz w:val="20"/>
          <w:szCs w:val="20"/>
        </w:rPr>
      </w:pPr>
      <w:r>
        <w:rPr>
          <w:rFonts w:ascii="Times New Roman" w:hAnsi="Times New Roman"/>
          <w:i/>
          <w:color w:val="000000"/>
          <w:sz w:val="20"/>
          <w:szCs w:val="20"/>
        </w:rPr>
        <w:t>Tableau 13</w:t>
      </w:r>
      <w:r w:rsidR="0069044F">
        <w:rPr>
          <w:rFonts w:ascii="Times New Roman" w:hAnsi="Times New Roman"/>
          <w:i/>
          <w:color w:val="000000"/>
          <w:sz w:val="20"/>
          <w:szCs w:val="20"/>
        </w:rPr>
        <w:t> : première validation du mot recherché</w:t>
      </w:r>
    </w:p>
    <w:p w14:paraId="3448F400" w14:textId="77777777" w:rsidR="00F6620C" w:rsidRDefault="00F6620C">
      <w:pPr>
        <w:spacing w:line="360" w:lineRule="auto"/>
        <w:ind w:firstLine="284"/>
        <w:jc w:val="center"/>
        <w:rPr>
          <w:rFonts w:ascii="Times New Roman" w:hAnsi="Times New Roman"/>
        </w:rPr>
      </w:pPr>
    </w:p>
    <w:p w14:paraId="6DC58481" w14:textId="77777777" w:rsidR="00A8185E" w:rsidRPr="009716BC" w:rsidRDefault="0069044F" w:rsidP="009716BC">
      <w:pPr>
        <w:spacing w:line="360" w:lineRule="auto"/>
        <w:ind w:firstLine="284"/>
        <w:jc w:val="both"/>
        <w:rPr>
          <w:rFonts w:ascii="Times New Roman" w:hAnsi="Times New Roman"/>
          <w:color w:val="auto"/>
        </w:rPr>
      </w:pPr>
      <w:r>
        <w:rPr>
          <w:rFonts w:ascii="Times New Roman" w:hAnsi="Times New Roman"/>
        </w:rPr>
        <w:t>Dans cette première phase, comme c’était également le cas pour l’écriture du mot « nécessaire », le professeur est interpellé par une élève qui a tâtonné au tableau. Il s’approche calmement et commence par observer en silence les mots écrits au tableau. Puis l</w:t>
      </w:r>
      <w:r w:rsidR="00821CEB">
        <w:rPr>
          <w:rFonts w:ascii="Times New Roman" w:hAnsi="Times New Roman"/>
        </w:rPr>
        <w:t>e professeur félicite</w:t>
      </w:r>
      <w:r>
        <w:rPr>
          <w:rFonts w:ascii="Times New Roman" w:hAnsi="Times New Roman"/>
        </w:rPr>
        <w:t xml:space="preserve"> l’élève en lui indiquant qu’elle a réussi à trouver l’écriture correct</w:t>
      </w:r>
      <w:r w:rsidR="00484781">
        <w:rPr>
          <w:rFonts w:ascii="Times New Roman" w:hAnsi="Times New Roman"/>
        </w:rPr>
        <w:t>e</w:t>
      </w:r>
      <w:r w:rsidR="00BA4CA1">
        <w:rPr>
          <w:rFonts w:ascii="Times New Roman" w:hAnsi="Times New Roman"/>
        </w:rPr>
        <w:t xml:space="preserve"> du mot.</w:t>
      </w:r>
      <w:r w:rsidR="009716BC">
        <w:rPr>
          <w:rFonts w:ascii="Times New Roman" w:hAnsi="Times New Roman"/>
        </w:rPr>
        <w:t xml:space="preserve"> </w:t>
      </w:r>
      <w:r w:rsidR="009716BC" w:rsidRPr="009716BC">
        <w:rPr>
          <w:rFonts w:ascii="Times New Roman" w:hAnsi="Times New Roman"/>
          <w:color w:val="auto"/>
        </w:rPr>
        <w:t xml:space="preserve">L’attitude du professeur qui valorise ce que </w:t>
      </w:r>
      <w:r w:rsidR="009716BC" w:rsidRPr="009716BC">
        <w:rPr>
          <w:rFonts w:ascii="Times New Roman" w:hAnsi="Times New Roman"/>
          <w:i/>
          <w:color w:val="auto"/>
        </w:rPr>
        <w:t>fait</w:t>
      </w:r>
      <w:r w:rsidR="00A8185E" w:rsidRPr="009716BC">
        <w:rPr>
          <w:rFonts w:ascii="Times New Roman" w:hAnsi="Times New Roman"/>
          <w:color w:val="auto"/>
        </w:rPr>
        <w:t xml:space="preserve"> l’élève, relève d’une pratique courante et inhérente à la pédagogie</w:t>
      </w:r>
      <w:r w:rsidR="007112BC" w:rsidRPr="009716BC">
        <w:rPr>
          <w:rFonts w:ascii="Times New Roman" w:hAnsi="Times New Roman"/>
          <w:color w:val="auto"/>
        </w:rPr>
        <w:t xml:space="preserve"> d’Élise et Célestin</w:t>
      </w:r>
      <w:r w:rsidR="009716BC" w:rsidRPr="009716BC">
        <w:rPr>
          <w:rFonts w:ascii="Times New Roman" w:hAnsi="Times New Roman"/>
          <w:color w:val="auto"/>
        </w:rPr>
        <w:t xml:space="preserve"> Freinet. Cette position constructive peut être reconnue comme celle du bon sens :</w:t>
      </w:r>
    </w:p>
    <w:p w14:paraId="250B6F3F" w14:textId="77777777" w:rsidR="00FC42D3" w:rsidRDefault="00FC42D3" w:rsidP="00A8185E">
      <w:pPr>
        <w:ind w:left="567"/>
        <w:jc w:val="both"/>
        <w:rPr>
          <w:rFonts w:ascii="Times New Roman" w:hAnsi="Times New Roman"/>
          <w:color w:val="auto"/>
          <w:sz w:val="20"/>
          <w:szCs w:val="20"/>
        </w:rPr>
      </w:pPr>
    </w:p>
    <w:p w14:paraId="4D794744" w14:textId="69CAD2F2" w:rsidR="00A8185E" w:rsidRPr="009716BC" w:rsidRDefault="00A8185E" w:rsidP="00A8185E">
      <w:pPr>
        <w:ind w:left="567"/>
        <w:jc w:val="both"/>
        <w:rPr>
          <w:rFonts w:ascii="Times New Roman" w:hAnsi="Times New Roman"/>
          <w:color w:val="auto"/>
          <w:sz w:val="20"/>
          <w:szCs w:val="20"/>
        </w:rPr>
      </w:pPr>
      <w:r w:rsidRPr="009716BC">
        <w:rPr>
          <w:rFonts w:ascii="Times New Roman" w:hAnsi="Times New Roman"/>
          <w:color w:val="auto"/>
          <w:sz w:val="20"/>
          <w:szCs w:val="20"/>
        </w:rPr>
        <w:t xml:space="preserve">« comment en effet être motivé, à quoi bon travailler, si on est abonné au zéro ? Si, chaque fois qu’on écrit, l’accent est mis d’abord et surtout sur vos fautes d’orthographe ? Aucune autre discipline ne place la faute en son centre, pas même les mathématiques. Et si l’on a tenté de remplacer le mot </w:t>
      </w:r>
      <w:r w:rsidRPr="009716BC">
        <w:rPr>
          <w:rFonts w:ascii="Times New Roman" w:hAnsi="Times New Roman"/>
          <w:i/>
          <w:color w:val="auto"/>
          <w:sz w:val="20"/>
          <w:szCs w:val="20"/>
        </w:rPr>
        <w:t>faute</w:t>
      </w:r>
      <w:r w:rsidRPr="009716BC">
        <w:rPr>
          <w:rFonts w:ascii="Times New Roman" w:hAnsi="Times New Roman"/>
          <w:color w:val="auto"/>
          <w:sz w:val="20"/>
          <w:szCs w:val="20"/>
        </w:rPr>
        <w:t xml:space="preserve"> par le mot </w:t>
      </w:r>
      <w:r w:rsidRPr="009716BC">
        <w:rPr>
          <w:rFonts w:ascii="Times New Roman" w:hAnsi="Times New Roman"/>
          <w:i/>
          <w:color w:val="auto"/>
          <w:sz w:val="20"/>
          <w:szCs w:val="20"/>
        </w:rPr>
        <w:t>erreur</w:t>
      </w:r>
      <w:r w:rsidRPr="009716BC">
        <w:rPr>
          <w:rFonts w:ascii="Times New Roman" w:hAnsi="Times New Roman"/>
          <w:color w:val="auto"/>
          <w:sz w:val="20"/>
          <w:szCs w:val="20"/>
        </w:rPr>
        <w:t>, force est de constater que cela ne change pas grand-chose. L’élève reçoit trop souvent une image négative de lui-même</w:t>
      </w:r>
      <w:r w:rsidR="007112BC" w:rsidRPr="009716BC">
        <w:rPr>
          <w:rFonts w:ascii="Times New Roman" w:hAnsi="Times New Roman"/>
          <w:color w:val="auto"/>
          <w:sz w:val="20"/>
          <w:szCs w:val="20"/>
        </w:rPr>
        <w:t>, dès lors qu’il pense et communique par écrit</w:t>
      </w:r>
      <w:r w:rsidRPr="009716BC">
        <w:rPr>
          <w:rFonts w:ascii="Times New Roman" w:hAnsi="Times New Roman"/>
          <w:color w:val="auto"/>
          <w:sz w:val="20"/>
          <w:szCs w:val="20"/>
        </w:rPr>
        <w:t xml:space="preserve"> » (</w:t>
      </w:r>
      <w:r w:rsidR="007112BC" w:rsidRPr="009716BC">
        <w:rPr>
          <w:rFonts w:ascii="Times New Roman" w:hAnsi="Times New Roman"/>
          <w:color w:val="auto"/>
          <w:sz w:val="20"/>
          <w:szCs w:val="20"/>
        </w:rPr>
        <w:t xml:space="preserve">Brissaud &amp; Cogis, </w:t>
      </w:r>
      <w:r w:rsidRPr="009716BC">
        <w:rPr>
          <w:rFonts w:ascii="Times New Roman" w:hAnsi="Times New Roman"/>
          <w:color w:val="auto"/>
          <w:sz w:val="20"/>
          <w:szCs w:val="20"/>
        </w:rPr>
        <w:t>p.</w:t>
      </w:r>
      <w:r w:rsidR="009716BC" w:rsidRPr="009716BC">
        <w:rPr>
          <w:rFonts w:ascii="Times New Roman" w:hAnsi="Times New Roman"/>
          <w:color w:val="auto"/>
          <w:sz w:val="20"/>
          <w:szCs w:val="20"/>
        </w:rPr>
        <w:t xml:space="preserve"> </w:t>
      </w:r>
      <w:r w:rsidR="007112BC" w:rsidRPr="009716BC">
        <w:rPr>
          <w:rFonts w:ascii="Times New Roman" w:hAnsi="Times New Roman"/>
          <w:color w:val="auto"/>
          <w:sz w:val="20"/>
          <w:szCs w:val="20"/>
        </w:rPr>
        <w:t>20</w:t>
      </w:r>
      <w:r w:rsidRPr="009716BC">
        <w:rPr>
          <w:rFonts w:ascii="Times New Roman" w:hAnsi="Times New Roman"/>
          <w:color w:val="auto"/>
          <w:sz w:val="20"/>
          <w:szCs w:val="20"/>
        </w:rPr>
        <w:t>).</w:t>
      </w:r>
    </w:p>
    <w:p w14:paraId="40AFE607" w14:textId="77777777" w:rsidR="00A8185E" w:rsidRPr="007112BC" w:rsidRDefault="00A8185E" w:rsidP="00A8185E">
      <w:pPr>
        <w:spacing w:line="360" w:lineRule="auto"/>
        <w:ind w:firstLine="284"/>
        <w:jc w:val="both"/>
        <w:rPr>
          <w:rFonts w:ascii="Times New Roman" w:hAnsi="Times New Roman"/>
          <w:color w:val="FF0000"/>
        </w:rPr>
      </w:pPr>
    </w:p>
    <w:p w14:paraId="37186AB8" w14:textId="77777777" w:rsidR="007112BC" w:rsidRPr="009716BC" w:rsidRDefault="009716BC" w:rsidP="00A8185E">
      <w:pPr>
        <w:spacing w:line="360" w:lineRule="auto"/>
        <w:ind w:firstLine="284"/>
        <w:jc w:val="both"/>
        <w:rPr>
          <w:rFonts w:ascii="Times New Roman" w:hAnsi="Times New Roman"/>
          <w:color w:val="auto"/>
        </w:rPr>
      </w:pPr>
      <w:r w:rsidRPr="009716BC">
        <w:rPr>
          <w:rFonts w:ascii="Times New Roman" w:hAnsi="Times New Roman"/>
          <w:color w:val="auto"/>
        </w:rPr>
        <w:lastRenderedPageBreak/>
        <w:t>L</w:t>
      </w:r>
      <w:r w:rsidR="007112BC" w:rsidRPr="009716BC">
        <w:rPr>
          <w:rFonts w:ascii="Times New Roman" w:hAnsi="Times New Roman"/>
          <w:color w:val="auto"/>
        </w:rPr>
        <w:t>es professeurs de cette école e</w:t>
      </w:r>
      <w:r w:rsidRPr="009716BC">
        <w:rPr>
          <w:rFonts w:ascii="Times New Roman" w:hAnsi="Times New Roman"/>
          <w:color w:val="auto"/>
        </w:rPr>
        <w:t>ncouragent les enfants et pratiqu</w:t>
      </w:r>
      <w:r w:rsidR="007112BC" w:rsidRPr="009716BC">
        <w:rPr>
          <w:rFonts w:ascii="Times New Roman" w:hAnsi="Times New Roman"/>
          <w:color w:val="auto"/>
        </w:rPr>
        <w:t>ent ce que Brissaud et Cogis nomment une « évaluation positive », n’attribuant auc</w:t>
      </w:r>
      <w:r w:rsidRPr="009716BC">
        <w:rPr>
          <w:rFonts w:ascii="Times New Roman" w:hAnsi="Times New Roman"/>
          <w:color w:val="auto"/>
        </w:rPr>
        <w:t>une note aux travaux des élèves</w:t>
      </w:r>
      <w:r w:rsidR="007112BC" w:rsidRPr="009716BC">
        <w:rPr>
          <w:rFonts w:ascii="Times New Roman" w:hAnsi="Times New Roman"/>
          <w:color w:val="auto"/>
        </w:rPr>
        <w:t xml:space="preserve"> mais cultivant pour chacun d’eux une bonne estime de soi.</w:t>
      </w:r>
    </w:p>
    <w:p w14:paraId="3EC2D5F5" w14:textId="77777777" w:rsidR="00F6620C" w:rsidRDefault="00F6620C">
      <w:pPr>
        <w:spacing w:line="360" w:lineRule="auto"/>
        <w:ind w:firstLine="284"/>
        <w:jc w:val="both"/>
        <w:rPr>
          <w:rFonts w:ascii="Times New Roman" w:hAnsi="Times New Roman"/>
        </w:rPr>
      </w:pPr>
    </w:p>
    <w:p w14:paraId="5396EBEC" w14:textId="77777777" w:rsidR="00F6620C" w:rsidRDefault="0069044F">
      <w:pPr>
        <w:pStyle w:val="Titre31"/>
        <w:numPr>
          <w:ilvl w:val="2"/>
          <w:numId w:val="5"/>
        </w:numPr>
      </w:pPr>
      <w:r>
        <w:t>Travail sur le sens</w:t>
      </w:r>
    </w:p>
    <w:p w14:paraId="5FE5A75B" w14:textId="77777777" w:rsidR="00F6620C" w:rsidRDefault="00F6620C">
      <w:pPr>
        <w:spacing w:line="360" w:lineRule="auto"/>
        <w:ind w:firstLine="284"/>
        <w:jc w:val="both"/>
        <w:rPr>
          <w:rFonts w:ascii="Times New Roman" w:hAnsi="Times New Roman"/>
        </w:rPr>
      </w:pPr>
    </w:p>
    <w:tbl>
      <w:tblPr>
        <w:tblStyle w:val="Grilledutableau"/>
        <w:tblW w:w="9282" w:type="dxa"/>
        <w:tblInd w:w="-5" w:type="dxa"/>
        <w:tblCellMar>
          <w:left w:w="103" w:type="dxa"/>
        </w:tblCellMar>
        <w:tblLook w:val="04A0" w:firstRow="1" w:lastRow="0" w:firstColumn="1" w:lastColumn="0" w:noHBand="0" w:noVBand="1"/>
      </w:tblPr>
      <w:tblGrid>
        <w:gridCol w:w="4969"/>
        <w:gridCol w:w="4313"/>
      </w:tblGrid>
      <w:tr w:rsidR="00F6620C" w14:paraId="2B286189" w14:textId="77777777">
        <w:trPr>
          <w:trHeight w:val="7840"/>
        </w:trPr>
        <w:tc>
          <w:tcPr>
            <w:tcW w:w="4968" w:type="dxa"/>
            <w:shd w:val="clear" w:color="auto" w:fill="auto"/>
            <w:tcMar>
              <w:left w:w="103" w:type="dxa"/>
            </w:tcMar>
          </w:tcPr>
          <w:p w14:paraId="08523A1C" w14:textId="77777777" w:rsidR="00F6620C" w:rsidRDefault="00F6620C">
            <w:pPr>
              <w:spacing w:line="360" w:lineRule="auto"/>
              <w:jc w:val="both"/>
              <w:rPr>
                <w:rFonts w:ascii="Times New Roman" w:hAnsi="Times New Roman"/>
                <w:color w:val="000000"/>
              </w:rPr>
            </w:pPr>
          </w:p>
          <w:p w14:paraId="558BF4CD" w14:textId="77777777" w:rsidR="00F6620C" w:rsidRDefault="00F6620C">
            <w:pPr>
              <w:spacing w:line="360" w:lineRule="auto"/>
              <w:jc w:val="both"/>
              <w:rPr>
                <w:rFonts w:ascii="Times New Roman" w:hAnsi="Times New Roman"/>
                <w:color w:val="000000"/>
              </w:rPr>
            </w:pPr>
          </w:p>
          <w:p w14:paraId="753B31E3" w14:textId="77777777" w:rsidR="00F6620C" w:rsidRDefault="00F6620C">
            <w:pPr>
              <w:spacing w:line="360" w:lineRule="auto"/>
              <w:jc w:val="both"/>
              <w:rPr>
                <w:rFonts w:ascii="Times New Roman" w:hAnsi="Times New Roman"/>
                <w:color w:val="000000"/>
              </w:rPr>
            </w:pPr>
          </w:p>
          <w:p w14:paraId="7AF5D45C" w14:textId="77777777" w:rsidR="00F6620C" w:rsidRDefault="00F6620C">
            <w:pPr>
              <w:spacing w:line="360" w:lineRule="auto"/>
              <w:jc w:val="both"/>
              <w:rPr>
                <w:rFonts w:ascii="Times New Roman" w:hAnsi="Times New Roman"/>
                <w:color w:val="000000"/>
              </w:rPr>
            </w:pPr>
          </w:p>
          <w:tbl>
            <w:tblPr>
              <w:tblStyle w:val="Grilledutableau"/>
              <w:tblW w:w="4743" w:type="dxa"/>
              <w:tblCellMar>
                <w:left w:w="98" w:type="dxa"/>
              </w:tblCellMar>
              <w:tblLook w:val="04A0" w:firstRow="1" w:lastRow="0" w:firstColumn="1" w:lastColumn="0" w:noHBand="0" w:noVBand="1"/>
            </w:tblPr>
            <w:tblGrid>
              <w:gridCol w:w="818"/>
              <w:gridCol w:w="545"/>
              <w:gridCol w:w="1756"/>
              <w:gridCol w:w="1624"/>
            </w:tblGrid>
            <w:tr w:rsidR="00F6620C" w14:paraId="5E713485" w14:textId="77777777">
              <w:tc>
                <w:tcPr>
                  <w:tcW w:w="818" w:type="dxa"/>
                  <w:shd w:val="clear" w:color="auto" w:fill="auto"/>
                  <w:tcMar>
                    <w:left w:w="98" w:type="dxa"/>
                  </w:tcMar>
                  <w:vAlign w:val="center"/>
                </w:tcPr>
                <w:p w14:paraId="43E0DA36"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2</w:t>
                  </w:r>
                </w:p>
              </w:tc>
              <w:tc>
                <w:tcPr>
                  <w:tcW w:w="545" w:type="dxa"/>
                  <w:shd w:val="clear" w:color="auto" w:fill="auto"/>
                  <w:tcMar>
                    <w:left w:w="98" w:type="dxa"/>
                  </w:tcMar>
                  <w:vAlign w:val="center"/>
                </w:tcPr>
                <w:p w14:paraId="24202F26"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él</w:t>
                  </w:r>
                </w:p>
              </w:tc>
              <w:tc>
                <w:tcPr>
                  <w:tcW w:w="1756" w:type="dxa"/>
                  <w:shd w:val="clear" w:color="auto" w:fill="auto"/>
                  <w:tcMar>
                    <w:left w:w="98" w:type="dxa"/>
                  </w:tcMar>
                  <w:vAlign w:val="center"/>
                </w:tcPr>
                <w:p w14:paraId="01BD7D01"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Hum hum</w:t>
                  </w:r>
                </w:p>
              </w:tc>
              <w:tc>
                <w:tcPr>
                  <w:tcW w:w="1624" w:type="dxa"/>
                  <w:shd w:val="clear" w:color="auto" w:fill="auto"/>
                  <w:tcMar>
                    <w:left w:w="98" w:type="dxa"/>
                  </w:tcMar>
                  <w:vAlign w:val="center"/>
                </w:tcPr>
                <w:p w14:paraId="5D714BAE" w14:textId="77777777" w:rsidR="00F6620C" w:rsidRDefault="00F6620C">
                  <w:pPr>
                    <w:rPr>
                      <w:rFonts w:ascii="Times New Roman" w:hAnsi="Times New Roman"/>
                      <w:i/>
                      <w:color w:val="000000"/>
                      <w:sz w:val="20"/>
                    </w:rPr>
                  </w:pPr>
                </w:p>
              </w:tc>
            </w:tr>
            <w:tr w:rsidR="00F6620C" w14:paraId="0E5717C1" w14:textId="77777777">
              <w:tc>
                <w:tcPr>
                  <w:tcW w:w="818" w:type="dxa"/>
                  <w:shd w:val="clear" w:color="auto" w:fill="auto"/>
                  <w:tcMar>
                    <w:left w:w="98" w:type="dxa"/>
                  </w:tcMar>
                  <w:vAlign w:val="center"/>
                </w:tcPr>
                <w:p w14:paraId="37F8A8C9"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3</w:t>
                  </w:r>
                </w:p>
              </w:tc>
              <w:tc>
                <w:tcPr>
                  <w:tcW w:w="545" w:type="dxa"/>
                  <w:shd w:val="clear" w:color="auto" w:fill="auto"/>
                  <w:tcMar>
                    <w:left w:w="98" w:type="dxa"/>
                  </w:tcMar>
                  <w:vAlign w:val="center"/>
                </w:tcPr>
                <w:p w14:paraId="596FF206"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1756" w:type="dxa"/>
                  <w:shd w:val="clear" w:color="auto" w:fill="auto"/>
                  <w:tcMar>
                    <w:left w:w="98" w:type="dxa"/>
                  </w:tcMar>
                  <w:vAlign w:val="center"/>
                </w:tcPr>
                <w:p w14:paraId="36A4A333"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Alors c’est quoi la phrase maintenant + c’est quoi la phrase</w:t>
                  </w:r>
                </w:p>
              </w:tc>
              <w:tc>
                <w:tcPr>
                  <w:tcW w:w="1624" w:type="dxa"/>
                  <w:shd w:val="clear" w:color="auto" w:fill="auto"/>
                  <w:tcMar>
                    <w:left w:w="98" w:type="dxa"/>
                  </w:tcMar>
                  <w:vAlign w:val="center"/>
                </w:tcPr>
                <w:p w14:paraId="6515BF41" w14:textId="77777777" w:rsidR="00F6620C" w:rsidRDefault="00F6620C">
                  <w:pPr>
                    <w:rPr>
                      <w:rFonts w:ascii="Times New Roman" w:hAnsi="Times New Roman"/>
                      <w:i/>
                      <w:color w:val="000000"/>
                      <w:sz w:val="20"/>
                    </w:rPr>
                  </w:pPr>
                </w:p>
              </w:tc>
            </w:tr>
            <w:tr w:rsidR="00F6620C" w14:paraId="46D732F7" w14:textId="77777777">
              <w:tc>
                <w:tcPr>
                  <w:tcW w:w="818" w:type="dxa"/>
                  <w:shd w:val="clear" w:color="auto" w:fill="auto"/>
                  <w:tcMar>
                    <w:left w:w="98" w:type="dxa"/>
                  </w:tcMar>
                  <w:vAlign w:val="center"/>
                </w:tcPr>
                <w:p w14:paraId="3E36F33F"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4</w:t>
                  </w:r>
                </w:p>
              </w:tc>
              <w:tc>
                <w:tcPr>
                  <w:tcW w:w="545" w:type="dxa"/>
                  <w:shd w:val="clear" w:color="auto" w:fill="auto"/>
                  <w:tcMar>
                    <w:left w:w="98" w:type="dxa"/>
                  </w:tcMar>
                  <w:vAlign w:val="center"/>
                </w:tcPr>
                <w:p w14:paraId="5D1E9133"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él</w:t>
                  </w:r>
                </w:p>
              </w:tc>
              <w:tc>
                <w:tcPr>
                  <w:tcW w:w="1756" w:type="dxa"/>
                  <w:shd w:val="clear" w:color="auto" w:fill="auto"/>
                  <w:tcMar>
                    <w:left w:w="98" w:type="dxa"/>
                  </w:tcMar>
                  <w:vAlign w:val="center"/>
                </w:tcPr>
                <w:p w14:paraId="78B53F25"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 xml:space="preserve">Je trouve que ton comportement s’est amélioré </w:t>
                  </w:r>
                </w:p>
              </w:tc>
              <w:tc>
                <w:tcPr>
                  <w:tcW w:w="1624" w:type="dxa"/>
                  <w:shd w:val="clear" w:color="auto" w:fill="auto"/>
                  <w:tcMar>
                    <w:left w:w="98" w:type="dxa"/>
                  </w:tcMar>
                  <w:vAlign w:val="center"/>
                </w:tcPr>
                <w:p w14:paraId="5C4464AD" w14:textId="77777777" w:rsidR="00F6620C" w:rsidRDefault="00F6620C">
                  <w:pPr>
                    <w:rPr>
                      <w:rFonts w:ascii="Times New Roman" w:hAnsi="Times New Roman"/>
                      <w:i/>
                      <w:color w:val="000000"/>
                      <w:sz w:val="20"/>
                    </w:rPr>
                  </w:pPr>
                </w:p>
              </w:tc>
            </w:tr>
            <w:tr w:rsidR="00F6620C" w14:paraId="5F2597A1" w14:textId="77777777">
              <w:tc>
                <w:tcPr>
                  <w:tcW w:w="818" w:type="dxa"/>
                  <w:shd w:val="clear" w:color="auto" w:fill="auto"/>
                  <w:tcMar>
                    <w:left w:w="98" w:type="dxa"/>
                  </w:tcMar>
                  <w:vAlign w:val="center"/>
                </w:tcPr>
                <w:p w14:paraId="48CAF9B5"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Tdp 5</w:t>
                  </w:r>
                </w:p>
              </w:tc>
              <w:tc>
                <w:tcPr>
                  <w:tcW w:w="545" w:type="dxa"/>
                  <w:shd w:val="clear" w:color="auto" w:fill="auto"/>
                  <w:tcMar>
                    <w:left w:w="98" w:type="dxa"/>
                  </w:tcMar>
                  <w:vAlign w:val="center"/>
                </w:tcPr>
                <w:p w14:paraId="2DDA75A3" w14:textId="77777777" w:rsidR="00F6620C" w:rsidRDefault="0069044F">
                  <w:pPr>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1756" w:type="dxa"/>
                  <w:shd w:val="clear" w:color="auto" w:fill="auto"/>
                  <w:tcMar>
                    <w:left w:w="98" w:type="dxa"/>
                  </w:tcMar>
                  <w:vAlign w:val="center"/>
                </w:tcPr>
                <w:p w14:paraId="30DFC2BC" w14:textId="77777777" w:rsidR="00F6620C" w:rsidRDefault="0069044F">
                  <w:pPr>
                    <w:rPr>
                      <w:rFonts w:ascii="Courier New" w:hAnsi="Courier New" w:cs="Courier New"/>
                      <w:color w:val="000000"/>
                      <w:sz w:val="20"/>
                      <w:szCs w:val="20"/>
                    </w:rPr>
                  </w:pPr>
                  <w:r>
                    <w:rPr>
                      <w:rFonts w:ascii="Courier New" w:hAnsi="Courier New" w:cs="Courier New"/>
                      <w:color w:val="000000"/>
                      <w:sz w:val="20"/>
                      <w:szCs w:val="20"/>
                    </w:rPr>
                    <w:t>Ah + il s’est amélioré alors oui c’est bien comme ça</w:t>
                  </w:r>
                  <w:r w:rsidR="00D37DB2">
                    <w:rPr>
                      <w:rFonts w:ascii="Courier New" w:hAnsi="Courier New" w:cs="Courier New"/>
                      <w:color w:val="000000"/>
                      <w:sz w:val="20"/>
                      <w:szCs w:val="20"/>
                    </w:rPr>
                    <w:t xml:space="preserve"> +</w:t>
                  </w:r>
                  <w:r>
                    <w:rPr>
                      <w:rFonts w:ascii="Courier New" w:hAnsi="Courier New" w:cs="Courier New"/>
                      <w:color w:val="000000"/>
                      <w:sz w:val="20"/>
                      <w:szCs w:val="20"/>
                    </w:rPr>
                    <w:t xml:space="preserve"> c’est celui-là </w:t>
                  </w:r>
                </w:p>
              </w:tc>
              <w:tc>
                <w:tcPr>
                  <w:tcW w:w="1624" w:type="dxa"/>
                  <w:shd w:val="clear" w:color="auto" w:fill="auto"/>
                  <w:tcMar>
                    <w:left w:w="98" w:type="dxa"/>
                  </w:tcMar>
                  <w:vAlign w:val="center"/>
                </w:tcPr>
                <w:p w14:paraId="133E7BF1" w14:textId="77777777" w:rsidR="00F6620C" w:rsidRDefault="0069044F">
                  <w:pPr>
                    <w:rPr>
                      <w:rFonts w:ascii="Times New Roman" w:hAnsi="Times New Roman"/>
                      <w:i/>
                      <w:color w:val="000000"/>
                      <w:sz w:val="20"/>
                      <w:szCs w:val="20"/>
                    </w:rPr>
                  </w:pPr>
                  <w:r>
                    <w:rPr>
                      <w:rFonts w:ascii="Times New Roman" w:hAnsi="Times New Roman"/>
                      <w:i/>
                      <w:color w:val="000000"/>
                      <w:sz w:val="20"/>
                      <w:szCs w:val="20"/>
                    </w:rPr>
                    <w:t>Le professeur montre le mot « amélioré ». La fillette efface l’essai erroné.</w:t>
                  </w:r>
                </w:p>
              </w:tc>
            </w:tr>
          </w:tbl>
          <w:p w14:paraId="4036D57A" w14:textId="77777777" w:rsidR="00F6620C" w:rsidRDefault="00F6620C">
            <w:pPr>
              <w:spacing w:line="360" w:lineRule="auto"/>
              <w:jc w:val="center"/>
              <w:rPr>
                <w:rFonts w:ascii="Times New Roman" w:hAnsi="Times New Roman"/>
                <w:color w:val="000000"/>
              </w:rPr>
            </w:pPr>
          </w:p>
          <w:p w14:paraId="12A888EF" w14:textId="77777777" w:rsidR="00F6620C" w:rsidRDefault="00F6620C">
            <w:pPr>
              <w:spacing w:line="360" w:lineRule="auto"/>
              <w:jc w:val="center"/>
              <w:rPr>
                <w:rFonts w:ascii="Times New Roman" w:hAnsi="Times New Roman"/>
                <w:color w:val="000000"/>
              </w:rPr>
            </w:pPr>
          </w:p>
        </w:tc>
        <w:tc>
          <w:tcPr>
            <w:tcW w:w="431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6699E39B" w14:textId="77777777" w:rsidR="00F6620C" w:rsidRDefault="00F6620C">
            <w:pPr>
              <w:spacing w:line="360" w:lineRule="auto"/>
              <w:jc w:val="both"/>
              <w:rPr>
                <w:rFonts w:ascii="Times New Roman" w:hAnsi="Times New Roman"/>
                <w:lang w:eastAsia="fr-FR"/>
              </w:rPr>
            </w:pPr>
          </w:p>
          <w:p w14:paraId="38BDA6A6" w14:textId="77777777" w:rsidR="00F6620C" w:rsidRDefault="0069044F">
            <w:pPr>
              <w:spacing w:line="360" w:lineRule="auto"/>
              <w:jc w:val="center"/>
              <w:rPr>
                <w:rFonts w:ascii="Times New Roman" w:hAnsi="Times New Roman"/>
                <w:lang w:eastAsia="fr-FR"/>
              </w:rPr>
            </w:pPr>
            <w:r>
              <w:rPr>
                <w:noProof/>
                <w:lang w:eastAsia="fr-FR"/>
              </w:rPr>
              <w:drawing>
                <wp:inline distT="0" distB="0" distL="0" distR="0" wp14:anchorId="784AF454" wp14:editId="6E8C39BE">
                  <wp:extent cx="2275205" cy="1343025"/>
                  <wp:effectExtent l="0" t="0" r="0" b="0"/>
                  <wp:docPr id="28" name="Image14" descr="../../Capture%20d’écran%202018-01-08%20à%2015.5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 descr="../../Capture%20d’écran%202018-01-08%20à%2015.54.57.png"/>
                          <pic:cNvPicPr>
                            <a:picLocks noChangeAspect="1" noChangeArrowheads="1"/>
                          </pic:cNvPicPr>
                        </pic:nvPicPr>
                        <pic:blipFill>
                          <a:blip r:embed="rId35"/>
                          <a:stretch>
                            <a:fillRect/>
                          </a:stretch>
                        </pic:blipFill>
                        <pic:spPr bwMode="auto">
                          <a:xfrm>
                            <a:off x="0" y="0"/>
                            <a:ext cx="2275205" cy="1343025"/>
                          </a:xfrm>
                          <a:prstGeom prst="rect">
                            <a:avLst/>
                          </a:prstGeom>
                        </pic:spPr>
                      </pic:pic>
                    </a:graphicData>
                  </a:graphic>
                </wp:inline>
              </w:drawing>
            </w:r>
          </w:p>
          <w:p w14:paraId="5EAEF303" w14:textId="77777777" w:rsidR="00F6620C" w:rsidRDefault="00F6620C">
            <w:pPr>
              <w:spacing w:line="360" w:lineRule="auto"/>
              <w:jc w:val="both"/>
              <w:rPr>
                <w:rFonts w:ascii="Times New Roman" w:hAnsi="Times New Roman"/>
                <w:lang w:eastAsia="fr-FR"/>
              </w:rPr>
            </w:pPr>
          </w:p>
          <w:p w14:paraId="78ADA994" w14:textId="77777777" w:rsidR="00F6620C" w:rsidRDefault="0069044F">
            <w:pPr>
              <w:jc w:val="center"/>
              <w:rPr>
                <w:rFonts w:ascii="Times New Roman" w:hAnsi="Times New Roman"/>
              </w:rPr>
            </w:pPr>
            <w:r>
              <w:rPr>
                <w:noProof/>
                <w:lang w:eastAsia="fr-FR"/>
              </w:rPr>
              <w:drawing>
                <wp:inline distT="0" distB="0" distL="0" distR="0" wp14:anchorId="1490185A" wp14:editId="7702DE94">
                  <wp:extent cx="2274570" cy="1334135"/>
                  <wp:effectExtent l="0" t="0" r="0" b="0"/>
                  <wp:docPr id="29" name="Image 8" descr="../../Capture%20d’écran%202018-01-08%20à%2015.5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8" descr="../../Capture%20d’écran%202018-01-08%20à%2015.55.08.png"/>
                          <pic:cNvPicPr>
                            <a:picLocks noChangeAspect="1" noChangeArrowheads="1"/>
                          </pic:cNvPicPr>
                        </pic:nvPicPr>
                        <pic:blipFill>
                          <a:blip r:embed="rId36"/>
                          <a:stretch>
                            <a:fillRect/>
                          </a:stretch>
                        </pic:blipFill>
                        <pic:spPr bwMode="auto">
                          <a:xfrm>
                            <a:off x="0" y="0"/>
                            <a:ext cx="2274570" cy="1334135"/>
                          </a:xfrm>
                          <a:prstGeom prst="rect">
                            <a:avLst/>
                          </a:prstGeom>
                        </pic:spPr>
                      </pic:pic>
                    </a:graphicData>
                  </a:graphic>
                </wp:inline>
              </w:drawing>
            </w:r>
          </w:p>
          <w:p w14:paraId="394F9DC2" w14:textId="77777777" w:rsidR="00F6620C" w:rsidRDefault="00F6620C">
            <w:pPr>
              <w:jc w:val="center"/>
              <w:rPr>
                <w:rFonts w:ascii="Times New Roman" w:hAnsi="Times New Roman"/>
              </w:rPr>
            </w:pPr>
          </w:p>
          <w:p w14:paraId="3E63F338" w14:textId="77777777" w:rsidR="00F6620C" w:rsidRDefault="00F6620C">
            <w:pPr>
              <w:jc w:val="center"/>
              <w:rPr>
                <w:rFonts w:ascii="Times New Roman" w:hAnsi="Times New Roman"/>
              </w:rPr>
            </w:pPr>
          </w:p>
          <w:p w14:paraId="1B7679B9" w14:textId="77777777" w:rsidR="00F6620C" w:rsidRDefault="0069044F">
            <w:pPr>
              <w:jc w:val="center"/>
              <w:rPr>
                <w:rFonts w:ascii="Times New Roman" w:hAnsi="Times New Roman"/>
              </w:rPr>
            </w:pPr>
            <w:r>
              <w:rPr>
                <w:noProof/>
                <w:lang w:eastAsia="fr-FR"/>
              </w:rPr>
              <w:drawing>
                <wp:inline distT="0" distB="0" distL="0" distR="0" wp14:anchorId="4421C236" wp14:editId="5E246190">
                  <wp:extent cx="2187575" cy="1257300"/>
                  <wp:effectExtent l="0" t="0" r="0" b="0"/>
                  <wp:docPr id="30" name="Image 9" descr="../../Capture%20d’écran%202018-01-08%20à%2015.5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9" descr="../../Capture%20d’écran%202018-01-08%20à%2015.55.15.png"/>
                          <pic:cNvPicPr>
                            <a:picLocks noChangeAspect="1" noChangeArrowheads="1"/>
                          </pic:cNvPicPr>
                        </pic:nvPicPr>
                        <pic:blipFill>
                          <a:blip r:embed="rId37"/>
                          <a:stretch>
                            <a:fillRect/>
                          </a:stretch>
                        </pic:blipFill>
                        <pic:spPr bwMode="auto">
                          <a:xfrm>
                            <a:off x="0" y="0"/>
                            <a:ext cx="2187575" cy="1257300"/>
                          </a:xfrm>
                          <a:prstGeom prst="rect">
                            <a:avLst/>
                          </a:prstGeom>
                        </pic:spPr>
                      </pic:pic>
                    </a:graphicData>
                  </a:graphic>
                </wp:inline>
              </w:drawing>
            </w:r>
          </w:p>
        </w:tc>
      </w:tr>
    </w:tbl>
    <w:p w14:paraId="47328881" w14:textId="77777777" w:rsidR="00F6620C" w:rsidRDefault="00F6620C">
      <w:pPr>
        <w:spacing w:line="360" w:lineRule="auto"/>
        <w:ind w:firstLine="284"/>
        <w:jc w:val="both"/>
        <w:rPr>
          <w:rFonts w:ascii="Times New Roman" w:hAnsi="Times New Roman"/>
        </w:rPr>
      </w:pPr>
    </w:p>
    <w:p w14:paraId="78AB9E7E" w14:textId="77777777" w:rsidR="00F6620C" w:rsidRDefault="009933B8">
      <w:pPr>
        <w:spacing w:line="360" w:lineRule="auto"/>
        <w:jc w:val="center"/>
        <w:rPr>
          <w:rFonts w:ascii="Times New Roman" w:hAnsi="Times New Roman"/>
          <w:i/>
          <w:color w:val="000000"/>
          <w:sz w:val="20"/>
          <w:szCs w:val="20"/>
        </w:rPr>
      </w:pPr>
      <w:r>
        <w:rPr>
          <w:rFonts w:ascii="Times New Roman" w:hAnsi="Times New Roman"/>
          <w:i/>
          <w:color w:val="000000"/>
          <w:sz w:val="20"/>
          <w:szCs w:val="20"/>
        </w:rPr>
        <w:t>Tableau 14</w:t>
      </w:r>
      <w:r w:rsidR="0069044F">
        <w:rPr>
          <w:rFonts w:ascii="Times New Roman" w:hAnsi="Times New Roman"/>
          <w:i/>
          <w:color w:val="000000"/>
          <w:sz w:val="20"/>
          <w:szCs w:val="20"/>
        </w:rPr>
        <w:t> : seconde validation de la graphie du verbe replacé dans le contexte de la phrase</w:t>
      </w:r>
    </w:p>
    <w:p w14:paraId="6AEC3B9C" w14:textId="77777777" w:rsidR="00F6620C" w:rsidRDefault="00F6620C">
      <w:pPr>
        <w:spacing w:line="360" w:lineRule="auto"/>
        <w:ind w:firstLine="284"/>
        <w:jc w:val="center"/>
        <w:rPr>
          <w:rFonts w:ascii="Times New Roman" w:hAnsi="Times New Roman"/>
        </w:rPr>
      </w:pPr>
    </w:p>
    <w:p w14:paraId="03B7C8FC" w14:textId="77777777" w:rsidR="00F6620C" w:rsidRDefault="0069044F">
      <w:pPr>
        <w:spacing w:line="360" w:lineRule="auto"/>
        <w:ind w:firstLine="284"/>
        <w:jc w:val="both"/>
        <w:rPr>
          <w:rFonts w:ascii="Times New Roman" w:hAnsi="Times New Roman"/>
        </w:rPr>
      </w:pPr>
      <w:r>
        <w:rPr>
          <w:rFonts w:ascii="Times New Roman" w:hAnsi="Times New Roman"/>
        </w:rPr>
        <w:t xml:space="preserve">Dans ce second moment, </w:t>
      </w:r>
      <w:r w:rsidR="00BA4CA1">
        <w:rPr>
          <w:rFonts w:ascii="Times New Roman" w:hAnsi="Times New Roman"/>
        </w:rPr>
        <w:t>il lui indique d’effacer l’essai qui avait été infructueux. L</w:t>
      </w:r>
      <w:r>
        <w:rPr>
          <w:rFonts w:ascii="Times New Roman" w:hAnsi="Times New Roman"/>
        </w:rPr>
        <w:t>e professeur interroge l’élève. Il lui demande “avec quoi“ le verbe « amélioré » doit</w:t>
      </w:r>
      <w:r w:rsidR="00BA4CA1">
        <w:rPr>
          <w:rFonts w:ascii="Times New Roman" w:hAnsi="Times New Roman"/>
        </w:rPr>
        <w:t xml:space="preserve"> s’accorder dans la phrase qu'ell</w:t>
      </w:r>
      <w:r w:rsidR="009933B8">
        <w:rPr>
          <w:rFonts w:ascii="Times New Roman" w:hAnsi="Times New Roman"/>
        </w:rPr>
        <w:t>e est en train d’écri</w:t>
      </w:r>
      <w:r>
        <w:rPr>
          <w:rFonts w:ascii="Times New Roman" w:hAnsi="Times New Roman"/>
        </w:rPr>
        <w:t>re. Il la ques</w:t>
      </w:r>
      <w:r w:rsidR="009933B8">
        <w:rPr>
          <w:rFonts w:ascii="Times New Roman" w:hAnsi="Times New Roman"/>
        </w:rPr>
        <w:t>tionne</w:t>
      </w:r>
      <w:r>
        <w:rPr>
          <w:rFonts w:ascii="Times New Roman" w:hAnsi="Times New Roman"/>
        </w:rPr>
        <w:t xml:space="preserve"> sur la terminaison du verbe et insiste sur le fait que le sujet, dans cette phrase, est masculin. Pour renforcer son explication il remplace le mot </w:t>
      </w:r>
      <w:r w:rsidR="009933B8">
        <w:rPr>
          <w:rFonts w:ascii="Times New Roman" w:hAnsi="Times New Roman"/>
        </w:rPr>
        <w:t>“</w:t>
      </w:r>
      <w:r>
        <w:rPr>
          <w:rFonts w:ascii="Times New Roman" w:hAnsi="Times New Roman"/>
        </w:rPr>
        <w:t>comportement</w:t>
      </w:r>
      <w:r w:rsidR="009933B8">
        <w:rPr>
          <w:rFonts w:ascii="Times New Roman" w:hAnsi="Times New Roman"/>
        </w:rPr>
        <w:t>“</w:t>
      </w:r>
      <w:r>
        <w:rPr>
          <w:rFonts w:ascii="Times New Roman" w:hAnsi="Times New Roman"/>
        </w:rPr>
        <w:t xml:space="preserve"> par le pronom « il ». </w:t>
      </w:r>
    </w:p>
    <w:p w14:paraId="3CA62205" w14:textId="77777777" w:rsidR="00F6620C" w:rsidRDefault="00F6620C">
      <w:pPr>
        <w:spacing w:line="360" w:lineRule="auto"/>
        <w:ind w:firstLine="284"/>
        <w:jc w:val="both"/>
        <w:rPr>
          <w:rFonts w:ascii="Times New Roman" w:hAnsi="Times New Roman"/>
        </w:rPr>
      </w:pPr>
    </w:p>
    <w:p w14:paraId="4C73F5AE" w14:textId="77777777" w:rsidR="00F6620C" w:rsidRDefault="009933B8">
      <w:pPr>
        <w:pStyle w:val="Titre31"/>
        <w:numPr>
          <w:ilvl w:val="2"/>
          <w:numId w:val="5"/>
        </w:numPr>
      </w:pPr>
      <w:r>
        <w:lastRenderedPageBreak/>
        <w:t>Réflexion s</w:t>
      </w:r>
      <w:r w:rsidR="00E4075E">
        <w:t>ur</w:t>
      </w:r>
      <w:r w:rsidR="0069044F">
        <w:t xml:space="preserve"> l’accord du verbe</w:t>
      </w:r>
    </w:p>
    <w:p w14:paraId="17A4E237" w14:textId="77777777" w:rsidR="00F6620C" w:rsidRDefault="00F6620C">
      <w:pPr>
        <w:spacing w:line="360" w:lineRule="auto"/>
        <w:ind w:firstLine="284"/>
        <w:jc w:val="both"/>
        <w:rPr>
          <w:rFonts w:ascii="Times New Roman" w:hAnsi="Times New Roman"/>
        </w:rPr>
      </w:pPr>
    </w:p>
    <w:tbl>
      <w:tblPr>
        <w:tblStyle w:val="Grilledutableau"/>
        <w:tblW w:w="9282" w:type="dxa"/>
        <w:tblInd w:w="-5" w:type="dxa"/>
        <w:tblCellMar>
          <w:left w:w="103" w:type="dxa"/>
        </w:tblCellMar>
        <w:tblLook w:val="04A0" w:firstRow="1" w:lastRow="0" w:firstColumn="1" w:lastColumn="0" w:noHBand="0" w:noVBand="1"/>
      </w:tblPr>
      <w:tblGrid>
        <w:gridCol w:w="4969"/>
        <w:gridCol w:w="4313"/>
      </w:tblGrid>
      <w:tr w:rsidR="00F6620C" w14:paraId="3174842B" w14:textId="77777777">
        <w:trPr>
          <w:trHeight w:val="7840"/>
        </w:trPr>
        <w:tc>
          <w:tcPr>
            <w:tcW w:w="4968" w:type="dxa"/>
            <w:shd w:val="clear" w:color="auto" w:fill="auto"/>
            <w:tcMar>
              <w:left w:w="103" w:type="dxa"/>
            </w:tcMar>
          </w:tcPr>
          <w:p w14:paraId="2B870ED4" w14:textId="77777777" w:rsidR="00F6620C" w:rsidRDefault="00F6620C">
            <w:pPr>
              <w:tabs>
                <w:tab w:val="left" w:pos="1134"/>
              </w:tabs>
              <w:spacing w:line="360" w:lineRule="auto"/>
              <w:ind w:left="360"/>
              <w:jc w:val="both"/>
              <w:rPr>
                <w:rFonts w:ascii="Times New Roman" w:hAnsi="Times New Roman"/>
                <w:color w:val="000000"/>
              </w:rPr>
            </w:pPr>
          </w:p>
          <w:tbl>
            <w:tblPr>
              <w:tblStyle w:val="Grilledutableau"/>
              <w:tblW w:w="4743" w:type="dxa"/>
              <w:tblCellMar>
                <w:left w:w="98" w:type="dxa"/>
              </w:tblCellMar>
              <w:tblLook w:val="04A0" w:firstRow="1" w:lastRow="0" w:firstColumn="1" w:lastColumn="0" w:noHBand="0" w:noVBand="1"/>
            </w:tblPr>
            <w:tblGrid>
              <w:gridCol w:w="851"/>
              <w:gridCol w:w="461"/>
              <w:gridCol w:w="1767"/>
              <w:gridCol w:w="1664"/>
            </w:tblGrid>
            <w:tr w:rsidR="00F6620C" w14:paraId="6ADAF2C3" w14:textId="77777777">
              <w:tc>
                <w:tcPr>
                  <w:tcW w:w="851" w:type="dxa"/>
                  <w:shd w:val="clear" w:color="auto" w:fill="auto"/>
                  <w:tcMar>
                    <w:left w:w="98" w:type="dxa"/>
                  </w:tcMar>
                  <w:vAlign w:val="center"/>
                </w:tcPr>
                <w:p w14:paraId="7750B35A" w14:textId="77777777" w:rsidR="00F6620C" w:rsidRDefault="0069044F">
                  <w:pPr>
                    <w:tabs>
                      <w:tab w:val="left" w:pos="1134"/>
                    </w:tabs>
                    <w:spacing w:line="360" w:lineRule="auto"/>
                    <w:rPr>
                      <w:rFonts w:ascii="Times New Roman" w:hAnsi="Times New Roman"/>
                      <w:color w:val="000000"/>
                      <w:sz w:val="20"/>
                      <w:szCs w:val="20"/>
                    </w:rPr>
                  </w:pPr>
                  <w:r>
                    <w:rPr>
                      <w:rFonts w:ascii="Times New Roman" w:hAnsi="Times New Roman"/>
                      <w:color w:val="000000"/>
                      <w:sz w:val="20"/>
                      <w:szCs w:val="20"/>
                    </w:rPr>
                    <w:t>Tdp 6</w:t>
                  </w:r>
                </w:p>
              </w:tc>
              <w:tc>
                <w:tcPr>
                  <w:tcW w:w="461" w:type="dxa"/>
                  <w:shd w:val="clear" w:color="auto" w:fill="auto"/>
                  <w:tcMar>
                    <w:left w:w="98" w:type="dxa"/>
                  </w:tcMar>
                  <w:vAlign w:val="center"/>
                </w:tcPr>
                <w:p w14:paraId="6DFD89D1" w14:textId="77777777" w:rsidR="00F6620C" w:rsidRDefault="0069044F">
                  <w:pPr>
                    <w:tabs>
                      <w:tab w:val="left" w:pos="1134"/>
                    </w:tabs>
                    <w:spacing w:line="360" w:lineRule="auto"/>
                    <w:rPr>
                      <w:rFonts w:ascii="Times New Roman" w:hAnsi="Times New Roman"/>
                      <w:color w:val="000000"/>
                      <w:sz w:val="20"/>
                      <w:szCs w:val="20"/>
                    </w:rPr>
                  </w:pPr>
                  <w:r>
                    <w:rPr>
                      <w:rFonts w:ascii="Times New Roman" w:hAnsi="Times New Roman"/>
                      <w:color w:val="000000"/>
                      <w:sz w:val="20"/>
                      <w:szCs w:val="20"/>
                    </w:rPr>
                    <w:t>él</w:t>
                  </w:r>
                </w:p>
              </w:tc>
              <w:tc>
                <w:tcPr>
                  <w:tcW w:w="1767" w:type="dxa"/>
                  <w:shd w:val="clear" w:color="auto" w:fill="auto"/>
                  <w:tcMar>
                    <w:left w:w="98" w:type="dxa"/>
                  </w:tcMar>
                  <w:vAlign w:val="center"/>
                </w:tcPr>
                <w:p w14:paraId="329CF629" w14:textId="77777777" w:rsidR="00F6620C" w:rsidRDefault="0069044F">
                  <w:pPr>
                    <w:tabs>
                      <w:tab w:val="left" w:pos="1134"/>
                    </w:tabs>
                    <w:rPr>
                      <w:rFonts w:ascii="Courier New" w:hAnsi="Courier New" w:cs="Courier New"/>
                      <w:color w:val="000000"/>
                      <w:sz w:val="20"/>
                      <w:szCs w:val="20"/>
                    </w:rPr>
                  </w:pPr>
                  <w:r>
                    <w:rPr>
                      <w:rFonts w:ascii="Courier New" w:hAnsi="Courier New" w:cs="Courier New"/>
                      <w:color w:val="000000"/>
                      <w:sz w:val="20"/>
                      <w:szCs w:val="20"/>
                    </w:rPr>
                    <w:t>Oui mais elle parle d’une fille</w:t>
                  </w:r>
                </w:p>
              </w:tc>
              <w:tc>
                <w:tcPr>
                  <w:tcW w:w="1664" w:type="dxa"/>
                  <w:shd w:val="clear" w:color="auto" w:fill="auto"/>
                  <w:tcMar>
                    <w:left w:w="98" w:type="dxa"/>
                  </w:tcMar>
                  <w:vAlign w:val="center"/>
                </w:tcPr>
                <w:p w14:paraId="4A9C57A3" w14:textId="77777777" w:rsidR="00F6620C" w:rsidRDefault="0069044F">
                  <w:pPr>
                    <w:tabs>
                      <w:tab w:val="left" w:pos="1134"/>
                    </w:tabs>
                    <w:rPr>
                      <w:rFonts w:ascii="Times New Roman" w:hAnsi="Times New Roman"/>
                      <w:i/>
                      <w:color w:val="000000"/>
                      <w:sz w:val="20"/>
                      <w:szCs w:val="20"/>
                    </w:rPr>
                  </w:pPr>
                  <w:r>
                    <w:rPr>
                      <w:rFonts w:ascii="Times New Roman" w:hAnsi="Times New Roman"/>
                      <w:i/>
                      <w:color w:val="000000"/>
                      <w:sz w:val="20"/>
                      <w:szCs w:val="20"/>
                    </w:rPr>
                    <w:t>Une élève à proximité prend part à la discussion. Elle fait remarquer que la fillette parle dans son texte du comportement d’une fille.</w:t>
                  </w:r>
                </w:p>
              </w:tc>
            </w:tr>
            <w:tr w:rsidR="00F6620C" w14:paraId="3E2C8632" w14:textId="77777777">
              <w:tc>
                <w:tcPr>
                  <w:tcW w:w="851" w:type="dxa"/>
                  <w:shd w:val="clear" w:color="auto" w:fill="auto"/>
                  <w:tcMar>
                    <w:left w:w="98" w:type="dxa"/>
                  </w:tcMar>
                  <w:vAlign w:val="center"/>
                </w:tcPr>
                <w:p w14:paraId="6CA007EA" w14:textId="77777777" w:rsidR="00F6620C" w:rsidRDefault="0069044F">
                  <w:pPr>
                    <w:tabs>
                      <w:tab w:val="left" w:pos="1134"/>
                    </w:tabs>
                    <w:spacing w:line="360" w:lineRule="auto"/>
                    <w:rPr>
                      <w:rFonts w:ascii="Times New Roman" w:hAnsi="Times New Roman"/>
                      <w:color w:val="000000"/>
                      <w:sz w:val="20"/>
                      <w:szCs w:val="20"/>
                    </w:rPr>
                  </w:pPr>
                  <w:r>
                    <w:rPr>
                      <w:rFonts w:ascii="Times New Roman" w:hAnsi="Times New Roman"/>
                      <w:color w:val="000000"/>
                      <w:sz w:val="20"/>
                      <w:szCs w:val="20"/>
                    </w:rPr>
                    <w:t>Tdp 7</w:t>
                  </w:r>
                </w:p>
              </w:tc>
              <w:tc>
                <w:tcPr>
                  <w:tcW w:w="461" w:type="dxa"/>
                  <w:shd w:val="clear" w:color="auto" w:fill="auto"/>
                  <w:tcMar>
                    <w:left w:w="98" w:type="dxa"/>
                  </w:tcMar>
                  <w:vAlign w:val="center"/>
                </w:tcPr>
                <w:p w14:paraId="525C9D8F" w14:textId="77777777" w:rsidR="00F6620C" w:rsidRDefault="0069044F">
                  <w:pPr>
                    <w:tabs>
                      <w:tab w:val="left" w:pos="1134"/>
                    </w:tabs>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1767" w:type="dxa"/>
                  <w:shd w:val="clear" w:color="auto" w:fill="auto"/>
                  <w:tcMar>
                    <w:left w:w="98" w:type="dxa"/>
                  </w:tcMar>
                  <w:vAlign w:val="center"/>
                </w:tcPr>
                <w:p w14:paraId="46155309" w14:textId="77777777" w:rsidR="00F6620C" w:rsidRDefault="0069044F">
                  <w:pPr>
                    <w:tabs>
                      <w:tab w:val="left" w:pos="1134"/>
                    </w:tabs>
                    <w:rPr>
                      <w:rFonts w:ascii="Courier New" w:hAnsi="Courier New" w:cs="Courier New"/>
                      <w:color w:val="000000"/>
                      <w:sz w:val="20"/>
                      <w:szCs w:val="20"/>
                    </w:rPr>
                  </w:pPr>
                  <w:r>
                    <w:rPr>
                      <w:rFonts w:ascii="Courier New" w:hAnsi="Courier New" w:cs="Courier New"/>
                      <w:color w:val="000000"/>
                      <w:sz w:val="20"/>
                      <w:szCs w:val="20"/>
                    </w:rPr>
                    <w:t>C’est vrai tu as raison donc qu’est-ce que tu as envie de mettre toi si c’est une fille</w:t>
                  </w:r>
                  <w:r w:rsidR="00076F73">
                    <w:rPr>
                      <w:rFonts w:ascii="Courier New" w:hAnsi="Courier New" w:cs="Courier New"/>
                      <w:color w:val="000000"/>
                      <w:sz w:val="20"/>
                      <w:szCs w:val="20"/>
                    </w:rPr>
                    <w:t xml:space="preserve"> ?</w:t>
                  </w:r>
                </w:p>
              </w:tc>
              <w:tc>
                <w:tcPr>
                  <w:tcW w:w="1664" w:type="dxa"/>
                  <w:shd w:val="clear" w:color="auto" w:fill="auto"/>
                  <w:tcMar>
                    <w:left w:w="98" w:type="dxa"/>
                  </w:tcMar>
                  <w:vAlign w:val="center"/>
                </w:tcPr>
                <w:p w14:paraId="3B1F632D" w14:textId="77777777" w:rsidR="00F6620C" w:rsidRDefault="00F6620C">
                  <w:pPr>
                    <w:tabs>
                      <w:tab w:val="left" w:pos="1134"/>
                    </w:tabs>
                    <w:rPr>
                      <w:rFonts w:ascii="Times New Roman" w:hAnsi="Times New Roman"/>
                      <w:i/>
                      <w:color w:val="000000"/>
                      <w:sz w:val="20"/>
                    </w:rPr>
                  </w:pPr>
                </w:p>
              </w:tc>
            </w:tr>
            <w:tr w:rsidR="00F6620C" w14:paraId="387467AC" w14:textId="77777777">
              <w:tc>
                <w:tcPr>
                  <w:tcW w:w="851" w:type="dxa"/>
                  <w:shd w:val="clear" w:color="auto" w:fill="auto"/>
                  <w:tcMar>
                    <w:left w:w="98" w:type="dxa"/>
                  </w:tcMar>
                  <w:vAlign w:val="center"/>
                </w:tcPr>
                <w:p w14:paraId="4D2505A1" w14:textId="77777777" w:rsidR="00F6620C" w:rsidRDefault="0069044F">
                  <w:pPr>
                    <w:tabs>
                      <w:tab w:val="left" w:pos="1134"/>
                    </w:tabs>
                    <w:spacing w:line="360" w:lineRule="auto"/>
                    <w:rPr>
                      <w:rFonts w:ascii="Times New Roman" w:hAnsi="Times New Roman"/>
                      <w:color w:val="000000"/>
                      <w:sz w:val="20"/>
                      <w:szCs w:val="20"/>
                    </w:rPr>
                  </w:pPr>
                  <w:r>
                    <w:rPr>
                      <w:rFonts w:ascii="Times New Roman" w:hAnsi="Times New Roman"/>
                      <w:color w:val="000000"/>
                      <w:sz w:val="20"/>
                      <w:szCs w:val="20"/>
                    </w:rPr>
                    <w:t>Tdp 8</w:t>
                  </w:r>
                </w:p>
              </w:tc>
              <w:tc>
                <w:tcPr>
                  <w:tcW w:w="461" w:type="dxa"/>
                  <w:shd w:val="clear" w:color="auto" w:fill="auto"/>
                  <w:tcMar>
                    <w:left w:w="98" w:type="dxa"/>
                  </w:tcMar>
                  <w:vAlign w:val="center"/>
                </w:tcPr>
                <w:p w14:paraId="2055C6AF" w14:textId="77777777" w:rsidR="00F6620C" w:rsidRDefault="0069044F">
                  <w:pPr>
                    <w:tabs>
                      <w:tab w:val="left" w:pos="1134"/>
                    </w:tabs>
                    <w:spacing w:line="360" w:lineRule="auto"/>
                    <w:rPr>
                      <w:rFonts w:ascii="Times New Roman" w:hAnsi="Times New Roman"/>
                      <w:color w:val="000000"/>
                      <w:sz w:val="20"/>
                      <w:szCs w:val="20"/>
                    </w:rPr>
                  </w:pPr>
                  <w:r>
                    <w:rPr>
                      <w:rFonts w:ascii="Times New Roman" w:hAnsi="Times New Roman"/>
                      <w:color w:val="000000"/>
                      <w:sz w:val="20"/>
                      <w:szCs w:val="20"/>
                    </w:rPr>
                    <w:t>él</w:t>
                  </w:r>
                </w:p>
              </w:tc>
              <w:tc>
                <w:tcPr>
                  <w:tcW w:w="1767" w:type="dxa"/>
                  <w:shd w:val="clear" w:color="auto" w:fill="auto"/>
                  <w:tcMar>
                    <w:left w:w="98" w:type="dxa"/>
                  </w:tcMar>
                  <w:vAlign w:val="center"/>
                </w:tcPr>
                <w:p w14:paraId="15B3EF35" w14:textId="77777777" w:rsidR="00F6620C" w:rsidRDefault="0069044F">
                  <w:pPr>
                    <w:tabs>
                      <w:tab w:val="left" w:pos="1134"/>
                    </w:tabs>
                    <w:rPr>
                      <w:rFonts w:ascii="Courier New" w:hAnsi="Courier New" w:cs="Courier New"/>
                      <w:color w:val="000000"/>
                      <w:sz w:val="20"/>
                      <w:szCs w:val="20"/>
                    </w:rPr>
                  </w:pPr>
                  <w:r>
                    <w:rPr>
                      <w:rFonts w:ascii="Courier New" w:hAnsi="Courier New" w:cs="Courier New"/>
                      <w:color w:val="000000"/>
                      <w:sz w:val="20"/>
                      <w:szCs w:val="20"/>
                    </w:rPr>
                    <w:t xml:space="preserve">Ben un « e » </w:t>
                  </w:r>
                </w:p>
              </w:tc>
              <w:tc>
                <w:tcPr>
                  <w:tcW w:w="1664" w:type="dxa"/>
                  <w:shd w:val="clear" w:color="auto" w:fill="auto"/>
                  <w:tcMar>
                    <w:left w:w="98" w:type="dxa"/>
                  </w:tcMar>
                  <w:vAlign w:val="center"/>
                </w:tcPr>
                <w:p w14:paraId="32EC909B" w14:textId="77777777" w:rsidR="00F6620C" w:rsidRDefault="00F6620C">
                  <w:pPr>
                    <w:tabs>
                      <w:tab w:val="left" w:pos="1134"/>
                    </w:tabs>
                    <w:rPr>
                      <w:rFonts w:ascii="Times New Roman" w:hAnsi="Times New Roman"/>
                      <w:i/>
                      <w:color w:val="000000"/>
                      <w:sz w:val="20"/>
                    </w:rPr>
                  </w:pPr>
                </w:p>
              </w:tc>
            </w:tr>
            <w:tr w:rsidR="00F6620C" w14:paraId="7597A2F0" w14:textId="77777777">
              <w:tc>
                <w:tcPr>
                  <w:tcW w:w="851" w:type="dxa"/>
                  <w:shd w:val="clear" w:color="auto" w:fill="auto"/>
                  <w:tcMar>
                    <w:left w:w="98" w:type="dxa"/>
                  </w:tcMar>
                  <w:vAlign w:val="center"/>
                </w:tcPr>
                <w:p w14:paraId="64B9F165" w14:textId="77777777" w:rsidR="00F6620C" w:rsidRDefault="0069044F">
                  <w:pPr>
                    <w:tabs>
                      <w:tab w:val="left" w:pos="1134"/>
                    </w:tabs>
                    <w:spacing w:line="360" w:lineRule="auto"/>
                    <w:rPr>
                      <w:rFonts w:ascii="Times New Roman" w:hAnsi="Times New Roman"/>
                      <w:color w:val="000000"/>
                      <w:sz w:val="20"/>
                      <w:szCs w:val="20"/>
                    </w:rPr>
                  </w:pPr>
                  <w:r>
                    <w:rPr>
                      <w:rFonts w:ascii="Times New Roman" w:hAnsi="Times New Roman"/>
                      <w:color w:val="000000"/>
                      <w:sz w:val="20"/>
                      <w:szCs w:val="20"/>
                    </w:rPr>
                    <w:t>Tdp 9</w:t>
                  </w:r>
                </w:p>
              </w:tc>
              <w:tc>
                <w:tcPr>
                  <w:tcW w:w="461" w:type="dxa"/>
                  <w:shd w:val="clear" w:color="auto" w:fill="auto"/>
                  <w:tcMar>
                    <w:left w:w="98" w:type="dxa"/>
                  </w:tcMar>
                  <w:vAlign w:val="center"/>
                </w:tcPr>
                <w:p w14:paraId="4C6EAD92" w14:textId="77777777" w:rsidR="00F6620C" w:rsidRDefault="0069044F">
                  <w:pPr>
                    <w:tabs>
                      <w:tab w:val="left" w:pos="1134"/>
                    </w:tabs>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1767" w:type="dxa"/>
                  <w:shd w:val="clear" w:color="auto" w:fill="auto"/>
                  <w:tcMar>
                    <w:left w:w="98" w:type="dxa"/>
                  </w:tcMar>
                  <w:vAlign w:val="center"/>
                </w:tcPr>
                <w:p w14:paraId="4D0599DF" w14:textId="77777777" w:rsidR="00F6620C" w:rsidRDefault="0069044F">
                  <w:pPr>
                    <w:tabs>
                      <w:tab w:val="left" w:pos="1134"/>
                    </w:tabs>
                    <w:rPr>
                      <w:rFonts w:ascii="Courier New" w:hAnsi="Courier New" w:cs="Courier New"/>
                      <w:color w:val="000000"/>
                      <w:sz w:val="20"/>
                      <w:szCs w:val="20"/>
                    </w:rPr>
                  </w:pPr>
                  <w:r>
                    <w:rPr>
                      <w:rFonts w:ascii="Courier New" w:hAnsi="Courier New" w:cs="Courier New"/>
                      <w:color w:val="000000"/>
                      <w:sz w:val="20"/>
                    </w:rPr>
                    <w:t>Tu</w:t>
                  </w:r>
                  <w:r w:rsidR="00076F73">
                    <w:rPr>
                      <w:rFonts w:ascii="Courier New" w:hAnsi="Courier New" w:cs="Courier New"/>
                      <w:color w:val="000000"/>
                      <w:sz w:val="20"/>
                    </w:rPr>
                    <w:t xml:space="preserve"> voudrais rajouter un « e » +</w:t>
                  </w:r>
                  <w:r>
                    <w:rPr>
                      <w:rFonts w:ascii="Courier New" w:hAnsi="Courier New" w:cs="Courier New"/>
                      <w:color w:val="000000"/>
                      <w:sz w:val="20"/>
                    </w:rPr>
                    <w:t xml:space="preserve"> tu as tout à fait raison</w:t>
                  </w:r>
                  <w:r w:rsidR="00076F73">
                    <w:rPr>
                      <w:rFonts w:ascii="Courier New" w:hAnsi="Courier New" w:cs="Courier New"/>
                      <w:color w:val="000000"/>
                      <w:sz w:val="20"/>
                    </w:rPr>
                    <w:t xml:space="preserve"> +</w:t>
                  </w:r>
                  <w:r>
                    <w:rPr>
                      <w:rFonts w:ascii="Courier New" w:hAnsi="Courier New" w:cs="Courier New"/>
                      <w:color w:val="000000"/>
                      <w:sz w:val="20"/>
                    </w:rPr>
                    <w:t xml:space="preserve"> mais c’est quoi qui s’est amélioré + c’est </w:t>
                  </w:r>
                  <w:r w:rsidRPr="00076F73">
                    <w:rPr>
                      <w:rFonts w:ascii="Courier New" w:hAnsi="Courier New" w:cs="Courier New"/>
                      <w:color w:val="000000"/>
                      <w:sz w:val="20"/>
                      <w:u w:val="single"/>
                    </w:rPr>
                    <w:t>le</w:t>
                  </w:r>
                  <w:r>
                    <w:rPr>
                      <w:rFonts w:ascii="Courier New" w:hAnsi="Courier New" w:cs="Courier New"/>
                      <w:color w:val="000000"/>
                      <w:sz w:val="20"/>
                    </w:rPr>
                    <w:t xml:space="preserve"> (</w:t>
                  </w:r>
                  <w:r>
                    <w:rPr>
                      <w:rFonts w:ascii="Courier New" w:hAnsi="Courier New" w:cs="Courier New"/>
                      <w:i/>
                      <w:color w:val="000000"/>
                      <w:sz w:val="20"/>
                    </w:rPr>
                    <w:t>en insistant</w:t>
                  </w:r>
                  <w:r>
                    <w:rPr>
                      <w:rFonts w:ascii="Courier New" w:hAnsi="Courier New" w:cs="Courier New"/>
                      <w:color w:val="000000"/>
                      <w:sz w:val="20"/>
                    </w:rPr>
                    <w:t xml:space="preserve">) comportement </w:t>
                  </w:r>
                  <w:r w:rsidRPr="00076F73">
                    <w:rPr>
                      <w:rFonts w:ascii="Courier New" w:hAnsi="Courier New" w:cs="Courier New"/>
                      <w:color w:val="000000"/>
                      <w:sz w:val="20"/>
                      <w:u w:val="single"/>
                    </w:rPr>
                    <w:t>son</w:t>
                  </w:r>
                  <w:r>
                    <w:rPr>
                      <w:rFonts w:ascii="Courier New" w:hAnsi="Courier New" w:cs="Courier New"/>
                      <w:color w:val="000000"/>
                      <w:sz w:val="20"/>
                    </w:rPr>
                    <w:t xml:space="preserve"> (</w:t>
                  </w:r>
                  <w:r>
                    <w:rPr>
                      <w:rFonts w:ascii="Courier New" w:hAnsi="Courier New" w:cs="Courier New"/>
                      <w:i/>
                      <w:color w:val="000000"/>
                      <w:sz w:val="20"/>
                    </w:rPr>
                    <w:t>en insistant</w:t>
                  </w:r>
                  <w:r>
                    <w:rPr>
                      <w:rFonts w:ascii="Courier New" w:hAnsi="Courier New" w:cs="Courier New"/>
                      <w:color w:val="000000"/>
                      <w:sz w:val="20"/>
                    </w:rPr>
                    <w:t>) comportement + tu vois + voilà Le comportement c’est un garçon (</w:t>
                  </w:r>
                  <w:r>
                    <w:rPr>
                      <w:rFonts w:ascii="Courier New" w:hAnsi="Courier New" w:cs="Courier New"/>
                      <w:i/>
                      <w:color w:val="000000"/>
                      <w:sz w:val="20"/>
                    </w:rPr>
                    <w:t>de manière ironique en souriant légèrement</w:t>
                  </w:r>
                  <w:r>
                    <w:rPr>
                      <w:rFonts w:ascii="Courier New" w:hAnsi="Courier New" w:cs="Courier New"/>
                      <w:color w:val="000000"/>
                      <w:sz w:val="20"/>
                    </w:rPr>
                    <w:t>)</w:t>
                  </w:r>
                </w:p>
              </w:tc>
              <w:tc>
                <w:tcPr>
                  <w:tcW w:w="1664" w:type="dxa"/>
                  <w:shd w:val="clear" w:color="auto" w:fill="auto"/>
                  <w:tcMar>
                    <w:left w:w="98" w:type="dxa"/>
                  </w:tcMar>
                  <w:vAlign w:val="center"/>
                </w:tcPr>
                <w:p w14:paraId="6AECE610" w14:textId="77777777" w:rsidR="00F6620C" w:rsidRDefault="0069044F">
                  <w:pPr>
                    <w:tabs>
                      <w:tab w:val="left" w:pos="1134"/>
                    </w:tabs>
                    <w:rPr>
                      <w:rFonts w:ascii="Times New Roman" w:hAnsi="Times New Roman"/>
                      <w:i/>
                      <w:color w:val="000000"/>
                      <w:sz w:val="20"/>
                      <w:szCs w:val="20"/>
                    </w:rPr>
                  </w:pPr>
                  <w:r>
                    <w:rPr>
                      <w:rFonts w:ascii="Times New Roman" w:hAnsi="Times New Roman"/>
                      <w:i/>
                      <w:color w:val="000000"/>
                      <w:sz w:val="20"/>
                      <w:szCs w:val="20"/>
                    </w:rPr>
                    <w:t>Le professeur f</w:t>
                  </w:r>
                  <w:r w:rsidR="00DA02EC">
                    <w:rPr>
                      <w:rFonts w:ascii="Times New Roman" w:hAnsi="Times New Roman"/>
                      <w:i/>
                      <w:color w:val="000000"/>
                      <w:sz w:val="20"/>
                      <w:szCs w:val="20"/>
                    </w:rPr>
                    <w:t>ait mine de tendre l’oreille, p</w:t>
                  </w:r>
                  <w:r>
                    <w:rPr>
                      <w:rFonts w:ascii="Times New Roman" w:hAnsi="Times New Roman"/>
                      <w:i/>
                      <w:color w:val="000000"/>
                      <w:sz w:val="20"/>
                      <w:szCs w:val="20"/>
                    </w:rPr>
                    <w:t>uis regardant l’élève qui a pris part aux discussions</w:t>
                  </w:r>
                  <w:r w:rsidR="00DA02EC">
                    <w:rPr>
                      <w:rFonts w:ascii="Times New Roman" w:hAnsi="Times New Roman"/>
                      <w:i/>
                      <w:color w:val="000000"/>
                      <w:sz w:val="20"/>
                      <w:szCs w:val="20"/>
                    </w:rPr>
                    <w:t>...</w:t>
                  </w:r>
                </w:p>
                <w:p w14:paraId="1D42DCCA" w14:textId="77777777" w:rsidR="00F6620C" w:rsidRDefault="00F6620C">
                  <w:pPr>
                    <w:tabs>
                      <w:tab w:val="left" w:pos="1134"/>
                    </w:tabs>
                    <w:rPr>
                      <w:rFonts w:ascii="Times New Roman" w:hAnsi="Times New Roman"/>
                      <w:i/>
                      <w:color w:val="000000"/>
                      <w:sz w:val="20"/>
                      <w:szCs w:val="20"/>
                    </w:rPr>
                  </w:pPr>
                </w:p>
                <w:p w14:paraId="291CF74B" w14:textId="77777777" w:rsidR="00F6620C" w:rsidRDefault="00F6620C">
                  <w:pPr>
                    <w:tabs>
                      <w:tab w:val="left" w:pos="1134"/>
                    </w:tabs>
                    <w:rPr>
                      <w:rFonts w:ascii="Times New Roman" w:hAnsi="Times New Roman"/>
                      <w:i/>
                      <w:color w:val="000000"/>
                      <w:sz w:val="20"/>
                      <w:szCs w:val="20"/>
                    </w:rPr>
                  </w:pPr>
                </w:p>
                <w:p w14:paraId="5747BDC7" w14:textId="77777777" w:rsidR="00F6620C" w:rsidRDefault="00F6620C">
                  <w:pPr>
                    <w:tabs>
                      <w:tab w:val="left" w:pos="1134"/>
                    </w:tabs>
                    <w:rPr>
                      <w:rFonts w:ascii="Times New Roman" w:hAnsi="Times New Roman"/>
                      <w:i/>
                      <w:color w:val="000000"/>
                      <w:sz w:val="20"/>
                      <w:szCs w:val="20"/>
                    </w:rPr>
                  </w:pPr>
                </w:p>
                <w:p w14:paraId="76486AB5" w14:textId="77777777" w:rsidR="00F6620C" w:rsidRDefault="00F6620C">
                  <w:pPr>
                    <w:tabs>
                      <w:tab w:val="left" w:pos="1134"/>
                    </w:tabs>
                    <w:rPr>
                      <w:rFonts w:ascii="Times New Roman" w:hAnsi="Times New Roman"/>
                      <w:i/>
                      <w:color w:val="000000"/>
                      <w:sz w:val="20"/>
                      <w:szCs w:val="20"/>
                    </w:rPr>
                  </w:pPr>
                </w:p>
                <w:p w14:paraId="5332A5C7" w14:textId="77777777" w:rsidR="00F6620C" w:rsidRDefault="00F6620C">
                  <w:pPr>
                    <w:tabs>
                      <w:tab w:val="left" w:pos="1134"/>
                    </w:tabs>
                    <w:rPr>
                      <w:rFonts w:ascii="Times New Roman" w:hAnsi="Times New Roman"/>
                      <w:i/>
                      <w:color w:val="000000"/>
                      <w:sz w:val="20"/>
                      <w:szCs w:val="20"/>
                    </w:rPr>
                  </w:pPr>
                </w:p>
                <w:p w14:paraId="590E9F3B" w14:textId="77777777" w:rsidR="00F6620C" w:rsidRDefault="00F6620C">
                  <w:pPr>
                    <w:tabs>
                      <w:tab w:val="left" w:pos="1134"/>
                    </w:tabs>
                    <w:rPr>
                      <w:rFonts w:ascii="Times New Roman" w:hAnsi="Times New Roman"/>
                      <w:i/>
                      <w:color w:val="000000"/>
                      <w:sz w:val="20"/>
                      <w:szCs w:val="20"/>
                    </w:rPr>
                  </w:pPr>
                </w:p>
                <w:p w14:paraId="20FF6F68" w14:textId="77777777" w:rsidR="00F6620C" w:rsidRDefault="00F6620C">
                  <w:pPr>
                    <w:tabs>
                      <w:tab w:val="left" w:pos="1134"/>
                    </w:tabs>
                    <w:rPr>
                      <w:rFonts w:ascii="Times New Roman" w:hAnsi="Times New Roman"/>
                      <w:i/>
                      <w:color w:val="000000"/>
                      <w:sz w:val="20"/>
                      <w:szCs w:val="20"/>
                    </w:rPr>
                  </w:pPr>
                </w:p>
                <w:p w14:paraId="02619B83" w14:textId="77777777" w:rsidR="00F6620C" w:rsidRDefault="00F6620C">
                  <w:pPr>
                    <w:tabs>
                      <w:tab w:val="left" w:pos="1134"/>
                    </w:tabs>
                    <w:rPr>
                      <w:rFonts w:ascii="Times New Roman" w:hAnsi="Times New Roman"/>
                      <w:i/>
                      <w:color w:val="000000"/>
                      <w:sz w:val="20"/>
                      <w:szCs w:val="20"/>
                    </w:rPr>
                  </w:pPr>
                </w:p>
              </w:tc>
            </w:tr>
            <w:tr w:rsidR="00F6620C" w14:paraId="224F9779" w14:textId="77777777">
              <w:tc>
                <w:tcPr>
                  <w:tcW w:w="851" w:type="dxa"/>
                  <w:shd w:val="clear" w:color="auto" w:fill="auto"/>
                  <w:tcMar>
                    <w:left w:w="98" w:type="dxa"/>
                  </w:tcMar>
                  <w:vAlign w:val="center"/>
                </w:tcPr>
                <w:p w14:paraId="5552D3CA" w14:textId="77777777" w:rsidR="00F6620C" w:rsidRDefault="0069044F">
                  <w:pPr>
                    <w:tabs>
                      <w:tab w:val="left" w:pos="1134"/>
                    </w:tabs>
                    <w:spacing w:line="360" w:lineRule="auto"/>
                    <w:rPr>
                      <w:rFonts w:ascii="Times New Roman" w:hAnsi="Times New Roman"/>
                      <w:color w:val="000000"/>
                      <w:sz w:val="20"/>
                      <w:szCs w:val="20"/>
                    </w:rPr>
                  </w:pPr>
                  <w:r>
                    <w:rPr>
                      <w:rFonts w:ascii="Times New Roman" w:hAnsi="Times New Roman"/>
                      <w:color w:val="000000"/>
                      <w:sz w:val="20"/>
                      <w:szCs w:val="20"/>
                    </w:rPr>
                    <w:t>Tdp 10</w:t>
                  </w:r>
                </w:p>
              </w:tc>
              <w:tc>
                <w:tcPr>
                  <w:tcW w:w="461" w:type="dxa"/>
                  <w:shd w:val="clear" w:color="auto" w:fill="auto"/>
                  <w:tcMar>
                    <w:left w:w="98" w:type="dxa"/>
                  </w:tcMar>
                  <w:vAlign w:val="center"/>
                </w:tcPr>
                <w:p w14:paraId="6593CDDD" w14:textId="77777777" w:rsidR="00F6620C" w:rsidRDefault="0069044F">
                  <w:pPr>
                    <w:tabs>
                      <w:tab w:val="left" w:pos="1134"/>
                    </w:tabs>
                    <w:spacing w:line="360" w:lineRule="auto"/>
                    <w:rPr>
                      <w:rFonts w:ascii="Times New Roman" w:hAnsi="Times New Roman"/>
                      <w:color w:val="000000"/>
                      <w:sz w:val="20"/>
                      <w:szCs w:val="20"/>
                    </w:rPr>
                  </w:pPr>
                  <w:r>
                    <w:rPr>
                      <w:rFonts w:ascii="Times New Roman" w:hAnsi="Times New Roman"/>
                      <w:color w:val="000000"/>
                      <w:sz w:val="20"/>
                      <w:szCs w:val="20"/>
                    </w:rPr>
                    <w:t>él</w:t>
                  </w:r>
                </w:p>
              </w:tc>
              <w:tc>
                <w:tcPr>
                  <w:tcW w:w="1767" w:type="dxa"/>
                  <w:shd w:val="clear" w:color="auto" w:fill="auto"/>
                  <w:tcMar>
                    <w:left w:w="98" w:type="dxa"/>
                  </w:tcMar>
                  <w:vAlign w:val="center"/>
                </w:tcPr>
                <w:p w14:paraId="724D7D2F" w14:textId="77777777" w:rsidR="00F6620C" w:rsidRDefault="00EA01C3">
                  <w:pPr>
                    <w:tabs>
                      <w:tab w:val="left" w:pos="1134"/>
                    </w:tabs>
                    <w:rPr>
                      <w:rFonts w:ascii="Courier New" w:hAnsi="Courier New" w:cs="Courier New"/>
                      <w:color w:val="000000"/>
                      <w:sz w:val="20"/>
                      <w:szCs w:val="20"/>
                    </w:rPr>
                  </w:pPr>
                  <w:r>
                    <w:rPr>
                      <w:rFonts w:ascii="Courier New" w:hAnsi="Courier New" w:cs="Courier New"/>
                      <w:color w:val="000000"/>
                      <w:sz w:val="20"/>
                      <w:szCs w:val="20"/>
                    </w:rPr>
                    <w:t>Et la</w:t>
                  </w:r>
                  <w:r w:rsidR="0069044F">
                    <w:rPr>
                      <w:rFonts w:ascii="Courier New" w:hAnsi="Courier New" w:cs="Courier New"/>
                      <w:color w:val="000000"/>
                      <w:sz w:val="20"/>
                      <w:szCs w:val="20"/>
                    </w:rPr>
                    <w:t xml:space="preserve"> comportement</w:t>
                  </w:r>
                  <w:r w:rsidR="0069044F" w:rsidRPr="00076F73">
                    <w:rPr>
                      <w:rFonts w:ascii="Courier New" w:hAnsi="Courier New" w:cs="Courier New"/>
                      <w:color w:val="000000"/>
                      <w:sz w:val="20"/>
                      <w:szCs w:val="20"/>
                      <w:u w:val="single"/>
                    </w:rPr>
                    <w:t>e</w:t>
                  </w:r>
                  <w:r w:rsidR="0069044F">
                    <w:rPr>
                      <w:rFonts w:ascii="Courier New" w:hAnsi="Courier New" w:cs="Courier New"/>
                      <w:color w:val="000000"/>
                      <w:sz w:val="20"/>
                      <w:szCs w:val="20"/>
                    </w:rPr>
                    <w:t xml:space="preserve"> ça n’existe pas</w:t>
                  </w:r>
                </w:p>
              </w:tc>
              <w:tc>
                <w:tcPr>
                  <w:tcW w:w="1664" w:type="dxa"/>
                  <w:shd w:val="clear" w:color="auto" w:fill="auto"/>
                  <w:tcMar>
                    <w:left w:w="98" w:type="dxa"/>
                  </w:tcMar>
                  <w:vAlign w:val="center"/>
                </w:tcPr>
                <w:p w14:paraId="21C8757A" w14:textId="77777777" w:rsidR="00F6620C" w:rsidRDefault="0069044F">
                  <w:pPr>
                    <w:tabs>
                      <w:tab w:val="left" w:pos="1134"/>
                    </w:tabs>
                    <w:rPr>
                      <w:rFonts w:ascii="Times New Roman" w:hAnsi="Times New Roman"/>
                      <w:i/>
                      <w:color w:val="000000"/>
                      <w:sz w:val="20"/>
                      <w:szCs w:val="20"/>
                    </w:rPr>
                  </w:pPr>
                  <w:r>
                    <w:rPr>
                      <w:rFonts w:ascii="Times New Roman" w:hAnsi="Times New Roman"/>
                      <w:i/>
                      <w:color w:val="000000"/>
                      <w:sz w:val="20"/>
                      <w:szCs w:val="20"/>
                    </w:rPr>
                    <w:t>La fillette du tableau commente avec un sourire</w:t>
                  </w:r>
                  <w:r w:rsidR="00E3318C">
                    <w:rPr>
                      <w:rFonts w:ascii="Times New Roman" w:hAnsi="Times New Roman"/>
                      <w:i/>
                      <w:color w:val="000000"/>
                      <w:sz w:val="20"/>
                      <w:szCs w:val="20"/>
                    </w:rPr>
                    <w:t>.</w:t>
                  </w:r>
                </w:p>
              </w:tc>
            </w:tr>
            <w:tr w:rsidR="00F6620C" w14:paraId="4D75588E" w14:textId="77777777">
              <w:tc>
                <w:tcPr>
                  <w:tcW w:w="851" w:type="dxa"/>
                  <w:shd w:val="clear" w:color="auto" w:fill="auto"/>
                  <w:tcMar>
                    <w:left w:w="98" w:type="dxa"/>
                  </w:tcMar>
                  <w:vAlign w:val="center"/>
                </w:tcPr>
                <w:p w14:paraId="6272C1BD" w14:textId="77777777" w:rsidR="00F6620C" w:rsidRDefault="0069044F">
                  <w:pPr>
                    <w:tabs>
                      <w:tab w:val="left" w:pos="1134"/>
                    </w:tabs>
                    <w:spacing w:line="360" w:lineRule="auto"/>
                    <w:rPr>
                      <w:rFonts w:ascii="Times New Roman" w:hAnsi="Times New Roman"/>
                      <w:color w:val="000000"/>
                      <w:sz w:val="20"/>
                      <w:szCs w:val="20"/>
                    </w:rPr>
                  </w:pPr>
                  <w:r>
                    <w:rPr>
                      <w:rFonts w:ascii="Times New Roman" w:hAnsi="Times New Roman"/>
                      <w:color w:val="000000"/>
                      <w:sz w:val="20"/>
                      <w:szCs w:val="20"/>
                    </w:rPr>
                    <w:t>Tdp 11</w:t>
                  </w:r>
                </w:p>
              </w:tc>
              <w:tc>
                <w:tcPr>
                  <w:tcW w:w="461" w:type="dxa"/>
                  <w:shd w:val="clear" w:color="auto" w:fill="auto"/>
                  <w:tcMar>
                    <w:left w:w="98" w:type="dxa"/>
                  </w:tcMar>
                  <w:vAlign w:val="center"/>
                </w:tcPr>
                <w:p w14:paraId="677F661F" w14:textId="77777777" w:rsidR="00F6620C" w:rsidRDefault="0069044F">
                  <w:pPr>
                    <w:tabs>
                      <w:tab w:val="left" w:pos="1134"/>
                    </w:tabs>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1767" w:type="dxa"/>
                  <w:shd w:val="clear" w:color="auto" w:fill="auto"/>
                  <w:tcMar>
                    <w:left w:w="98" w:type="dxa"/>
                  </w:tcMar>
                  <w:vAlign w:val="center"/>
                </w:tcPr>
                <w:p w14:paraId="1D7D93C6" w14:textId="77777777" w:rsidR="00F6620C" w:rsidRDefault="0069044F">
                  <w:pPr>
                    <w:tabs>
                      <w:tab w:val="left" w:pos="1134"/>
                    </w:tabs>
                    <w:rPr>
                      <w:rFonts w:ascii="Courier New" w:hAnsi="Courier New" w:cs="Courier New"/>
                      <w:color w:val="000000"/>
                      <w:sz w:val="20"/>
                      <w:szCs w:val="20"/>
                    </w:rPr>
                  </w:pPr>
                  <w:r>
                    <w:rPr>
                      <w:rFonts w:ascii="Courier New" w:hAnsi="Courier New" w:cs="Courier New"/>
                      <w:color w:val="000000"/>
                      <w:sz w:val="20"/>
                      <w:szCs w:val="20"/>
                    </w:rPr>
                    <w:t>C’est le comportement tu comprends</w:t>
                  </w:r>
                  <w:r w:rsidR="00076F73">
                    <w:rPr>
                      <w:rFonts w:ascii="Courier New" w:hAnsi="Courier New" w:cs="Courier New"/>
                      <w:color w:val="000000"/>
                      <w:sz w:val="20"/>
                      <w:szCs w:val="20"/>
                    </w:rPr>
                    <w:t xml:space="preserve"> +</w:t>
                  </w:r>
                  <w:r>
                    <w:rPr>
                      <w:rFonts w:ascii="Courier New" w:hAnsi="Courier New" w:cs="Courier New"/>
                      <w:color w:val="000000"/>
                      <w:sz w:val="20"/>
                      <w:szCs w:val="20"/>
                    </w:rPr>
                    <w:t xml:space="preserve"> voilà </w:t>
                  </w:r>
                  <w:r w:rsidR="00076F73">
                    <w:rPr>
                      <w:rFonts w:ascii="Courier New" w:hAnsi="Courier New" w:cs="Courier New"/>
                      <w:color w:val="000000"/>
                      <w:sz w:val="20"/>
                      <w:szCs w:val="20"/>
                    </w:rPr>
                    <w:t xml:space="preserve">+ </w:t>
                  </w:r>
                  <w:r>
                    <w:rPr>
                      <w:rFonts w:ascii="Courier New" w:hAnsi="Courier New" w:cs="Courier New"/>
                      <w:color w:val="000000"/>
                      <w:sz w:val="20"/>
                      <w:szCs w:val="20"/>
                    </w:rPr>
                    <w:t>donc le comportement s’est amélioré</w:t>
                  </w:r>
                  <w:r w:rsidR="00076F73">
                    <w:rPr>
                      <w:rFonts w:ascii="Courier New" w:hAnsi="Courier New" w:cs="Courier New"/>
                      <w:color w:val="000000"/>
                      <w:sz w:val="20"/>
                      <w:szCs w:val="20"/>
                    </w:rPr>
                    <w:t xml:space="preserve"> +</w:t>
                  </w:r>
                  <w:r>
                    <w:rPr>
                      <w:rFonts w:ascii="Courier New" w:hAnsi="Courier New" w:cs="Courier New"/>
                      <w:color w:val="000000"/>
                      <w:sz w:val="20"/>
                      <w:szCs w:val="20"/>
                    </w:rPr>
                    <w:t xml:space="preserve"> c’est bien ça</w:t>
                  </w:r>
                </w:p>
              </w:tc>
              <w:tc>
                <w:tcPr>
                  <w:tcW w:w="1664" w:type="dxa"/>
                  <w:shd w:val="clear" w:color="auto" w:fill="auto"/>
                  <w:tcMar>
                    <w:left w:w="98" w:type="dxa"/>
                  </w:tcMar>
                  <w:vAlign w:val="center"/>
                </w:tcPr>
                <w:p w14:paraId="759AC49B" w14:textId="77777777" w:rsidR="00F6620C" w:rsidRDefault="00F6620C">
                  <w:pPr>
                    <w:tabs>
                      <w:tab w:val="left" w:pos="1134"/>
                    </w:tabs>
                    <w:rPr>
                      <w:rFonts w:ascii="Times New Roman" w:hAnsi="Times New Roman"/>
                      <w:i/>
                      <w:color w:val="000000"/>
                      <w:sz w:val="20"/>
                    </w:rPr>
                  </w:pPr>
                </w:p>
              </w:tc>
            </w:tr>
          </w:tbl>
          <w:p w14:paraId="29D32F4E" w14:textId="77777777" w:rsidR="00F6620C" w:rsidRDefault="00F6620C">
            <w:pPr>
              <w:tabs>
                <w:tab w:val="left" w:pos="1134"/>
              </w:tabs>
              <w:spacing w:line="360" w:lineRule="auto"/>
              <w:ind w:left="360"/>
              <w:jc w:val="center"/>
              <w:rPr>
                <w:rFonts w:ascii="Times New Roman" w:hAnsi="Times New Roman"/>
                <w:color w:val="000000"/>
              </w:rPr>
            </w:pPr>
          </w:p>
        </w:tc>
        <w:tc>
          <w:tcPr>
            <w:tcW w:w="431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25CA9682" w14:textId="77777777" w:rsidR="00F6620C" w:rsidRDefault="00F6620C">
            <w:pPr>
              <w:tabs>
                <w:tab w:val="left" w:pos="1134"/>
              </w:tabs>
              <w:spacing w:line="360" w:lineRule="auto"/>
              <w:jc w:val="both"/>
              <w:rPr>
                <w:rFonts w:ascii="Times New Roman" w:hAnsi="Times New Roman"/>
                <w:lang w:eastAsia="fr-FR"/>
              </w:rPr>
            </w:pPr>
          </w:p>
          <w:p w14:paraId="67FCC487" w14:textId="77777777" w:rsidR="00F6620C" w:rsidRDefault="00F24956">
            <w:pPr>
              <w:tabs>
                <w:tab w:val="left" w:pos="1134"/>
              </w:tabs>
              <w:spacing w:line="360" w:lineRule="auto"/>
              <w:jc w:val="center"/>
              <w:rPr>
                <w:rFonts w:ascii="Times New Roman" w:hAnsi="Times New Roman"/>
                <w:lang w:eastAsia="fr-FR"/>
              </w:rPr>
            </w:pPr>
            <w:r>
              <w:rPr>
                <w:noProof/>
                <w:lang w:eastAsia="fr-FR"/>
              </w:rPr>
              <w:drawing>
                <wp:anchor distT="0" distB="0" distL="114300" distR="114300" simplePos="0" relativeHeight="251659264" behindDoc="0" locked="0" layoutInCell="1" allowOverlap="1" wp14:anchorId="34BFCA3F" wp14:editId="3CBEB32C">
                  <wp:simplePos x="0" y="0"/>
                  <wp:positionH relativeFrom="column">
                    <wp:posOffset>48260</wp:posOffset>
                  </wp:positionH>
                  <wp:positionV relativeFrom="paragraph">
                    <wp:posOffset>187960</wp:posOffset>
                  </wp:positionV>
                  <wp:extent cx="2462530" cy="1720850"/>
                  <wp:effectExtent l="0" t="0" r="1270" b="6350"/>
                  <wp:wrapNone/>
                  <wp:docPr id="38" name="Picture 8" descr="image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image32"/>
                          <pic:cNvPicPr preferRelativeResize="0">
                            <a:picLocks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62530" cy="1720850"/>
                          </a:xfrm>
                          <a:prstGeom prst="rect">
                            <a:avLst/>
                          </a:prstGeom>
                          <a:solidFill>
                            <a:srgbClr val="FFFFFF"/>
                          </a:solidFill>
                          <a:ln>
                            <a:noFill/>
                          </a:ln>
                        </pic:spPr>
                      </pic:pic>
                    </a:graphicData>
                  </a:graphic>
                </wp:anchor>
              </w:drawing>
            </w:r>
          </w:p>
          <w:p w14:paraId="670C5DEF" w14:textId="77777777" w:rsidR="00F6620C" w:rsidRDefault="00F6620C">
            <w:pPr>
              <w:tabs>
                <w:tab w:val="left" w:pos="1134"/>
              </w:tabs>
              <w:spacing w:line="360" w:lineRule="auto"/>
              <w:jc w:val="both"/>
              <w:rPr>
                <w:rFonts w:ascii="Times New Roman" w:hAnsi="Times New Roman"/>
                <w:lang w:eastAsia="fr-FR"/>
              </w:rPr>
            </w:pPr>
          </w:p>
          <w:p w14:paraId="607C936E" w14:textId="77777777" w:rsidR="00F6620C" w:rsidRDefault="00F6620C">
            <w:pPr>
              <w:tabs>
                <w:tab w:val="left" w:pos="1134"/>
              </w:tabs>
              <w:jc w:val="center"/>
              <w:rPr>
                <w:rFonts w:ascii="Times New Roman" w:hAnsi="Times New Roman"/>
              </w:rPr>
            </w:pPr>
          </w:p>
          <w:p w14:paraId="2630DB99" w14:textId="77777777" w:rsidR="00F6620C" w:rsidRDefault="00F6620C">
            <w:pPr>
              <w:tabs>
                <w:tab w:val="left" w:pos="1134"/>
              </w:tabs>
              <w:jc w:val="center"/>
              <w:rPr>
                <w:rFonts w:ascii="Times New Roman" w:hAnsi="Times New Roman"/>
              </w:rPr>
            </w:pPr>
          </w:p>
          <w:p w14:paraId="3B6540FE" w14:textId="77777777" w:rsidR="00F6620C" w:rsidRDefault="00F6620C">
            <w:pPr>
              <w:tabs>
                <w:tab w:val="left" w:pos="1134"/>
              </w:tabs>
              <w:jc w:val="center"/>
              <w:rPr>
                <w:rFonts w:ascii="Times New Roman" w:hAnsi="Times New Roman"/>
              </w:rPr>
            </w:pPr>
          </w:p>
          <w:p w14:paraId="367B23E5" w14:textId="77777777" w:rsidR="00F6620C" w:rsidRDefault="00F6620C">
            <w:pPr>
              <w:tabs>
                <w:tab w:val="left" w:pos="1134"/>
              </w:tabs>
              <w:jc w:val="center"/>
              <w:rPr>
                <w:rFonts w:ascii="Times New Roman" w:hAnsi="Times New Roman"/>
              </w:rPr>
            </w:pPr>
          </w:p>
          <w:p w14:paraId="2D1CD6F1" w14:textId="77777777" w:rsidR="00F6620C" w:rsidRDefault="00F6620C">
            <w:pPr>
              <w:tabs>
                <w:tab w:val="left" w:pos="1134"/>
              </w:tabs>
              <w:jc w:val="center"/>
              <w:rPr>
                <w:rFonts w:ascii="Times New Roman" w:hAnsi="Times New Roman"/>
              </w:rPr>
            </w:pPr>
          </w:p>
          <w:p w14:paraId="466EB1B8" w14:textId="77777777" w:rsidR="00F6620C" w:rsidRDefault="00F6620C">
            <w:pPr>
              <w:tabs>
                <w:tab w:val="left" w:pos="1134"/>
              </w:tabs>
              <w:jc w:val="center"/>
              <w:rPr>
                <w:rFonts w:ascii="Times New Roman" w:hAnsi="Times New Roman"/>
              </w:rPr>
            </w:pPr>
          </w:p>
          <w:p w14:paraId="1FA4B557" w14:textId="77777777" w:rsidR="00F6620C" w:rsidRDefault="00F6620C">
            <w:pPr>
              <w:tabs>
                <w:tab w:val="left" w:pos="1134"/>
              </w:tabs>
              <w:jc w:val="center"/>
              <w:rPr>
                <w:rFonts w:ascii="Times New Roman" w:hAnsi="Times New Roman"/>
              </w:rPr>
            </w:pPr>
          </w:p>
          <w:p w14:paraId="0CCD87C0" w14:textId="77777777" w:rsidR="00F6620C" w:rsidRDefault="00F6620C">
            <w:pPr>
              <w:tabs>
                <w:tab w:val="left" w:pos="1134"/>
              </w:tabs>
              <w:rPr>
                <w:rFonts w:ascii="Times New Roman" w:hAnsi="Times New Roman"/>
              </w:rPr>
            </w:pPr>
          </w:p>
          <w:p w14:paraId="43DD8C9E" w14:textId="77777777" w:rsidR="00F6620C" w:rsidRDefault="00F6620C">
            <w:pPr>
              <w:tabs>
                <w:tab w:val="left" w:pos="1134"/>
              </w:tabs>
              <w:rPr>
                <w:rFonts w:ascii="Times New Roman" w:hAnsi="Times New Roman"/>
              </w:rPr>
            </w:pPr>
          </w:p>
          <w:p w14:paraId="25686842" w14:textId="77777777" w:rsidR="00F6620C" w:rsidRDefault="00F24956">
            <w:pPr>
              <w:tabs>
                <w:tab w:val="left" w:pos="1134"/>
              </w:tabs>
              <w:jc w:val="center"/>
              <w:rPr>
                <w:rFonts w:ascii="Times New Roman" w:hAnsi="Times New Roman"/>
              </w:rPr>
            </w:pPr>
            <w:r>
              <w:rPr>
                <w:noProof/>
                <w:lang w:eastAsia="fr-FR"/>
              </w:rPr>
              <w:drawing>
                <wp:anchor distT="0" distB="0" distL="114300" distR="114300" simplePos="0" relativeHeight="251658240" behindDoc="0" locked="0" layoutInCell="1" allowOverlap="1" wp14:anchorId="7AEC621E" wp14:editId="597D0F82">
                  <wp:simplePos x="0" y="0"/>
                  <wp:positionH relativeFrom="column">
                    <wp:posOffset>48260</wp:posOffset>
                  </wp:positionH>
                  <wp:positionV relativeFrom="paragraph">
                    <wp:posOffset>1399540</wp:posOffset>
                  </wp:positionV>
                  <wp:extent cx="2277110" cy="1353820"/>
                  <wp:effectExtent l="0" t="0" r="8890" b="0"/>
                  <wp:wrapNone/>
                  <wp:docPr id="33" name="Picture 7" descr="image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image31"/>
                          <pic:cNvPicPr preferRelativeResize="0">
                            <a:picLocks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77110" cy="1353820"/>
                          </a:xfrm>
                          <a:prstGeom prst="rect">
                            <a:avLst/>
                          </a:prstGeom>
                          <a:solidFill>
                            <a:srgbClr val="FFFFFF"/>
                          </a:solidFill>
                          <a:ln>
                            <a:noFill/>
                          </a:ln>
                        </pic:spPr>
                      </pic:pic>
                    </a:graphicData>
                  </a:graphic>
                </wp:anchor>
              </w:drawing>
            </w:r>
            <w:r>
              <w:rPr>
                <w:noProof/>
                <w:lang w:eastAsia="fr-FR"/>
              </w:rPr>
              <w:drawing>
                <wp:anchor distT="0" distB="0" distL="114300" distR="114300" simplePos="0" relativeHeight="251660288" behindDoc="0" locked="0" layoutInCell="1" allowOverlap="1" wp14:anchorId="2DC8DCBF" wp14:editId="0DC96228">
                  <wp:simplePos x="0" y="0"/>
                  <wp:positionH relativeFrom="column">
                    <wp:posOffset>48260</wp:posOffset>
                  </wp:positionH>
                  <wp:positionV relativeFrom="paragraph">
                    <wp:posOffset>3799840</wp:posOffset>
                  </wp:positionV>
                  <wp:extent cx="2315845" cy="1770380"/>
                  <wp:effectExtent l="0" t="0" r="0" b="7620"/>
                  <wp:wrapNone/>
                  <wp:docPr id="32" name="Picture 9" descr="image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image33"/>
                          <pic:cNvPicPr preferRelativeResize="0">
                            <a:picLocks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15845" cy="1770380"/>
                          </a:xfrm>
                          <a:prstGeom prst="rect">
                            <a:avLst/>
                          </a:prstGeom>
                          <a:solidFill>
                            <a:srgbClr val="FFFFFF"/>
                          </a:solidFill>
                          <a:ln>
                            <a:noFill/>
                          </a:ln>
                        </pic:spPr>
                      </pic:pic>
                    </a:graphicData>
                  </a:graphic>
                </wp:anchor>
              </w:drawing>
            </w:r>
          </w:p>
        </w:tc>
      </w:tr>
    </w:tbl>
    <w:p w14:paraId="5DFF3771" w14:textId="77777777" w:rsidR="00F6620C" w:rsidRDefault="00F6620C">
      <w:pPr>
        <w:tabs>
          <w:tab w:val="left" w:pos="1134"/>
        </w:tabs>
        <w:spacing w:line="360" w:lineRule="auto"/>
        <w:ind w:firstLine="284"/>
        <w:jc w:val="both"/>
        <w:rPr>
          <w:rFonts w:ascii="Times New Roman" w:hAnsi="Times New Roman"/>
        </w:rPr>
      </w:pPr>
    </w:p>
    <w:p w14:paraId="22FED161" w14:textId="77777777" w:rsidR="00F6620C" w:rsidRDefault="00DA02EC">
      <w:pPr>
        <w:spacing w:line="360" w:lineRule="auto"/>
        <w:jc w:val="center"/>
        <w:rPr>
          <w:rFonts w:ascii="Times New Roman" w:hAnsi="Times New Roman"/>
          <w:i/>
          <w:color w:val="000000"/>
          <w:sz w:val="20"/>
          <w:szCs w:val="20"/>
        </w:rPr>
      </w:pPr>
      <w:r>
        <w:rPr>
          <w:rFonts w:ascii="Times New Roman" w:hAnsi="Times New Roman"/>
          <w:i/>
          <w:color w:val="000000"/>
          <w:sz w:val="20"/>
          <w:szCs w:val="20"/>
        </w:rPr>
        <w:t>Tableau 15</w:t>
      </w:r>
      <w:r w:rsidR="0069044F">
        <w:rPr>
          <w:rFonts w:ascii="Times New Roman" w:hAnsi="Times New Roman"/>
          <w:i/>
          <w:color w:val="000000"/>
          <w:sz w:val="20"/>
          <w:szCs w:val="20"/>
        </w:rPr>
        <w:t> : une question imprévue</w:t>
      </w:r>
    </w:p>
    <w:p w14:paraId="24B33C39" w14:textId="77777777" w:rsidR="00F6620C" w:rsidRDefault="00F6620C">
      <w:pPr>
        <w:tabs>
          <w:tab w:val="left" w:pos="1134"/>
        </w:tabs>
        <w:spacing w:line="360" w:lineRule="auto"/>
        <w:ind w:firstLine="284"/>
        <w:jc w:val="center"/>
        <w:rPr>
          <w:rFonts w:ascii="Times New Roman" w:hAnsi="Times New Roman"/>
        </w:rPr>
      </w:pPr>
    </w:p>
    <w:p w14:paraId="0B1A2336" w14:textId="77777777" w:rsidR="009716BC" w:rsidRDefault="00570CD6">
      <w:pPr>
        <w:tabs>
          <w:tab w:val="left" w:pos="1134"/>
        </w:tabs>
        <w:spacing w:line="360" w:lineRule="auto"/>
        <w:ind w:firstLine="284"/>
        <w:jc w:val="both"/>
        <w:rPr>
          <w:rFonts w:ascii="Times New Roman" w:hAnsi="Times New Roman"/>
        </w:rPr>
      </w:pPr>
      <w:r>
        <w:rPr>
          <w:rFonts w:ascii="Times New Roman" w:hAnsi="Times New Roman"/>
        </w:rPr>
        <w:t>Soudain</w:t>
      </w:r>
      <w:r w:rsidR="0069044F">
        <w:rPr>
          <w:rFonts w:ascii="Times New Roman" w:hAnsi="Times New Roman"/>
        </w:rPr>
        <w:t xml:space="preserve"> le professeur doit répondre à la question</w:t>
      </w:r>
      <w:r>
        <w:rPr>
          <w:rFonts w:ascii="Times New Roman" w:hAnsi="Times New Roman"/>
        </w:rPr>
        <w:t xml:space="preserve"> d’une élève qui participe spontané</w:t>
      </w:r>
      <w:r w:rsidR="009C7264">
        <w:rPr>
          <w:rFonts w:ascii="Times New Roman" w:hAnsi="Times New Roman"/>
        </w:rPr>
        <w:t>ment à la discussion engagée concernant</w:t>
      </w:r>
      <w:r w:rsidR="0069044F">
        <w:rPr>
          <w:rFonts w:ascii="Times New Roman" w:hAnsi="Times New Roman"/>
        </w:rPr>
        <w:t xml:space="preserve"> la graphie du mot « amélioré ». Cette élève s’interroge sur la te</w:t>
      </w:r>
      <w:r w:rsidR="009C7264">
        <w:rPr>
          <w:rFonts w:ascii="Times New Roman" w:hAnsi="Times New Roman"/>
        </w:rPr>
        <w:t xml:space="preserve">rminaison du verbe « amélioré » : </w:t>
      </w:r>
      <w:r w:rsidR="009C7264" w:rsidRPr="009C7264">
        <w:rPr>
          <w:rFonts w:ascii="Times New Roman" w:hAnsi="Times New Roman"/>
          <w:i/>
        </w:rPr>
        <w:t>c</w:t>
      </w:r>
      <w:r w:rsidR="0069044F" w:rsidRPr="009C7264">
        <w:rPr>
          <w:rFonts w:ascii="Times New Roman" w:hAnsi="Times New Roman"/>
          <w:i/>
        </w:rPr>
        <w:t>omment doit-on accorder le verbe si le comportement dont il est question est celui d’une fille ?</w:t>
      </w:r>
      <w:r w:rsidR="0069044F">
        <w:rPr>
          <w:rFonts w:ascii="Times New Roman" w:hAnsi="Times New Roman"/>
        </w:rPr>
        <w:t xml:space="preserve"> </w:t>
      </w:r>
      <w:r w:rsidR="009C7264">
        <w:rPr>
          <w:rFonts w:ascii="Times New Roman" w:hAnsi="Times New Roman"/>
        </w:rPr>
        <w:t>E</w:t>
      </w:r>
      <w:r w:rsidR="0069044F">
        <w:rPr>
          <w:rFonts w:ascii="Times New Roman" w:hAnsi="Times New Roman"/>
        </w:rPr>
        <w:t>lle con</w:t>
      </w:r>
      <w:r w:rsidR="009C7264">
        <w:rPr>
          <w:rFonts w:ascii="Times New Roman" w:hAnsi="Times New Roman"/>
        </w:rPr>
        <w:t>fond le sujet du verbe</w:t>
      </w:r>
      <w:r w:rsidR="0069044F">
        <w:rPr>
          <w:rFonts w:ascii="Times New Roman" w:hAnsi="Times New Roman"/>
        </w:rPr>
        <w:t> </w:t>
      </w:r>
      <w:r w:rsidR="009C7264">
        <w:rPr>
          <w:rFonts w:ascii="Times New Roman" w:hAnsi="Times New Roman"/>
        </w:rPr>
        <w:t>(le comportement), nom commun de genre masculin,</w:t>
      </w:r>
      <w:r w:rsidR="0069044F">
        <w:rPr>
          <w:rFonts w:ascii="Times New Roman" w:hAnsi="Times New Roman"/>
        </w:rPr>
        <w:t xml:space="preserve"> et la personne à laquelle celui-ci se rapporte (une petite fille). Le professeur explique et met l’accent sur le genre du sujet. </w:t>
      </w:r>
    </w:p>
    <w:p w14:paraId="04C5938E" w14:textId="77777777" w:rsidR="00EC6D02" w:rsidRPr="009716BC" w:rsidRDefault="009716BC" w:rsidP="009716BC">
      <w:pPr>
        <w:tabs>
          <w:tab w:val="left" w:pos="1134"/>
        </w:tabs>
        <w:spacing w:line="360" w:lineRule="auto"/>
        <w:ind w:firstLine="284"/>
        <w:jc w:val="both"/>
        <w:rPr>
          <w:rFonts w:ascii="Times New Roman" w:hAnsi="Times New Roman"/>
          <w:color w:val="auto"/>
        </w:rPr>
      </w:pPr>
      <w:r w:rsidRPr="009716BC">
        <w:rPr>
          <w:rFonts w:ascii="Times New Roman" w:hAnsi="Times New Roman"/>
          <w:color w:val="auto"/>
        </w:rPr>
        <w:t>I</w:t>
      </w:r>
      <w:r w:rsidR="00443D34" w:rsidRPr="009716BC">
        <w:rPr>
          <w:rFonts w:ascii="Times New Roman" w:hAnsi="Times New Roman"/>
          <w:color w:val="auto"/>
        </w:rPr>
        <w:t>l est normal que les élèves éprouvent des difficultés à écrire</w:t>
      </w:r>
      <w:r w:rsidRPr="009716BC">
        <w:rPr>
          <w:rFonts w:ascii="Times New Roman" w:hAnsi="Times New Roman"/>
          <w:color w:val="auto"/>
        </w:rPr>
        <w:t xml:space="preserve"> les marques d’accord attendues, c</w:t>
      </w:r>
      <w:r w:rsidR="00443D34" w:rsidRPr="009716BC">
        <w:rPr>
          <w:rFonts w:ascii="Times New Roman" w:hAnsi="Times New Roman"/>
          <w:color w:val="auto"/>
        </w:rPr>
        <w:t xml:space="preserve">eci notamment </w:t>
      </w:r>
      <w:r w:rsidR="00EC6D02" w:rsidRPr="009716BC">
        <w:rPr>
          <w:rFonts w:ascii="Times New Roman" w:hAnsi="Times New Roman"/>
          <w:color w:val="auto"/>
        </w:rPr>
        <w:t>parce qu’ils</w:t>
      </w:r>
    </w:p>
    <w:p w14:paraId="18E2DD7A" w14:textId="77777777" w:rsidR="00FC42D3" w:rsidRDefault="00FC42D3" w:rsidP="00FC42D3">
      <w:pPr>
        <w:ind w:left="567"/>
        <w:jc w:val="both"/>
        <w:rPr>
          <w:rFonts w:ascii="Times New Roman" w:hAnsi="Times New Roman"/>
          <w:color w:val="auto"/>
          <w:sz w:val="20"/>
          <w:szCs w:val="20"/>
        </w:rPr>
      </w:pPr>
    </w:p>
    <w:p w14:paraId="2ABA6642" w14:textId="42B79BDA" w:rsidR="00EC6D02" w:rsidRPr="009716BC" w:rsidRDefault="00EC6D02" w:rsidP="00EC6D02">
      <w:pPr>
        <w:ind w:left="567"/>
        <w:jc w:val="both"/>
        <w:rPr>
          <w:rFonts w:ascii="Times New Roman" w:hAnsi="Times New Roman"/>
          <w:color w:val="auto"/>
          <w:sz w:val="20"/>
          <w:szCs w:val="20"/>
        </w:rPr>
      </w:pPr>
      <w:r w:rsidRPr="009716BC">
        <w:rPr>
          <w:rFonts w:ascii="Times New Roman" w:hAnsi="Times New Roman"/>
          <w:color w:val="auto"/>
          <w:sz w:val="20"/>
          <w:szCs w:val="20"/>
        </w:rPr>
        <w:t>« </w:t>
      </w:r>
      <w:r w:rsidRPr="00FC42D3">
        <w:rPr>
          <w:rFonts w:ascii="Times New Roman" w:hAnsi="Times New Roman"/>
          <w:color w:val="auto"/>
          <w:sz w:val="20"/>
          <w:szCs w:val="20"/>
        </w:rPr>
        <w:t>comprennent</w:t>
      </w:r>
      <w:r w:rsidRPr="009716BC">
        <w:rPr>
          <w:rFonts w:ascii="Times New Roman" w:hAnsi="Times New Roman"/>
          <w:color w:val="auto"/>
          <w:sz w:val="20"/>
          <w:szCs w:val="20"/>
        </w:rPr>
        <w:t xml:space="preserve"> encore imparfaitement le fonctionnement des catégories et de la syntaxe, et ils ont du mal à appréhender le fonctionnement linguistique parce que les concepts grammaticaux en jeu sont trop complexes pour eux. Paradoxalement, parce que certaines marques orthographiques sont visibles, elles aident les jeunes élèves à percevoir les classes et relations syntaxiques. Aller de l’orthographe à la grammaire nous semble une voie prometteuse » (Brissaud &amp; Cogis,</w:t>
      </w:r>
      <w:r w:rsidR="00AB57F0" w:rsidRPr="009716BC">
        <w:rPr>
          <w:rFonts w:ascii="Times New Roman" w:hAnsi="Times New Roman"/>
          <w:color w:val="auto"/>
          <w:sz w:val="20"/>
          <w:szCs w:val="20"/>
        </w:rPr>
        <w:t xml:space="preserve"> 2011,</w:t>
      </w:r>
      <w:r w:rsidRPr="009716BC">
        <w:rPr>
          <w:rFonts w:ascii="Times New Roman" w:hAnsi="Times New Roman"/>
          <w:color w:val="auto"/>
          <w:sz w:val="20"/>
          <w:szCs w:val="20"/>
        </w:rPr>
        <w:t xml:space="preserve"> p.</w:t>
      </w:r>
      <w:r w:rsidR="009716BC" w:rsidRPr="009716BC">
        <w:rPr>
          <w:rFonts w:ascii="Times New Roman" w:hAnsi="Times New Roman"/>
          <w:color w:val="auto"/>
          <w:sz w:val="20"/>
          <w:szCs w:val="20"/>
        </w:rPr>
        <w:t xml:space="preserve"> </w:t>
      </w:r>
      <w:r w:rsidRPr="009716BC">
        <w:rPr>
          <w:rFonts w:ascii="Times New Roman" w:hAnsi="Times New Roman"/>
          <w:color w:val="auto"/>
          <w:sz w:val="20"/>
          <w:szCs w:val="20"/>
        </w:rPr>
        <w:t>15).</w:t>
      </w:r>
    </w:p>
    <w:p w14:paraId="4BF1CA3E" w14:textId="77777777" w:rsidR="00EC6D02" w:rsidRPr="009716BC" w:rsidRDefault="00EC6D02" w:rsidP="00EC6D02">
      <w:pPr>
        <w:ind w:left="567"/>
        <w:jc w:val="both"/>
        <w:rPr>
          <w:rFonts w:ascii="Times New Roman" w:hAnsi="Times New Roman"/>
          <w:color w:val="auto"/>
          <w:sz w:val="20"/>
          <w:szCs w:val="20"/>
        </w:rPr>
      </w:pPr>
    </w:p>
    <w:p w14:paraId="15E88551" w14:textId="77777777" w:rsidR="00EC6D02" w:rsidRPr="009716BC" w:rsidRDefault="00EC6D02" w:rsidP="009716BC">
      <w:pPr>
        <w:spacing w:line="360" w:lineRule="auto"/>
        <w:ind w:firstLine="284"/>
        <w:jc w:val="both"/>
        <w:rPr>
          <w:rFonts w:ascii="Times New Roman" w:hAnsi="Times New Roman"/>
          <w:color w:val="auto"/>
        </w:rPr>
      </w:pPr>
      <w:r w:rsidRPr="009716BC">
        <w:rPr>
          <w:rFonts w:ascii="Times New Roman" w:hAnsi="Times New Roman"/>
          <w:color w:val="auto"/>
        </w:rPr>
        <w:t>C’est dans cette optique que le professeur ici travaille, dans le sens d’un apprentissage s’organisant dans la durée et la répétition.</w:t>
      </w:r>
      <w:r w:rsidR="00AB57F0" w:rsidRPr="009716BC">
        <w:rPr>
          <w:rFonts w:ascii="Times New Roman" w:hAnsi="Times New Roman"/>
          <w:color w:val="auto"/>
        </w:rPr>
        <w:t xml:space="preserve"> En outre, Brissaud et Cogis préconisent un travail de fond basé sur la justification de leur réponse par les élèves, voire un travail collectif de confrontation de différentes propositions. Elles soulignent l’importance de recourir à ce type de pratiques « d’autant plus précieux que le langage joue un rôle déterminant dans l</w:t>
      </w:r>
      <w:r w:rsidR="009716BC">
        <w:rPr>
          <w:rFonts w:ascii="Times New Roman" w:hAnsi="Times New Roman"/>
          <w:color w:val="auto"/>
        </w:rPr>
        <w:t>a formation des concepts » (</w:t>
      </w:r>
      <w:r w:rsidR="009716BC" w:rsidRPr="009716BC">
        <w:rPr>
          <w:rFonts w:ascii="Times New Roman" w:hAnsi="Times New Roman"/>
          <w:i/>
          <w:color w:val="auto"/>
        </w:rPr>
        <w:t>ibid.</w:t>
      </w:r>
      <w:r w:rsidR="00AB57F0" w:rsidRPr="009716BC">
        <w:rPr>
          <w:rFonts w:ascii="Times New Roman" w:hAnsi="Times New Roman"/>
          <w:color w:val="auto"/>
        </w:rPr>
        <w:t>, p. 29).</w:t>
      </w:r>
    </w:p>
    <w:p w14:paraId="144F3145" w14:textId="5BC07C31" w:rsidR="00F6620C" w:rsidRDefault="00EC6D02">
      <w:pPr>
        <w:tabs>
          <w:tab w:val="left" w:pos="1134"/>
        </w:tabs>
        <w:spacing w:line="360" w:lineRule="auto"/>
        <w:ind w:firstLine="284"/>
        <w:jc w:val="both"/>
        <w:rPr>
          <w:rFonts w:ascii="Times New Roman" w:hAnsi="Times New Roman"/>
        </w:rPr>
      </w:pPr>
      <w:r>
        <w:rPr>
          <w:rFonts w:ascii="Times New Roman" w:hAnsi="Times New Roman"/>
        </w:rPr>
        <w:t>Observons par ailleurs que le professeur</w:t>
      </w:r>
      <w:r w:rsidR="0069044F">
        <w:rPr>
          <w:rFonts w:ascii="Times New Roman" w:hAnsi="Times New Roman"/>
        </w:rPr>
        <w:t xml:space="preserve"> </w:t>
      </w:r>
      <w:r w:rsidR="00EA01C3">
        <w:rPr>
          <w:rFonts w:ascii="Times New Roman" w:hAnsi="Times New Roman"/>
        </w:rPr>
        <w:t>plaisante</w:t>
      </w:r>
      <w:r w:rsidR="0069044F">
        <w:rPr>
          <w:rFonts w:ascii="Times New Roman" w:hAnsi="Times New Roman"/>
        </w:rPr>
        <w:t xml:space="preserve"> gentiment devant les deux fillettes, soulignant que comportement « c’est un garçon » (Tdp 9). On peut ainsi faire l’hypothèse que le sourire du professeur, associé au ton de sa</w:t>
      </w:r>
      <w:r w:rsidR="00EA01C3">
        <w:rPr>
          <w:rFonts w:ascii="Times New Roman" w:hAnsi="Times New Roman"/>
        </w:rPr>
        <w:t xml:space="preserve"> voix, désign</w:t>
      </w:r>
      <w:r w:rsidR="00570CD6">
        <w:rPr>
          <w:rFonts w:ascii="Times New Roman" w:hAnsi="Times New Roman"/>
        </w:rPr>
        <w:t>e</w:t>
      </w:r>
      <w:r w:rsidR="0069044F">
        <w:rPr>
          <w:rFonts w:ascii="Times New Roman" w:hAnsi="Times New Roman"/>
        </w:rPr>
        <w:t xml:space="preserve"> le “mauvais“ comportement </w:t>
      </w:r>
      <w:r w:rsidR="00EA01C3">
        <w:rPr>
          <w:rFonts w:ascii="Times New Roman" w:hAnsi="Times New Roman"/>
        </w:rPr>
        <w:t>comme se rapportant</w:t>
      </w:r>
      <w:r w:rsidR="0069044F">
        <w:rPr>
          <w:rFonts w:ascii="Times New Roman" w:hAnsi="Times New Roman"/>
        </w:rPr>
        <w:t xml:space="preserve"> plutôt au genre masculin. La fillette au tableau répond d’ailleurs à l’humour du professeur par une boutade. Elle semble percevoir le ton humoristique du professeur et répond sur la même tonalité, féminisant à son tour le mot </w:t>
      </w:r>
      <w:r w:rsidR="00EA01C3">
        <w:rPr>
          <w:rFonts w:ascii="Times New Roman" w:hAnsi="Times New Roman"/>
        </w:rPr>
        <w:t>comportement (« la comportemente</w:t>
      </w:r>
      <w:r w:rsidR="0069044F">
        <w:rPr>
          <w:rFonts w:ascii="Times New Roman" w:hAnsi="Times New Roman"/>
        </w:rPr>
        <w:t> », Tdp 10). Elle souligne qu’au féminin ce terme n’existe pas</w:t>
      </w:r>
      <w:r w:rsidR="0069044F">
        <w:rPr>
          <w:rStyle w:val="Ancredenotedebasdepage"/>
          <w:rFonts w:ascii="Times New Roman" w:hAnsi="Times New Roman"/>
        </w:rPr>
        <w:footnoteReference w:id="24"/>
      </w:r>
      <w:r w:rsidR="0069044F">
        <w:rPr>
          <w:rFonts w:ascii="Times New Roman" w:hAnsi="Times New Roman"/>
        </w:rPr>
        <w:t>. On peut observer par ces échanges que l</w:t>
      </w:r>
      <w:r w:rsidR="009C7264">
        <w:rPr>
          <w:rFonts w:ascii="Times New Roman" w:hAnsi="Times New Roman"/>
        </w:rPr>
        <w:t>'une d</w:t>
      </w:r>
      <w:r w:rsidR="0069044F">
        <w:rPr>
          <w:rFonts w:ascii="Times New Roman" w:hAnsi="Times New Roman"/>
        </w:rPr>
        <w:t xml:space="preserve">es petites filles </w:t>
      </w:r>
      <w:r w:rsidR="002D031D" w:rsidRPr="00FC42D3">
        <w:rPr>
          <w:rFonts w:ascii="Times New Roman" w:hAnsi="Times New Roman"/>
        </w:rPr>
        <w:t>a l’intuition de</w:t>
      </w:r>
      <w:r w:rsidR="00EA01C3">
        <w:rPr>
          <w:rFonts w:ascii="Times New Roman" w:hAnsi="Times New Roman"/>
        </w:rPr>
        <w:t xml:space="preserve"> la plaisanterie du professeur et</w:t>
      </w:r>
      <w:r w:rsidR="00412574">
        <w:rPr>
          <w:rFonts w:ascii="Times New Roman" w:hAnsi="Times New Roman"/>
        </w:rPr>
        <w:t xml:space="preserve"> </w:t>
      </w:r>
      <w:r w:rsidR="0069044F">
        <w:rPr>
          <w:rFonts w:ascii="Times New Roman" w:hAnsi="Times New Roman"/>
        </w:rPr>
        <w:t>saisi</w:t>
      </w:r>
      <w:r w:rsidR="00EA01C3">
        <w:rPr>
          <w:rFonts w:ascii="Times New Roman" w:hAnsi="Times New Roman"/>
        </w:rPr>
        <w:t>t</w:t>
      </w:r>
      <w:r w:rsidR="0069044F">
        <w:rPr>
          <w:rFonts w:ascii="Times New Roman" w:hAnsi="Times New Roman"/>
        </w:rPr>
        <w:t xml:space="preserve"> le recour</w:t>
      </w:r>
      <w:r w:rsidR="00412574">
        <w:rPr>
          <w:rFonts w:ascii="Times New Roman" w:hAnsi="Times New Roman"/>
        </w:rPr>
        <w:t>s au second degré du professeur</w:t>
      </w:r>
      <w:r w:rsidR="00EA01C3">
        <w:rPr>
          <w:rFonts w:ascii="Times New Roman" w:hAnsi="Times New Roman"/>
        </w:rPr>
        <w:t>, tout en appliquant la règle de l'accord en genre</w:t>
      </w:r>
      <w:r w:rsidR="0069044F">
        <w:rPr>
          <w:rFonts w:ascii="Times New Roman" w:hAnsi="Times New Roman"/>
        </w:rPr>
        <w:t xml:space="preserve">. </w:t>
      </w:r>
    </w:p>
    <w:p w14:paraId="3D21EA6D" w14:textId="77777777" w:rsidR="00F6620C" w:rsidRDefault="00F6620C">
      <w:pPr>
        <w:spacing w:line="360" w:lineRule="auto"/>
        <w:ind w:firstLine="284"/>
        <w:jc w:val="both"/>
        <w:rPr>
          <w:rFonts w:ascii="Times New Roman" w:hAnsi="Times New Roman"/>
        </w:rPr>
      </w:pPr>
    </w:p>
    <w:p w14:paraId="592B2094" w14:textId="77777777" w:rsidR="00F6620C" w:rsidRDefault="00E15CB1">
      <w:pPr>
        <w:pStyle w:val="Titre31"/>
        <w:numPr>
          <w:ilvl w:val="2"/>
          <w:numId w:val="5"/>
        </w:numPr>
      </w:pPr>
      <w:r>
        <w:lastRenderedPageBreak/>
        <w:t>Réflexion sur</w:t>
      </w:r>
      <w:r w:rsidR="0069044F">
        <w:t xml:space="preserve"> l’étymologie </w:t>
      </w:r>
    </w:p>
    <w:p w14:paraId="668DA475" w14:textId="77777777" w:rsidR="00F6620C" w:rsidRDefault="00F6620C">
      <w:pPr>
        <w:spacing w:line="360" w:lineRule="auto"/>
        <w:ind w:firstLine="284"/>
        <w:jc w:val="both"/>
        <w:rPr>
          <w:rFonts w:ascii="Times New Roman" w:hAnsi="Times New Roman"/>
        </w:rPr>
      </w:pPr>
    </w:p>
    <w:tbl>
      <w:tblPr>
        <w:tblStyle w:val="Grilledutableau"/>
        <w:tblW w:w="9282" w:type="dxa"/>
        <w:tblInd w:w="-5" w:type="dxa"/>
        <w:tblCellMar>
          <w:left w:w="103" w:type="dxa"/>
        </w:tblCellMar>
        <w:tblLook w:val="04A0" w:firstRow="1" w:lastRow="0" w:firstColumn="1" w:lastColumn="0" w:noHBand="0" w:noVBand="1"/>
      </w:tblPr>
      <w:tblGrid>
        <w:gridCol w:w="4969"/>
        <w:gridCol w:w="4313"/>
      </w:tblGrid>
      <w:tr w:rsidR="00F6620C" w14:paraId="1B93FFA6" w14:textId="77777777">
        <w:trPr>
          <w:trHeight w:val="7840"/>
        </w:trPr>
        <w:tc>
          <w:tcPr>
            <w:tcW w:w="4968" w:type="dxa"/>
            <w:shd w:val="clear" w:color="auto" w:fill="auto"/>
            <w:tcMar>
              <w:left w:w="103" w:type="dxa"/>
            </w:tcMar>
          </w:tcPr>
          <w:p w14:paraId="62EAFC69" w14:textId="77777777" w:rsidR="00F6620C" w:rsidRDefault="00F6620C">
            <w:pPr>
              <w:tabs>
                <w:tab w:val="left" w:pos="1134"/>
              </w:tabs>
              <w:spacing w:line="360" w:lineRule="auto"/>
              <w:ind w:left="360"/>
              <w:jc w:val="both"/>
              <w:rPr>
                <w:rFonts w:ascii="Times New Roman" w:hAnsi="Times New Roman"/>
                <w:color w:val="000000"/>
              </w:rPr>
            </w:pPr>
          </w:p>
          <w:p w14:paraId="6BE2352A" w14:textId="77777777" w:rsidR="00F6620C" w:rsidRDefault="00F6620C">
            <w:pPr>
              <w:tabs>
                <w:tab w:val="left" w:pos="1134"/>
              </w:tabs>
              <w:spacing w:line="360" w:lineRule="auto"/>
              <w:ind w:left="360"/>
              <w:jc w:val="both"/>
              <w:rPr>
                <w:rFonts w:ascii="Times New Roman" w:hAnsi="Times New Roman"/>
                <w:color w:val="000000"/>
              </w:rPr>
            </w:pPr>
          </w:p>
          <w:tbl>
            <w:tblPr>
              <w:tblStyle w:val="Grilledutableau"/>
              <w:tblW w:w="4743" w:type="dxa"/>
              <w:tblCellMar>
                <w:left w:w="98" w:type="dxa"/>
              </w:tblCellMar>
              <w:tblLook w:val="04A0" w:firstRow="1" w:lastRow="0" w:firstColumn="1" w:lastColumn="0" w:noHBand="0" w:noVBand="1"/>
            </w:tblPr>
            <w:tblGrid>
              <w:gridCol w:w="851"/>
              <w:gridCol w:w="567"/>
              <w:gridCol w:w="1701"/>
              <w:gridCol w:w="1624"/>
            </w:tblGrid>
            <w:tr w:rsidR="00F6620C" w14:paraId="0A72F023" w14:textId="77777777">
              <w:tc>
                <w:tcPr>
                  <w:tcW w:w="851" w:type="dxa"/>
                  <w:shd w:val="clear" w:color="auto" w:fill="auto"/>
                  <w:tcMar>
                    <w:left w:w="98" w:type="dxa"/>
                  </w:tcMar>
                  <w:vAlign w:val="center"/>
                </w:tcPr>
                <w:p w14:paraId="601E711C" w14:textId="77777777" w:rsidR="00F6620C" w:rsidRDefault="0069044F">
                  <w:pPr>
                    <w:tabs>
                      <w:tab w:val="left" w:pos="1134"/>
                    </w:tabs>
                    <w:spacing w:line="360" w:lineRule="auto"/>
                    <w:rPr>
                      <w:rFonts w:ascii="Times New Roman" w:hAnsi="Times New Roman"/>
                      <w:color w:val="000000"/>
                      <w:sz w:val="20"/>
                      <w:szCs w:val="20"/>
                    </w:rPr>
                  </w:pPr>
                  <w:r>
                    <w:rPr>
                      <w:rFonts w:ascii="Times New Roman" w:hAnsi="Times New Roman"/>
                      <w:color w:val="000000"/>
                      <w:sz w:val="20"/>
                      <w:szCs w:val="20"/>
                    </w:rPr>
                    <w:t>Tdp 12</w:t>
                  </w:r>
                </w:p>
              </w:tc>
              <w:tc>
                <w:tcPr>
                  <w:tcW w:w="567" w:type="dxa"/>
                  <w:shd w:val="clear" w:color="auto" w:fill="auto"/>
                  <w:tcMar>
                    <w:left w:w="98" w:type="dxa"/>
                  </w:tcMar>
                  <w:vAlign w:val="center"/>
                </w:tcPr>
                <w:p w14:paraId="0AE62BE5" w14:textId="77777777" w:rsidR="00F6620C" w:rsidRDefault="0069044F">
                  <w:pPr>
                    <w:tabs>
                      <w:tab w:val="left" w:pos="1134"/>
                    </w:tabs>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1701" w:type="dxa"/>
                  <w:shd w:val="clear" w:color="auto" w:fill="auto"/>
                  <w:tcMar>
                    <w:left w:w="98" w:type="dxa"/>
                  </w:tcMar>
                  <w:vAlign w:val="center"/>
                </w:tcPr>
                <w:p w14:paraId="3B2EB92C" w14:textId="77777777" w:rsidR="00F6620C" w:rsidRDefault="0069044F">
                  <w:pPr>
                    <w:tabs>
                      <w:tab w:val="left" w:pos="1134"/>
                    </w:tabs>
                    <w:rPr>
                      <w:rFonts w:ascii="Courier New" w:hAnsi="Courier New" w:cs="Courier New"/>
                      <w:color w:val="000000"/>
                      <w:sz w:val="20"/>
                      <w:szCs w:val="20"/>
                    </w:rPr>
                  </w:pPr>
                  <w:r>
                    <w:rPr>
                      <w:rFonts w:ascii="Courier New" w:hAnsi="Courier New" w:cs="Courier New"/>
                      <w:color w:val="000000"/>
                      <w:sz w:val="20"/>
                      <w:szCs w:val="20"/>
                    </w:rPr>
                    <w:t xml:space="preserve">En latin par rapport à ça y’a ça </w:t>
                  </w:r>
                  <w:r w:rsidR="004674C1">
                    <w:rPr>
                      <w:rFonts w:ascii="Courier New" w:hAnsi="Courier New" w:cs="Courier New"/>
                      <w:color w:val="000000"/>
                      <w:sz w:val="20"/>
                      <w:szCs w:val="20"/>
                    </w:rPr>
                    <w:t xml:space="preserve">++ </w:t>
                  </w:r>
                  <w:r>
                    <w:rPr>
                      <w:rFonts w:ascii="Courier New" w:hAnsi="Courier New" w:cs="Courier New"/>
                      <w:color w:val="000000"/>
                      <w:sz w:val="20"/>
                      <w:szCs w:val="20"/>
                    </w:rPr>
                    <w:t>c’est mélior</w:t>
                  </w:r>
                  <w:r w:rsidR="004674C1">
                    <w:rPr>
                      <w:rFonts w:ascii="Courier New" w:hAnsi="Courier New" w:cs="Courier New"/>
                      <w:color w:val="000000"/>
                      <w:sz w:val="20"/>
                      <w:szCs w:val="20"/>
                    </w:rPr>
                    <w:t xml:space="preserve"> +</w:t>
                  </w:r>
                  <w:r>
                    <w:rPr>
                      <w:rFonts w:ascii="Courier New" w:hAnsi="Courier New" w:cs="Courier New"/>
                      <w:color w:val="000000"/>
                      <w:sz w:val="20"/>
                      <w:szCs w:val="20"/>
                    </w:rPr>
                    <w:t xml:space="preserve"> mélior tu vois </w:t>
                  </w:r>
                  <w:r w:rsidR="004674C1">
                    <w:rPr>
                      <w:rFonts w:ascii="Courier New" w:hAnsi="Courier New" w:cs="Courier New"/>
                      <w:color w:val="000000"/>
                      <w:sz w:val="20"/>
                      <w:szCs w:val="20"/>
                    </w:rPr>
                    <w:t xml:space="preserve">+ </w:t>
                  </w:r>
                  <w:r>
                    <w:rPr>
                      <w:rFonts w:ascii="Courier New" w:hAnsi="Courier New" w:cs="Courier New"/>
                      <w:color w:val="000000"/>
                      <w:sz w:val="20"/>
                      <w:szCs w:val="20"/>
                    </w:rPr>
                    <w:t>qui veut dire</w:t>
                  </w:r>
                </w:p>
              </w:tc>
              <w:tc>
                <w:tcPr>
                  <w:tcW w:w="1624" w:type="dxa"/>
                  <w:shd w:val="clear" w:color="auto" w:fill="auto"/>
                  <w:tcMar>
                    <w:left w:w="98" w:type="dxa"/>
                  </w:tcMar>
                  <w:vAlign w:val="center"/>
                </w:tcPr>
                <w:p w14:paraId="0A82A3AE" w14:textId="77777777" w:rsidR="00F6620C" w:rsidRDefault="004674C1">
                  <w:pPr>
                    <w:tabs>
                      <w:tab w:val="left" w:pos="1134"/>
                    </w:tabs>
                    <w:rPr>
                      <w:rFonts w:ascii="Times New Roman" w:hAnsi="Times New Roman"/>
                      <w:i/>
                      <w:color w:val="000000"/>
                      <w:sz w:val="20"/>
                      <w:szCs w:val="20"/>
                    </w:rPr>
                  </w:pPr>
                  <w:r>
                    <w:rPr>
                      <w:rFonts w:ascii="Times New Roman" w:hAnsi="Times New Roman"/>
                      <w:i/>
                      <w:color w:val="000000"/>
                      <w:sz w:val="20"/>
                      <w:szCs w:val="20"/>
                    </w:rPr>
                    <w:t>Montrant l’accent aigu,</w:t>
                  </w:r>
                  <w:r w:rsidR="0069044F">
                    <w:rPr>
                      <w:rFonts w:ascii="Times New Roman" w:hAnsi="Times New Roman"/>
                      <w:i/>
                      <w:color w:val="000000"/>
                      <w:sz w:val="20"/>
                      <w:szCs w:val="20"/>
                    </w:rPr>
                    <w:t xml:space="preserve"> </w:t>
                  </w:r>
                </w:p>
                <w:p w14:paraId="50CE03C1" w14:textId="77777777" w:rsidR="00F6620C" w:rsidRDefault="004674C1">
                  <w:pPr>
                    <w:tabs>
                      <w:tab w:val="left" w:pos="1134"/>
                    </w:tabs>
                    <w:rPr>
                      <w:rFonts w:ascii="Times New Roman" w:hAnsi="Times New Roman"/>
                      <w:i/>
                      <w:color w:val="000000"/>
                      <w:sz w:val="20"/>
                      <w:szCs w:val="20"/>
                    </w:rPr>
                  </w:pPr>
                  <w:r>
                    <w:rPr>
                      <w:rFonts w:ascii="Times New Roman" w:hAnsi="Times New Roman"/>
                      <w:i/>
                      <w:color w:val="000000"/>
                      <w:sz w:val="20"/>
                      <w:szCs w:val="20"/>
                    </w:rPr>
                    <w:t>i</w:t>
                  </w:r>
                  <w:r w:rsidR="0069044F">
                    <w:rPr>
                      <w:rFonts w:ascii="Times New Roman" w:hAnsi="Times New Roman"/>
                      <w:i/>
                      <w:color w:val="000000"/>
                      <w:sz w:val="20"/>
                      <w:szCs w:val="20"/>
                    </w:rPr>
                    <w:t>l écrit mélior au tableau</w:t>
                  </w:r>
                  <w:r>
                    <w:rPr>
                      <w:rFonts w:ascii="Times New Roman" w:hAnsi="Times New Roman"/>
                      <w:i/>
                      <w:color w:val="000000"/>
                      <w:sz w:val="20"/>
                      <w:szCs w:val="20"/>
                    </w:rPr>
                    <w:t>.</w:t>
                  </w:r>
                </w:p>
              </w:tc>
            </w:tr>
            <w:tr w:rsidR="00F6620C" w14:paraId="5A5704D5" w14:textId="77777777">
              <w:tc>
                <w:tcPr>
                  <w:tcW w:w="851" w:type="dxa"/>
                  <w:shd w:val="clear" w:color="auto" w:fill="auto"/>
                  <w:tcMar>
                    <w:left w:w="98" w:type="dxa"/>
                  </w:tcMar>
                  <w:vAlign w:val="center"/>
                </w:tcPr>
                <w:p w14:paraId="76732D34" w14:textId="77777777" w:rsidR="00F6620C" w:rsidRDefault="0069044F">
                  <w:pPr>
                    <w:tabs>
                      <w:tab w:val="left" w:pos="1134"/>
                    </w:tabs>
                    <w:spacing w:line="360" w:lineRule="auto"/>
                    <w:rPr>
                      <w:rFonts w:ascii="Times New Roman" w:hAnsi="Times New Roman"/>
                      <w:color w:val="000000"/>
                      <w:sz w:val="20"/>
                      <w:szCs w:val="20"/>
                    </w:rPr>
                  </w:pPr>
                  <w:r>
                    <w:rPr>
                      <w:rFonts w:ascii="Times New Roman" w:hAnsi="Times New Roman"/>
                      <w:color w:val="000000"/>
                      <w:sz w:val="20"/>
                      <w:szCs w:val="20"/>
                    </w:rPr>
                    <w:t>Tdp 13</w:t>
                  </w:r>
                </w:p>
              </w:tc>
              <w:tc>
                <w:tcPr>
                  <w:tcW w:w="567" w:type="dxa"/>
                  <w:shd w:val="clear" w:color="auto" w:fill="auto"/>
                  <w:tcMar>
                    <w:left w:w="98" w:type="dxa"/>
                  </w:tcMar>
                  <w:vAlign w:val="center"/>
                </w:tcPr>
                <w:p w14:paraId="3B9A1076" w14:textId="77777777" w:rsidR="00F6620C" w:rsidRDefault="0069044F">
                  <w:pPr>
                    <w:tabs>
                      <w:tab w:val="left" w:pos="1134"/>
                    </w:tabs>
                    <w:spacing w:line="360" w:lineRule="auto"/>
                    <w:rPr>
                      <w:rFonts w:ascii="Times New Roman" w:hAnsi="Times New Roman"/>
                      <w:color w:val="000000"/>
                      <w:sz w:val="20"/>
                      <w:szCs w:val="20"/>
                    </w:rPr>
                  </w:pPr>
                  <w:r>
                    <w:rPr>
                      <w:rFonts w:ascii="Times New Roman" w:hAnsi="Times New Roman"/>
                      <w:color w:val="000000"/>
                      <w:sz w:val="20"/>
                      <w:szCs w:val="20"/>
                    </w:rPr>
                    <w:t>el</w:t>
                  </w:r>
                </w:p>
              </w:tc>
              <w:tc>
                <w:tcPr>
                  <w:tcW w:w="1701" w:type="dxa"/>
                  <w:shd w:val="clear" w:color="auto" w:fill="auto"/>
                  <w:tcMar>
                    <w:left w:w="98" w:type="dxa"/>
                  </w:tcMar>
                  <w:vAlign w:val="center"/>
                </w:tcPr>
                <w:p w14:paraId="2076605A" w14:textId="77777777" w:rsidR="00F6620C" w:rsidRDefault="0069044F">
                  <w:pPr>
                    <w:tabs>
                      <w:tab w:val="left" w:pos="1134"/>
                    </w:tabs>
                    <w:rPr>
                      <w:rFonts w:ascii="Courier New" w:hAnsi="Courier New" w:cs="Courier New"/>
                      <w:color w:val="000000"/>
                      <w:sz w:val="20"/>
                      <w:szCs w:val="20"/>
                    </w:rPr>
                  </w:pPr>
                  <w:r>
                    <w:rPr>
                      <w:rFonts w:ascii="Courier New" w:hAnsi="Courier New" w:cs="Courier New"/>
                      <w:color w:val="000000"/>
                      <w:sz w:val="20"/>
                      <w:szCs w:val="20"/>
                    </w:rPr>
                    <w:t>amélioré</w:t>
                  </w:r>
                </w:p>
              </w:tc>
              <w:tc>
                <w:tcPr>
                  <w:tcW w:w="1624" w:type="dxa"/>
                  <w:shd w:val="clear" w:color="auto" w:fill="auto"/>
                  <w:tcMar>
                    <w:left w:w="98" w:type="dxa"/>
                  </w:tcMar>
                  <w:vAlign w:val="center"/>
                </w:tcPr>
                <w:p w14:paraId="785B1C3B" w14:textId="77777777" w:rsidR="00F6620C" w:rsidRDefault="00F6620C">
                  <w:pPr>
                    <w:tabs>
                      <w:tab w:val="left" w:pos="1134"/>
                    </w:tabs>
                    <w:rPr>
                      <w:rFonts w:ascii="Times New Roman" w:hAnsi="Times New Roman"/>
                      <w:i/>
                      <w:color w:val="000000"/>
                      <w:sz w:val="20"/>
                    </w:rPr>
                  </w:pPr>
                </w:p>
              </w:tc>
            </w:tr>
            <w:tr w:rsidR="00F6620C" w14:paraId="6F2733D4" w14:textId="77777777">
              <w:tc>
                <w:tcPr>
                  <w:tcW w:w="851" w:type="dxa"/>
                  <w:shd w:val="clear" w:color="auto" w:fill="auto"/>
                  <w:tcMar>
                    <w:left w:w="98" w:type="dxa"/>
                  </w:tcMar>
                  <w:vAlign w:val="center"/>
                </w:tcPr>
                <w:p w14:paraId="576153E4" w14:textId="77777777" w:rsidR="00F6620C" w:rsidRDefault="0069044F">
                  <w:pPr>
                    <w:tabs>
                      <w:tab w:val="left" w:pos="1134"/>
                    </w:tabs>
                    <w:spacing w:line="360" w:lineRule="auto"/>
                    <w:rPr>
                      <w:rFonts w:ascii="Times New Roman" w:hAnsi="Times New Roman"/>
                      <w:color w:val="000000"/>
                      <w:sz w:val="20"/>
                      <w:szCs w:val="20"/>
                    </w:rPr>
                  </w:pPr>
                  <w:r>
                    <w:rPr>
                      <w:rFonts w:ascii="Times New Roman" w:hAnsi="Times New Roman"/>
                      <w:color w:val="000000"/>
                      <w:sz w:val="20"/>
                      <w:szCs w:val="20"/>
                    </w:rPr>
                    <w:t>Tdp 14</w:t>
                  </w:r>
                </w:p>
              </w:tc>
              <w:tc>
                <w:tcPr>
                  <w:tcW w:w="567" w:type="dxa"/>
                  <w:shd w:val="clear" w:color="auto" w:fill="auto"/>
                  <w:tcMar>
                    <w:left w:w="98" w:type="dxa"/>
                  </w:tcMar>
                  <w:vAlign w:val="center"/>
                </w:tcPr>
                <w:p w14:paraId="4BDC3CFA" w14:textId="77777777" w:rsidR="00F6620C" w:rsidRDefault="0069044F">
                  <w:pPr>
                    <w:tabs>
                      <w:tab w:val="left" w:pos="1134"/>
                    </w:tabs>
                    <w:spacing w:line="360" w:lineRule="auto"/>
                    <w:rPr>
                      <w:rFonts w:ascii="Times New Roman" w:hAnsi="Times New Roman"/>
                      <w:color w:val="000000"/>
                      <w:sz w:val="20"/>
                      <w:szCs w:val="20"/>
                    </w:rPr>
                  </w:pPr>
                  <w:r>
                    <w:rPr>
                      <w:rFonts w:ascii="Times New Roman" w:hAnsi="Times New Roman"/>
                      <w:color w:val="000000"/>
                      <w:sz w:val="20"/>
                      <w:szCs w:val="20"/>
                    </w:rPr>
                    <w:t>P</w:t>
                  </w:r>
                </w:p>
              </w:tc>
              <w:tc>
                <w:tcPr>
                  <w:tcW w:w="1701" w:type="dxa"/>
                  <w:shd w:val="clear" w:color="auto" w:fill="auto"/>
                  <w:tcMar>
                    <w:left w:w="98" w:type="dxa"/>
                  </w:tcMar>
                  <w:vAlign w:val="center"/>
                </w:tcPr>
                <w:p w14:paraId="5B1C12EB" w14:textId="77777777" w:rsidR="00F6620C" w:rsidRDefault="00A12D43">
                  <w:pPr>
                    <w:tabs>
                      <w:tab w:val="left" w:pos="1134"/>
                    </w:tabs>
                    <w:rPr>
                      <w:rFonts w:ascii="Courier New" w:hAnsi="Courier New" w:cs="Courier New"/>
                      <w:color w:val="000000"/>
                      <w:sz w:val="20"/>
                      <w:szCs w:val="20"/>
                    </w:rPr>
                  </w:pPr>
                  <w:r>
                    <w:rPr>
                      <w:rFonts w:ascii="Courier New" w:hAnsi="Courier New" w:cs="Courier New"/>
                      <w:color w:val="000000"/>
                      <w:sz w:val="20"/>
                      <w:szCs w:val="20"/>
                    </w:rPr>
                    <w:t>Mieux +</w:t>
                  </w:r>
                  <w:r w:rsidR="0069044F">
                    <w:rPr>
                      <w:rFonts w:ascii="Courier New" w:hAnsi="Courier New" w:cs="Courier New"/>
                      <w:color w:val="000000"/>
                      <w:sz w:val="20"/>
                      <w:szCs w:val="20"/>
                    </w:rPr>
                    <w:t xml:space="preserve"> ou bien ça peut vouloir dire aussi meilleur + pas </w:t>
                  </w:r>
                  <w:r w:rsidR="0069044F" w:rsidRPr="00A12D43">
                    <w:rPr>
                      <w:rFonts w:ascii="Courier New" w:hAnsi="Courier New" w:cs="Courier New"/>
                      <w:color w:val="000000"/>
                      <w:sz w:val="20"/>
                      <w:szCs w:val="20"/>
                      <w:u w:val="single"/>
                    </w:rPr>
                    <w:t>le</w:t>
                  </w:r>
                  <w:r w:rsidR="0069044F">
                    <w:rPr>
                      <w:rFonts w:ascii="Courier New" w:hAnsi="Courier New" w:cs="Courier New"/>
                      <w:color w:val="000000"/>
                      <w:sz w:val="20"/>
                      <w:szCs w:val="20"/>
                    </w:rPr>
                    <w:t xml:space="preserve"> meilleur mais meilleur</w:t>
                  </w:r>
                  <w:r>
                    <w:rPr>
                      <w:rFonts w:ascii="Courier New" w:hAnsi="Courier New" w:cs="Courier New"/>
                      <w:color w:val="000000"/>
                      <w:sz w:val="20"/>
                      <w:szCs w:val="20"/>
                    </w:rPr>
                    <w:t xml:space="preserve"> +</w:t>
                  </w:r>
                  <w:r w:rsidR="0069044F">
                    <w:rPr>
                      <w:rFonts w:ascii="Courier New" w:hAnsi="Courier New" w:cs="Courier New"/>
                      <w:color w:val="000000"/>
                      <w:sz w:val="20"/>
                      <w:szCs w:val="20"/>
                    </w:rPr>
                    <w:t xml:space="preserve"> c’est mieux ou meilleur ++</w:t>
                  </w:r>
                </w:p>
                <w:p w14:paraId="5F0EA1E1" w14:textId="77777777" w:rsidR="00F6620C" w:rsidRDefault="0069044F">
                  <w:pPr>
                    <w:tabs>
                      <w:tab w:val="left" w:pos="1134"/>
                    </w:tabs>
                    <w:rPr>
                      <w:rFonts w:ascii="Courier New" w:hAnsi="Courier New" w:cs="Courier New"/>
                      <w:color w:val="000000"/>
                      <w:sz w:val="20"/>
                      <w:szCs w:val="20"/>
                    </w:rPr>
                  </w:pPr>
                  <w:r>
                    <w:rPr>
                      <w:rFonts w:ascii="Courier New" w:hAnsi="Courier New" w:cs="Courier New"/>
                      <w:color w:val="000000"/>
                      <w:sz w:val="20"/>
                      <w:szCs w:val="20"/>
                    </w:rPr>
                    <w:t xml:space="preserve">On voit bien on le voit de temps en temps quand on fait le texte au tableau </w:t>
                  </w:r>
                  <w:r w:rsidR="00A12D43">
                    <w:rPr>
                      <w:rFonts w:ascii="Courier New" w:hAnsi="Courier New" w:cs="Courier New"/>
                      <w:color w:val="000000"/>
                      <w:sz w:val="20"/>
                      <w:szCs w:val="20"/>
                    </w:rPr>
                    <w:t xml:space="preserve">+ </w:t>
                  </w:r>
                  <w:r>
                    <w:rPr>
                      <w:rFonts w:ascii="Courier New" w:hAnsi="Courier New" w:cs="Courier New"/>
                      <w:color w:val="000000"/>
                      <w:sz w:val="20"/>
                      <w:szCs w:val="20"/>
                    </w:rPr>
                    <w:t>tu vois comme</w:t>
                  </w:r>
                  <w:r w:rsidR="00A12D43">
                    <w:rPr>
                      <w:rFonts w:ascii="Courier New" w:hAnsi="Courier New" w:cs="Courier New"/>
                      <w:color w:val="000000"/>
                      <w:sz w:val="20"/>
                      <w:szCs w:val="20"/>
                    </w:rPr>
                    <w:t>nt</w:t>
                  </w:r>
                  <w:r>
                    <w:rPr>
                      <w:rFonts w:ascii="Courier New" w:hAnsi="Courier New" w:cs="Courier New"/>
                      <w:color w:val="000000"/>
                      <w:sz w:val="20"/>
                      <w:szCs w:val="20"/>
                    </w:rPr>
                    <w:t xml:space="preserve"> le latin a donné +</w:t>
                  </w:r>
                </w:p>
                <w:p w14:paraId="4F650CC7" w14:textId="77777777" w:rsidR="00F6620C" w:rsidRDefault="0069044F">
                  <w:pPr>
                    <w:tabs>
                      <w:tab w:val="left" w:pos="1134"/>
                    </w:tabs>
                    <w:rPr>
                      <w:rFonts w:ascii="Courier New" w:hAnsi="Courier New" w:cs="Courier New"/>
                      <w:color w:val="000000"/>
                      <w:sz w:val="20"/>
                      <w:szCs w:val="20"/>
                    </w:rPr>
                  </w:pPr>
                  <w:r>
                    <w:rPr>
                      <w:rFonts w:ascii="Courier New" w:hAnsi="Courier New" w:cs="Courier New"/>
                      <w:color w:val="000000"/>
                      <w:sz w:val="20"/>
                      <w:szCs w:val="20"/>
                    </w:rPr>
                    <w:t>Tu vois</w:t>
                  </w:r>
                </w:p>
              </w:tc>
              <w:tc>
                <w:tcPr>
                  <w:tcW w:w="1624" w:type="dxa"/>
                  <w:shd w:val="clear" w:color="auto" w:fill="auto"/>
                  <w:tcMar>
                    <w:left w:w="98" w:type="dxa"/>
                  </w:tcMar>
                  <w:vAlign w:val="center"/>
                </w:tcPr>
                <w:p w14:paraId="72A8188A" w14:textId="77777777" w:rsidR="00F6620C" w:rsidRDefault="0069044F">
                  <w:pPr>
                    <w:tabs>
                      <w:tab w:val="left" w:pos="1134"/>
                    </w:tabs>
                    <w:rPr>
                      <w:rFonts w:ascii="Times New Roman" w:hAnsi="Times New Roman"/>
                      <w:i/>
                      <w:color w:val="000000"/>
                      <w:sz w:val="20"/>
                      <w:szCs w:val="20"/>
                    </w:rPr>
                  </w:pPr>
                  <w:r>
                    <w:rPr>
                      <w:rFonts w:ascii="Times New Roman" w:hAnsi="Times New Roman"/>
                      <w:i/>
                      <w:color w:val="000000"/>
                      <w:sz w:val="20"/>
                      <w:szCs w:val="20"/>
                    </w:rPr>
                    <w:t xml:space="preserve">Le professeur </w:t>
                  </w:r>
                  <w:r w:rsidR="004674C1">
                    <w:rPr>
                      <w:rFonts w:ascii="Times New Roman" w:hAnsi="Times New Roman"/>
                      <w:i/>
                      <w:color w:val="000000"/>
                      <w:sz w:val="20"/>
                      <w:szCs w:val="20"/>
                    </w:rPr>
                    <w:t>ré</w:t>
                  </w:r>
                  <w:r>
                    <w:rPr>
                      <w:rFonts w:ascii="Times New Roman" w:hAnsi="Times New Roman"/>
                      <w:i/>
                      <w:color w:val="000000"/>
                      <w:sz w:val="20"/>
                      <w:szCs w:val="20"/>
                    </w:rPr>
                    <w:t>écrit mieux au tableau</w:t>
                  </w:r>
                  <w:r w:rsidR="004674C1">
                    <w:rPr>
                      <w:rFonts w:ascii="Times New Roman" w:hAnsi="Times New Roman"/>
                      <w:i/>
                      <w:color w:val="000000"/>
                      <w:sz w:val="20"/>
                      <w:szCs w:val="20"/>
                    </w:rPr>
                    <w:t>.</w:t>
                  </w:r>
                </w:p>
                <w:p w14:paraId="35C255B4" w14:textId="77777777" w:rsidR="00F6620C" w:rsidRDefault="00F6620C">
                  <w:pPr>
                    <w:tabs>
                      <w:tab w:val="left" w:pos="1134"/>
                    </w:tabs>
                    <w:rPr>
                      <w:rFonts w:ascii="Times New Roman" w:hAnsi="Times New Roman"/>
                      <w:i/>
                      <w:color w:val="000000"/>
                      <w:sz w:val="20"/>
                      <w:szCs w:val="20"/>
                    </w:rPr>
                  </w:pPr>
                </w:p>
                <w:p w14:paraId="7B5E9FB2" w14:textId="77777777" w:rsidR="00F6620C" w:rsidRDefault="00F6620C">
                  <w:pPr>
                    <w:tabs>
                      <w:tab w:val="left" w:pos="1134"/>
                    </w:tabs>
                    <w:rPr>
                      <w:rFonts w:ascii="Times New Roman" w:hAnsi="Times New Roman"/>
                      <w:i/>
                      <w:color w:val="000000"/>
                      <w:sz w:val="20"/>
                      <w:szCs w:val="20"/>
                    </w:rPr>
                  </w:pPr>
                </w:p>
                <w:p w14:paraId="7821708A" w14:textId="77777777" w:rsidR="00F6620C" w:rsidRDefault="00F6620C">
                  <w:pPr>
                    <w:tabs>
                      <w:tab w:val="left" w:pos="1134"/>
                    </w:tabs>
                    <w:rPr>
                      <w:rFonts w:ascii="Times New Roman" w:hAnsi="Times New Roman"/>
                      <w:i/>
                      <w:color w:val="000000"/>
                      <w:sz w:val="20"/>
                      <w:szCs w:val="20"/>
                    </w:rPr>
                  </w:pPr>
                </w:p>
                <w:p w14:paraId="35E74828" w14:textId="77777777" w:rsidR="00F6620C" w:rsidRDefault="00F6620C">
                  <w:pPr>
                    <w:tabs>
                      <w:tab w:val="left" w:pos="1134"/>
                    </w:tabs>
                    <w:rPr>
                      <w:rFonts w:ascii="Times New Roman" w:hAnsi="Times New Roman"/>
                      <w:i/>
                      <w:color w:val="000000"/>
                      <w:sz w:val="20"/>
                      <w:szCs w:val="20"/>
                    </w:rPr>
                  </w:pPr>
                </w:p>
                <w:p w14:paraId="04C80146" w14:textId="77777777" w:rsidR="00F6620C" w:rsidRDefault="00F6620C">
                  <w:pPr>
                    <w:tabs>
                      <w:tab w:val="left" w:pos="1134"/>
                    </w:tabs>
                    <w:rPr>
                      <w:rFonts w:ascii="Times New Roman" w:hAnsi="Times New Roman"/>
                      <w:i/>
                      <w:color w:val="000000"/>
                      <w:sz w:val="20"/>
                      <w:szCs w:val="20"/>
                    </w:rPr>
                  </w:pPr>
                </w:p>
                <w:p w14:paraId="07E58CA3" w14:textId="77777777" w:rsidR="00F6620C" w:rsidRDefault="00F6620C">
                  <w:pPr>
                    <w:tabs>
                      <w:tab w:val="left" w:pos="1134"/>
                    </w:tabs>
                    <w:rPr>
                      <w:rFonts w:ascii="Times New Roman" w:hAnsi="Times New Roman"/>
                      <w:i/>
                      <w:color w:val="000000"/>
                      <w:sz w:val="20"/>
                      <w:szCs w:val="20"/>
                    </w:rPr>
                  </w:pPr>
                </w:p>
                <w:p w14:paraId="0C50F128" w14:textId="77777777" w:rsidR="00F6620C" w:rsidRDefault="00F6620C">
                  <w:pPr>
                    <w:tabs>
                      <w:tab w:val="left" w:pos="1134"/>
                    </w:tabs>
                    <w:rPr>
                      <w:rFonts w:ascii="Times New Roman" w:hAnsi="Times New Roman"/>
                      <w:i/>
                      <w:color w:val="000000"/>
                      <w:sz w:val="20"/>
                      <w:szCs w:val="20"/>
                    </w:rPr>
                  </w:pPr>
                </w:p>
                <w:p w14:paraId="184037E4" w14:textId="77777777" w:rsidR="00F6620C" w:rsidRDefault="00F6620C">
                  <w:pPr>
                    <w:tabs>
                      <w:tab w:val="left" w:pos="1134"/>
                    </w:tabs>
                    <w:rPr>
                      <w:rFonts w:ascii="Times New Roman" w:hAnsi="Times New Roman"/>
                      <w:i/>
                      <w:color w:val="000000"/>
                      <w:sz w:val="20"/>
                      <w:szCs w:val="20"/>
                    </w:rPr>
                  </w:pPr>
                </w:p>
                <w:p w14:paraId="72ACEDAE" w14:textId="77777777" w:rsidR="00F6620C" w:rsidRDefault="0069044F">
                  <w:pPr>
                    <w:tabs>
                      <w:tab w:val="left" w:pos="1134"/>
                    </w:tabs>
                    <w:rPr>
                      <w:rFonts w:ascii="Times New Roman" w:hAnsi="Times New Roman"/>
                      <w:i/>
                      <w:color w:val="000000"/>
                      <w:sz w:val="20"/>
                      <w:szCs w:val="20"/>
                    </w:rPr>
                  </w:pPr>
                  <w:r>
                    <w:rPr>
                      <w:rFonts w:ascii="Times New Roman" w:hAnsi="Times New Roman"/>
                      <w:i/>
                      <w:color w:val="000000"/>
                      <w:sz w:val="20"/>
                      <w:szCs w:val="20"/>
                    </w:rPr>
                    <w:t>Le professeur trace une flèche et entoure « mélior » dans « amélioré »</w:t>
                  </w:r>
                  <w:r w:rsidR="00A12D43">
                    <w:rPr>
                      <w:rFonts w:ascii="Times New Roman" w:hAnsi="Times New Roman"/>
                      <w:i/>
                      <w:color w:val="000000"/>
                      <w:sz w:val="20"/>
                      <w:szCs w:val="20"/>
                    </w:rPr>
                    <w:t>.</w:t>
                  </w:r>
                </w:p>
              </w:tc>
            </w:tr>
          </w:tbl>
          <w:p w14:paraId="4DFC4387" w14:textId="77777777" w:rsidR="00F6620C" w:rsidRDefault="00F6620C">
            <w:pPr>
              <w:tabs>
                <w:tab w:val="left" w:pos="1134"/>
              </w:tabs>
              <w:spacing w:line="360" w:lineRule="auto"/>
              <w:ind w:left="360"/>
              <w:jc w:val="center"/>
              <w:rPr>
                <w:rFonts w:ascii="Times New Roman" w:hAnsi="Times New Roman"/>
                <w:color w:val="000000"/>
              </w:rPr>
            </w:pPr>
          </w:p>
        </w:tc>
        <w:tc>
          <w:tcPr>
            <w:tcW w:w="431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61B76117" w14:textId="77777777" w:rsidR="00F6620C" w:rsidRDefault="00F6620C">
            <w:pPr>
              <w:tabs>
                <w:tab w:val="left" w:pos="1134"/>
              </w:tabs>
              <w:spacing w:line="360" w:lineRule="auto"/>
              <w:jc w:val="both"/>
              <w:rPr>
                <w:rFonts w:ascii="Times New Roman" w:hAnsi="Times New Roman"/>
                <w:lang w:eastAsia="fr-FR"/>
              </w:rPr>
            </w:pPr>
          </w:p>
          <w:p w14:paraId="5314A165" w14:textId="77777777" w:rsidR="00F6620C" w:rsidRDefault="00F6620C">
            <w:pPr>
              <w:tabs>
                <w:tab w:val="left" w:pos="1134"/>
              </w:tabs>
              <w:spacing w:line="360" w:lineRule="auto"/>
              <w:jc w:val="center"/>
              <w:rPr>
                <w:rFonts w:ascii="Times New Roman" w:hAnsi="Times New Roman"/>
                <w:lang w:eastAsia="fr-FR"/>
              </w:rPr>
            </w:pPr>
          </w:p>
          <w:p w14:paraId="59808B10" w14:textId="77777777" w:rsidR="00F6620C" w:rsidRDefault="0069044F">
            <w:pPr>
              <w:tabs>
                <w:tab w:val="left" w:pos="1134"/>
              </w:tabs>
              <w:spacing w:line="360" w:lineRule="auto"/>
              <w:jc w:val="center"/>
              <w:rPr>
                <w:rFonts w:ascii="Times New Roman" w:hAnsi="Times New Roman"/>
                <w:lang w:eastAsia="fr-FR"/>
              </w:rPr>
            </w:pPr>
            <w:r>
              <w:rPr>
                <w:noProof/>
                <w:lang w:eastAsia="fr-FR"/>
              </w:rPr>
              <w:drawing>
                <wp:inline distT="0" distB="0" distL="0" distR="0" wp14:anchorId="01C7590C" wp14:editId="57AFE3E5">
                  <wp:extent cx="2365375" cy="1313815"/>
                  <wp:effectExtent l="0" t="0" r="0" b="0"/>
                  <wp:docPr id="34" name="Image15" descr="../../Capture%20d’écran%202018-01-08%20à%2022.5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5" descr="../../Capture%20d’écran%202018-01-08%20à%2022.50.31.png"/>
                          <pic:cNvPicPr>
                            <a:picLocks noChangeAspect="1" noChangeArrowheads="1"/>
                          </pic:cNvPicPr>
                        </pic:nvPicPr>
                        <pic:blipFill>
                          <a:blip r:embed="rId41"/>
                          <a:stretch>
                            <a:fillRect/>
                          </a:stretch>
                        </pic:blipFill>
                        <pic:spPr bwMode="auto">
                          <a:xfrm>
                            <a:off x="0" y="0"/>
                            <a:ext cx="2365375" cy="1313815"/>
                          </a:xfrm>
                          <a:prstGeom prst="rect">
                            <a:avLst/>
                          </a:prstGeom>
                        </pic:spPr>
                      </pic:pic>
                    </a:graphicData>
                  </a:graphic>
                </wp:inline>
              </w:drawing>
            </w:r>
          </w:p>
          <w:p w14:paraId="3363C9D1" w14:textId="77777777" w:rsidR="00F6620C" w:rsidRDefault="00F6620C">
            <w:pPr>
              <w:tabs>
                <w:tab w:val="left" w:pos="1134"/>
              </w:tabs>
              <w:jc w:val="center"/>
              <w:rPr>
                <w:rFonts w:ascii="Times New Roman" w:hAnsi="Times New Roman"/>
              </w:rPr>
            </w:pPr>
          </w:p>
          <w:p w14:paraId="16422B13" w14:textId="77777777" w:rsidR="00F6620C" w:rsidRDefault="00F24956">
            <w:pPr>
              <w:tabs>
                <w:tab w:val="left" w:pos="1134"/>
              </w:tabs>
              <w:jc w:val="center"/>
              <w:rPr>
                <w:rFonts w:ascii="Times New Roman" w:hAnsi="Times New Roman"/>
              </w:rPr>
            </w:pPr>
            <w:r>
              <w:rPr>
                <w:noProof/>
                <w:lang w:eastAsia="fr-FR"/>
              </w:rPr>
              <w:drawing>
                <wp:anchor distT="0" distB="0" distL="114300" distR="114300" simplePos="0" relativeHeight="251661312" behindDoc="0" locked="0" layoutInCell="1" allowOverlap="1" wp14:anchorId="11C6AD6D" wp14:editId="0DF7E1ED">
                  <wp:simplePos x="0" y="0"/>
                  <wp:positionH relativeFrom="column">
                    <wp:posOffset>101600</wp:posOffset>
                  </wp:positionH>
                  <wp:positionV relativeFrom="paragraph">
                    <wp:posOffset>62865</wp:posOffset>
                  </wp:positionV>
                  <wp:extent cx="2402840" cy="1282065"/>
                  <wp:effectExtent l="0" t="0" r="10160" b="0"/>
                  <wp:wrapNone/>
                  <wp:docPr id="31" name="Picture 2" descr="image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image35"/>
                          <pic:cNvPicPr preferRelativeResize="0">
                            <a:picLocks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02840" cy="1282065"/>
                          </a:xfrm>
                          <a:prstGeom prst="rect">
                            <a:avLst/>
                          </a:prstGeom>
                          <a:solidFill>
                            <a:srgbClr val="FFFFFF"/>
                          </a:solidFill>
                          <a:ln>
                            <a:noFill/>
                          </a:ln>
                        </pic:spPr>
                      </pic:pic>
                    </a:graphicData>
                  </a:graphic>
                </wp:anchor>
              </w:drawing>
            </w:r>
          </w:p>
          <w:p w14:paraId="037B2AB5" w14:textId="77777777" w:rsidR="00F6620C" w:rsidRDefault="00F6620C">
            <w:pPr>
              <w:tabs>
                <w:tab w:val="left" w:pos="1134"/>
              </w:tabs>
              <w:jc w:val="center"/>
              <w:rPr>
                <w:rFonts w:ascii="Times New Roman" w:hAnsi="Times New Roman"/>
              </w:rPr>
            </w:pPr>
          </w:p>
          <w:p w14:paraId="27221B13" w14:textId="77777777" w:rsidR="00F6620C" w:rsidRDefault="00F6620C">
            <w:pPr>
              <w:tabs>
                <w:tab w:val="left" w:pos="1134"/>
              </w:tabs>
              <w:jc w:val="center"/>
              <w:rPr>
                <w:rFonts w:ascii="Times New Roman" w:hAnsi="Times New Roman"/>
              </w:rPr>
            </w:pPr>
          </w:p>
          <w:p w14:paraId="62758004" w14:textId="77777777" w:rsidR="00F6620C" w:rsidRDefault="00F6620C">
            <w:pPr>
              <w:tabs>
                <w:tab w:val="left" w:pos="1134"/>
              </w:tabs>
              <w:jc w:val="center"/>
              <w:rPr>
                <w:rFonts w:ascii="Times New Roman" w:hAnsi="Times New Roman"/>
              </w:rPr>
            </w:pPr>
          </w:p>
          <w:p w14:paraId="50BD0AAB" w14:textId="77777777" w:rsidR="00F6620C" w:rsidRDefault="00F6620C">
            <w:pPr>
              <w:tabs>
                <w:tab w:val="left" w:pos="1134"/>
              </w:tabs>
              <w:jc w:val="center"/>
              <w:rPr>
                <w:rFonts w:ascii="Times New Roman" w:hAnsi="Times New Roman"/>
              </w:rPr>
            </w:pPr>
          </w:p>
          <w:p w14:paraId="7F4F2D91" w14:textId="77777777" w:rsidR="00F6620C" w:rsidRDefault="00F24956">
            <w:pPr>
              <w:tabs>
                <w:tab w:val="left" w:pos="1134"/>
              </w:tabs>
              <w:jc w:val="center"/>
              <w:rPr>
                <w:rFonts w:ascii="Times New Roman" w:hAnsi="Times New Roman"/>
              </w:rPr>
            </w:pPr>
            <w:r>
              <w:rPr>
                <w:noProof/>
                <w:lang w:eastAsia="fr-FR"/>
              </w:rPr>
              <w:drawing>
                <wp:anchor distT="0" distB="0" distL="114300" distR="114300" simplePos="0" relativeHeight="251662336" behindDoc="0" locked="0" layoutInCell="1" allowOverlap="1" wp14:anchorId="79A304D4" wp14:editId="7DFD4102">
                  <wp:simplePos x="0" y="0"/>
                  <wp:positionH relativeFrom="column">
                    <wp:posOffset>130810</wp:posOffset>
                  </wp:positionH>
                  <wp:positionV relativeFrom="paragraph">
                    <wp:posOffset>672465</wp:posOffset>
                  </wp:positionV>
                  <wp:extent cx="2353310" cy="1329055"/>
                  <wp:effectExtent l="0" t="0" r="8890" b="0"/>
                  <wp:wrapNone/>
                  <wp:docPr id="18" name="Picture 3" descr="image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image36"/>
                          <pic:cNvPicPr preferRelativeResize="0">
                            <a:picLocks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53310" cy="1329055"/>
                          </a:xfrm>
                          <a:prstGeom prst="rect">
                            <a:avLst/>
                          </a:prstGeom>
                          <a:solidFill>
                            <a:srgbClr val="FFFFFF"/>
                          </a:solidFill>
                          <a:ln>
                            <a:noFill/>
                          </a:ln>
                        </pic:spPr>
                      </pic:pic>
                    </a:graphicData>
                  </a:graphic>
                </wp:anchor>
              </w:drawing>
            </w:r>
          </w:p>
        </w:tc>
      </w:tr>
    </w:tbl>
    <w:p w14:paraId="17C35368" w14:textId="77777777" w:rsidR="00F6620C" w:rsidRDefault="00F6620C">
      <w:pPr>
        <w:tabs>
          <w:tab w:val="left" w:pos="1134"/>
        </w:tabs>
        <w:spacing w:line="360" w:lineRule="auto"/>
        <w:ind w:firstLine="284"/>
        <w:jc w:val="both"/>
        <w:rPr>
          <w:rFonts w:ascii="Times New Roman" w:hAnsi="Times New Roman"/>
        </w:rPr>
      </w:pPr>
    </w:p>
    <w:p w14:paraId="3B6376ED" w14:textId="77777777" w:rsidR="00BA5E8A" w:rsidRDefault="00BA5E8A" w:rsidP="00BA5E8A">
      <w:pPr>
        <w:spacing w:line="360" w:lineRule="auto"/>
        <w:jc w:val="center"/>
        <w:rPr>
          <w:rFonts w:ascii="Times New Roman" w:hAnsi="Times New Roman"/>
          <w:i/>
          <w:color w:val="000000"/>
          <w:sz w:val="20"/>
          <w:szCs w:val="20"/>
        </w:rPr>
      </w:pPr>
      <w:r>
        <w:rPr>
          <w:rFonts w:ascii="Times New Roman" w:hAnsi="Times New Roman"/>
          <w:i/>
          <w:color w:val="000000"/>
          <w:sz w:val="20"/>
          <w:szCs w:val="20"/>
        </w:rPr>
        <w:t>Tableau 16 : une question imprévue</w:t>
      </w:r>
    </w:p>
    <w:p w14:paraId="71D63A23" w14:textId="77777777" w:rsidR="00BA5E8A" w:rsidRDefault="00BA5E8A" w:rsidP="00BA5E8A">
      <w:pPr>
        <w:tabs>
          <w:tab w:val="left" w:pos="1134"/>
        </w:tabs>
        <w:spacing w:line="360" w:lineRule="auto"/>
        <w:ind w:firstLine="284"/>
        <w:jc w:val="center"/>
        <w:rPr>
          <w:rFonts w:ascii="Times New Roman" w:hAnsi="Times New Roman"/>
        </w:rPr>
      </w:pPr>
    </w:p>
    <w:p w14:paraId="42813AF7" w14:textId="77777777" w:rsidR="00F6620C" w:rsidRDefault="0069044F">
      <w:pPr>
        <w:tabs>
          <w:tab w:val="left" w:pos="1134"/>
        </w:tabs>
        <w:spacing w:line="360" w:lineRule="auto"/>
        <w:ind w:firstLine="284"/>
        <w:jc w:val="both"/>
        <w:rPr>
          <w:rFonts w:ascii="Times New Roman" w:hAnsi="Times New Roman"/>
        </w:rPr>
      </w:pPr>
      <w:r>
        <w:rPr>
          <w:rFonts w:ascii="Times New Roman" w:hAnsi="Times New Roman"/>
        </w:rPr>
        <w:t>Ce dern</w:t>
      </w:r>
      <w:r w:rsidR="00D95B9C">
        <w:rPr>
          <w:rFonts w:ascii="Times New Roman" w:hAnsi="Times New Roman"/>
        </w:rPr>
        <w:t xml:space="preserve">ier moment permet de voir une action </w:t>
      </w:r>
      <w:r w:rsidR="00465216">
        <w:rPr>
          <w:rFonts w:ascii="Times New Roman" w:hAnsi="Times New Roman"/>
        </w:rPr>
        <w:t>topogénétique du professeur qui décide</w:t>
      </w:r>
      <w:r>
        <w:rPr>
          <w:rFonts w:ascii="Times New Roman" w:hAnsi="Times New Roman"/>
        </w:rPr>
        <w:t xml:space="preserve"> </w:t>
      </w:r>
      <w:r w:rsidR="00465216">
        <w:rPr>
          <w:rFonts w:ascii="Times New Roman" w:hAnsi="Times New Roman"/>
        </w:rPr>
        <w:t>d'</w:t>
      </w:r>
      <w:r>
        <w:rPr>
          <w:rFonts w:ascii="Times New Roman" w:hAnsi="Times New Roman"/>
        </w:rPr>
        <w:t>aménage</w:t>
      </w:r>
      <w:r w:rsidR="00465216">
        <w:rPr>
          <w:rFonts w:ascii="Times New Roman" w:hAnsi="Times New Roman"/>
        </w:rPr>
        <w:t>r</w:t>
      </w:r>
      <w:r>
        <w:rPr>
          <w:rFonts w:ascii="Times New Roman" w:hAnsi="Times New Roman"/>
        </w:rPr>
        <w:t xml:space="preserve"> le </w:t>
      </w:r>
      <w:r w:rsidRPr="00D50E4E">
        <w:rPr>
          <w:rFonts w:ascii="Times New Roman" w:hAnsi="Times New Roman"/>
        </w:rPr>
        <w:t>milieu</w:t>
      </w:r>
      <w:r>
        <w:rPr>
          <w:rFonts w:ascii="Times New Roman" w:hAnsi="Times New Roman"/>
        </w:rPr>
        <w:t xml:space="preserve"> pour faire apparaître au tableau l’étymologie « melior » du mot « amélioré ». Il montre ainsi le lien entre la racine latine du mot et l’écriture actuelle de ce dernier. Il “augmente“ ainsi son explication à un niveau plus élevé de complexité et de compréhension, replaçant ses explications dans un contexte culturel.</w:t>
      </w:r>
    </w:p>
    <w:p w14:paraId="72BFDF15" w14:textId="77777777" w:rsidR="00F6620C" w:rsidRDefault="00F6620C">
      <w:pPr>
        <w:tabs>
          <w:tab w:val="left" w:pos="1134"/>
        </w:tabs>
        <w:spacing w:line="360" w:lineRule="auto"/>
        <w:ind w:firstLine="284"/>
        <w:jc w:val="both"/>
        <w:rPr>
          <w:rFonts w:ascii="Times New Roman" w:hAnsi="Times New Roman"/>
        </w:rPr>
      </w:pPr>
    </w:p>
    <w:p w14:paraId="45DE222A" w14:textId="77777777" w:rsidR="00F6620C" w:rsidRDefault="0069044F">
      <w:pPr>
        <w:pStyle w:val="Titre21"/>
        <w:numPr>
          <w:ilvl w:val="1"/>
          <w:numId w:val="5"/>
        </w:numPr>
      </w:pPr>
      <w:r>
        <w:t xml:space="preserve">Schéma analytique de l’épisode </w:t>
      </w:r>
    </w:p>
    <w:p w14:paraId="75D170B5" w14:textId="77777777" w:rsidR="00F6620C" w:rsidRDefault="00F6620C"/>
    <w:p w14:paraId="7EDDCC95" w14:textId="77777777" w:rsidR="00F6620C" w:rsidRDefault="00FB3FE8" w:rsidP="00021E74">
      <w:pPr>
        <w:spacing w:line="360" w:lineRule="auto"/>
        <w:ind w:firstLine="284"/>
        <w:jc w:val="both"/>
        <w:rPr>
          <w:rFonts w:ascii="Times New Roman" w:hAnsi="Times New Roman"/>
          <w:color w:val="000000"/>
        </w:rPr>
      </w:pPr>
      <w:r>
        <w:rPr>
          <w:rFonts w:ascii="Times New Roman" w:hAnsi="Times New Roman"/>
          <w:color w:val="000000"/>
        </w:rPr>
        <w:t>Je présente maintenant un</w:t>
      </w:r>
      <w:r w:rsidR="0069044F">
        <w:rPr>
          <w:rFonts w:ascii="Times New Roman" w:hAnsi="Times New Roman"/>
          <w:color w:val="000000"/>
        </w:rPr>
        <w:t xml:space="preserve"> schéma </w:t>
      </w:r>
      <w:r>
        <w:rPr>
          <w:rFonts w:ascii="Times New Roman" w:hAnsi="Times New Roman"/>
          <w:color w:val="000000"/>
        </w:rPr>
        <w:t xml:space="preserve">pour caractériser </w:t>
      </w:r>
      <w:r w:rsidR="0069044F">
        <w:rPr>
          <w:rFonts w:ascii="Times New Roman" w:hAnsi="Times New Roman"/>
          <w:color w:val="000000"/>
        </w:rPr>
        <w:t>la coaction du professeur et de l’élève dans la recherche tâtonnée du mot « amélioré ».</w:t>
      </w:r>
    </w:p>
    <w:p w14:paraId="1DFE61A6" w14:textId="77777777" w:rsidR="00F6620C" w:rsidRDefault="00F6620C">
      <w:pPr>
        <w:spacing w:line="360" w:lineRule="auto"/>
        <w:jc w:val="both"/>
        <w:rPr>
          <w:rFonts w:ascii="Times New Roman" w:hAnsi="Times New Roman"/>
          <w:color w:val="000000"/>
        </w:rPr>
      </w:pPr>
    </w:p>
    <w:p w14:paraId="42F4D7F9" w14:textId="77777777" w:rsidR="00F6620C" w:rsidRDefault="00F6620C">
      <w:pPr>
        <w:spacing w:line="360" w:lineRule="auto"/>
        <w:jc w:val="both"/>
        <w:rPr>
          <w:rFonts w:ascii="Times New Roman" w:hAnsi="Times New Roman"/>
          <w:color w:val="000000"/>
        </w:rPr>
      </w:pPr>
    </w:p>
    <w:p w14:paraId="460E4DEA" w14:textId="77777777" w:rsidR="00F6620C" w:rsidRDefault="009252BC">
      <w:pPr>
        <w:spacing w:line="360" w:lineRule="auto"/>
        <w:jc w:val="both"/>
        <w:rPr>
          <w:rFonts w:ascii="Times New Roman" w:hAnsi="Times New Roman"/>
          <w:color w:val="000000"/>
        </w:rPr>
      </w:pPr>
      <w:r>
        <w:rPr>
          <w:rFonts w:ascii="Times New Roman" w:hAnsi="Times New Roman"/>
          <w:noProof/>
          <w:color w:val="000000"/>
          <w:lang w:eastAsia="fr-FR"/>
        </w:rPr>
        <w:drawing>
          <wp:inline distT="0" distB="0" distL="0" distR="0" wp14:anchorId="77B3DDA3" wp14:editId="4A4AB66B">
            <wp:extent cx="5762625" cy="7655560"/>
            <wp:effectExtent l="0" t="0" r="3175" b="0"/>
            <wp:docPr id="42" name="Image 42" descr="../../amélior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élioré.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2625" cy="7655560"/>
                    </a:xfrm>
                    <a:prstGeom prst="rect">
                      <a:avLst/>
                    </a:prstGeom>
                    <a:noFill/>
                    <a:ln>
                      <a:noFill/>
                    </a:ln>
                  </pic:spPr>
                </pic:pic>
              </a:graphicData>
            </a:graphic>
          </wp:inline>
        </w:drawing>
      </w:r>
    </w:p>
    <w:p w14:paraId="2DCFD769" w14:textId="77777777" w:rsidR="00F6620C" w:rsidRDefault="00F6620C">
      <w:pPr>
        <w:tabs>
          <w:tab w:val="left" w:pos="1134"/>
        </w:tabs>
        <w:spacing w:line="360" w:lineRule="auto"/>
        <w:ind w:firstLine="284"/>
        <w:jc w:val="both"/>
        <w:rPr>
          <w:rFonts w:ascii="Times New Roman" w:hAnsi="Times New Roman"/>
        </w:rPr>
      </w:pPr>
    </w:p>
    <w:p w14:paraId="1987A2FA" w14:textId="77777777" w:rsidR="00F6620C" w:rsidRDefault="0028579D">
      <w:pPr>
        <w:tabs>
          <w:tab w:val="left" w:pos="1134"/>
        </w:tabs>
        <w:spacing w:line="360" w:lineRule="auto"/>
        <w:ind w:firstLine="284"/>
        <w:jc w:val="center"/>
        <w:rPr>
          <w:rFonts w:ascii="Times New Roman" w:hAnsi="Times New Roman"/>
          <w:i/>
          <w:sz w:val="20"/>
          <w:szCs w:val="20"/>
        </w:rPr>
      </w:pPr>
      <w:r>
        <w:rPr>
          <w:rFonts w:ascii="Times New Roman" w:hAnsi="Times New Roman"/>
          <w:i/>
          <w:sz w:val="20"/>
          <w:szCs w:val="20"/>
        </w:rPr>
        <w:t>Tableau 17</w:t>
      </w:r>
      <w:r w:rsidR="0069044F">
        <w:rPr>
          <w:rFonts w:ascii="Times New Roman" w:hAnsi="Times New Roman"/>
          <w:i/>
          <w:sz w:val="20"/>
          <w:szCs w:val="20"/>
        </w:rPr>
        <w:t> : schématisation du second épisode</w:t>
      </w:r>
    </w:p>
    <w:p w14:paraId="0383FD68" w14:textId="77777777" w:rsidR="00F6620C" w:rsidRDefault="00F6620C">
      <w:pPr>
        <w:tabs>
          <w:tab w:val="left" w:pos="1134"/>
        </w:tabs>
        <w:spacing w:line="360" w:lineRule="auto"/>
        <w:ind w:firstLine="284"/>
        <w:jc w:val="both"/>
        <w:rPr>
          <w:rFonts w:ascii="Times New Roman" w:hAnsi="Times New Roman"/>
        </w:rPr>
      </w:pPr>
    </w:p>
    <w:p w14:paraId="799D352D" w14:textId="77777777" w:rsidR="00F6620C" w:rsidRDefault="00F6620C">
      <w:pPr>
        <w:tabs>
          <w:tab w:val="left" w:pos="1134"/>
        </w:tabs>
        <w:spacing w:line="360" w:lineRule="auto"/>
        <w:ind w:firstLine="284"/>
        <w:jc w:val="both"/>
        <w:rPr>
          <w:rFonts w:ascii="Times New Roman" w:hAnsi="Times New Roman"/>
        </w:rPr>
      </w:pPr>
    </w:p>
    <w:p w14:paraId="1F0DFA9B" w14:textId="77777777" w:rsidR="00F6620C" w:rsidRDefault="00F6620C">
      <w:pPr>
        <w:tabs>
          <w:tab w:val="left" w:pos="1134"/>
        </w:tabs>
        <w:spacing w:line="360" w:lineRule="auto"/>
        <w:ind w:firstLine="284"/>
        <w:jc w:val="both"/>
        <w:rPr>
          <w:rFonts w:ascii="Times New Roman" w:hAnsi="Times New Roman"/>
        </w:rPr>
      </w:pPr>
    </w:p>
    <w:p w14:paraId="7653DE80" w14:textId="77777777" w:rsidR="00F6620C" w:rsidRDefault="0069044F">
      <w:pPr>
        <w:tabs>
          <w:tab w:val="left" w:pos="1134"/>
        </w:tabs>
        <w:spacing w:line="360" w:lineRule="auto"/>
        <w:ind w:firstLine="284"/>
        <w:jc w:val="both"/>
        <w:rPr>
          <w:rFonts w:ascii="Times New Roman" w:hAnsi="Times New Roman"/>
        </w:rPr>
      </w:pPr>
      <w:r>
        <w:rPr>
          <w:rFonts w:ascii="Times New Roman" w:hAnsi="Times New Roman"/>
        </w:rPr>
        <w:t xml:space="preserve">De la même manière </w:t>
      </w:r>
      <w:r w:rsidR="00D93F36">
        <w:rPr>
          <w:rFonts w:ascii="Times New Roman" w:hAnsi="Times New Roman"/>
        </w:rPr>
        <w:t>que le tableau 11, le tableau 17</w:t>
      </w:r>
      <w:r>
        <w:rPr>
          <w:rFonts w:ascii="Times New Roman" w:hAnsi="Times New Roman"/>
        </w:rPr>
        <w:t xml:space="preserve"> donne à voir à gauche les différentes actions professorales, au centre la co-construction et la progression orthographique du mot recherché et, à </w:t>
      </w:r>
      <w:r w:rsidR="00D93F36">
        <w:rPr>
          <w:rFonts w:ascii="Times New Roman" w:hAnsi="Times New Roman"/>
        </w:rPr>
        <w:t>droite, les différentes action</w:t>
      </w:r>
      <w:r>
        <w:rPr>
          <w:rFonts w:ascii="Times New Roman" w:hAnsi="Times New Roman"/>
        </w:rPr>
        <w:t xml:space="preserve">s dans le </w:t>
      </w:r>
      <w:r w:rsidRPr="00C761F3">
        <w:rPr>
          <w:rFonts w:ascii="Times New Roman" w:hAnsi="Times New Roman"/>
        </w:rPr>
        <w:t>milieu</w:t>
      </w:r>
      <w:r>
        <w:rPr>
          <w:rFonts w:ascii="Times New Roman" w:hAnsi="Times New Roman"/>
        </w:rPr>
        <w:t xml:space="preserve"> effectuées par la fillette. </w:t>
      </w:r>
    </w:p>
    <w:p w14:paraId="0A8BDEAC" w14:textId="77777777" w:rsidR="00F6620C" w:rsidRPr="00D93F36" w:rsidRDefault="0069044F">
      <w:pPr>
        <w:tabs>
          <w:tab w:val="left" w:pos="1134"/>
        </w:tabs>
        <w:spacing w:line="360" w:lineRule="auto"/>
        <w:ind w:firstLine="284"/>
        <w:jc w:val="both"/>
        <w:rPr>
          <w:rFonts w:ascii="Times New Roman" w:hAnsi="Times New Roman"/>
        </w:rPr>
      </w:pPr>
      <w:r>
        <w:rPr>
          <w:rFonts w:ascii="Times New Roman" w:hAnsi="Times New Roman"/>
        </w:rPr>
        <w:t>La particularité de cet épisode, par rapport au premier exemple, réside dans l’action du professeur et dans le détour linguistique qu’il opère, revenant à l’explication de l’étymologie du mot recherché. L’action du professeur s’institue au cœur d’éléments du jeu épistémique</w:t>
      </w:r>
      <w:r w:rsidRPr="00D93F36">
        <w:rPr>
          <w:rFonts w:ascii="Times New Roman" w:hAnsi="Times New Roman"/>
        </w:rPr>
        <w:noBreakHyphen/>
        <w:t>source donnant à voir une modélisation de l’activité du connaisseur, de l’écrivain dans sa pratique d’expert. Sensevy (2011, p. 288) définit les jeux épistémiques comme modélisation « d’une pratique savante, sous la forme d’un système de capacités/stratégies épistémologiques et de capacités/stratégies épistémiques ». Dans cet exemple, le professeur présente un savoir dans une forme aboutie et érudite permettant une compréhension fine</w:t>
      </w:r>
      <w:r w:rsidR="001B10C3">
        <w:rPr>
          <w:rFonts w:ascii="Times New Roman" w:hAnsi="Times New Roman"/>
        </w:rPr>
        <w:t xml:space="preserve"> du problème posé par l'élèv</w:t>
      </w:r>
      <w:r w:rsidRPr="00D93F36">
        <w:rPr>
          <w:rFonts w:ascii="Times New Roman" w:hAnsi="Times New Roman"/>
        </w:rPr>
        <w:t>e. Dans ce cas, le professeur donne à voir une pratique organiquement liée à l’activité dont elle est issue, l’écriture.</w:t>
      </w:r>
    </w:p>
    <w:p w14:paraId="32EA1DDD" w14:textId="77777777" w:rsidR="00F6620C" w:rsidRPr="00D93F36" w:rsidRDefault="00F6620C">
      <w:pPr>
        <w:spacing w:line="360" w:lineRule="auto"/>
        <w:jc w:val="both"/>
        <w:rPr>
          <w:rFonts w:ascii="Times New Roman" w:hAnsi="Times New Roman"/>
        </w:rPr>
      </w:pPr>
    </w:p>
    <w:p w14:paraId="5A8875A9" w14:textId="77777777" w:rsidR="00F6620C" w:rsidRPr="00D93F36" w:rsidRDefault="0069044F">
      <w:pPr>
        <w:pStyle w:val="Titre11"/>
        <w:numPr>
          <w:ilvl w:val="0"/>
          <w:numId w:val="5"/>
        </w:numPr>
      </w:pPr>
      <w:r w:rsidRPr="00D93F36">
        <w:t xml:space="preserve">Re-conceptualisation du </w:t>
      </w:r>
      <w:r w:rsidRPr="001B10C3">
        <w:rPr>
          <w:i/>
        </w:rPr>
        <w:t>texte libre</w:t>
      </w:r>
    </w:p>
    <w:p w14:paraId="4016AE16" w14:textId="77777777" w:rsidR="00F6620C" w:rsidRDefault="00F6620C">
      <w:pPr>
        <w:ind w:left="567"/>
        <w:jc w:val="both"/>
        <w:rPr>
          <w:rFonts w:ascii="Times New Roman" w:hAnsi="Times New Roman"/>
          <w:sz w:val="20"/>
          <w:szCs w:val="20"/>
        </w:rPr>
      </w:pPr>
    </w:p>
    <w:p w14:paraId="412145BA" w14:textId="2D62A019" w:rsidR="00F6620C" w:rsidRDefault="0069044F">
      <w:pPr>
        <w:spacing w:line="360" w:lineRule="auto"/>
        <w:ind w:firstLine="284"/>
        <w:jc w:val="both"/>
        <w:rPr>
          <w:rFonts w:ascii="Times New Roman" w:hAnsi="Times New Roman"/>
        </w:rPr>
      </w:pPr>
      <w:r>
        <w:rPr>
          <w:rFonts w:ascii="Times New Roman" w:hAnsi="Times New Roman"/>
        </w:rPr>
        <w:t>La première remarque à ne pas négliger est le caractère quotidien de ce type de situation</w:t>
      </w:r>
      <w:r w:rsidR="00162E70">
        <w:rPr>
          <w:rFonts w:ascii="Times New Roman" w:hAnsi="Times New Roman"/>
        </w:rPr>
        <w:t xml:space="preserve"> dans la classe étudiée</w:t>
      </w:r>
      <w:r>
        <w:rPr>
          <w:rFonts w:ascii="Times New Roman" w:hAnsi="Times New Roman"/>
        </w:rPr>
        <w:t xml:space="preserve">. En effet, </w:t>
      </w:r>
      <w:r w:rsidR="00496414">
        <w:rPr>
          <w:rFonts w:ascii="Times New Roman" w:hAnsi="Times New Roman"/>
        </w:rPr>
        <w:t>la fréquence de l'activité dont le professeur attend qu'elle favorise un apprentis</w:t>
      </w:r>
      <w:r w:rsidR="003B012F">
        <w:rPr>
          <w:rFonts w:ascii="Times New Roman" w:hAnsi="Times New Roman"/>
        </w:rPr>
        <w:t>sage est un élément essentiel</w:t>
      </w:r>
      <w:r w:rsidR="001A4B01">
        <w:rPr>
          <w:rFonts w:ascii="Times New Roman" w:hAnsi="Times New Roman"/>
        </w:rPr>
        <w:t>.</w:t>
      </w:r>
      <w:r w:rsidR="003B012F">
        <w:rPr>
          <w:rFonts w:ascii="Times New Roman" w:hAnsi="Times New Roman"/>
        </w:rPr>
        <w:t xml:space="preserve"> </w:t>
      </w:r>
      <w:r w:rsidR="001A4B01" w:rsidRPr="00FC42D3">
        <w:rPr>
          <w:rFonts w:ascii="Times New Roman" w:hAnsi="Times New Roman"/>
          <w:color w:val="000000" w:themeColor="text1"/>
        </w:rPr>
        <w:t>C</w:t>
      </w:r>
      <w:r w:rsidR="003B012F" w:rsidRPr="00FC42D3">
        <w:rPr>
          <w:rFonts w:ascii="Times New Roman" w:hAnsi="Times New Roman"/>
          <w:color w:val="000000" w:themeColor="text1"/>
        </w:rPr>
        <w:t>omme le souligne Dehaene</w:t>
      </w:r>
      <w:r w:rsidR="001A4B01" w:rsidRPr="00FC42D3">
        <w:rPr>
          <w:rFonts w:ascii="Times New Roman" w:hAnsi="Times New Roman"/>
          <w:color w:val="000000" w:themeColor="text1"/>
        </w:rPr>
        <w:t xml:space="preserve">, la répétition quotidienne d’activités </w:t>
      </w:r>
      <w:r w:rsidR="00DF16CF" w:rsidRPr="00FC42D3">
        <w:rPr>
          <w:rFonts w:ascii="Times New Roman" w:hAnsi="Times New Roman"/>
          <w:color w:val="000000" w:themeColor="text1"/>
        </w:rPr>
        <w:t xml:space="preserve">à propos de la découverte de la langue </w:t>
      </w:r>
      <w:r w:rsidR="001A4B01" w:rsidRPr="00FC42D3">
        <w:rPr>
          <w:rFonts w:ascii="Times New Roman" w:hAnsi="Times New Roman"/>
          <w:color w:val="000000" w:themeColor="text1"/>
        </w:rPr>
        <w:t>est essentiell</w:t>
      </w:r>
      <w:r w:rsidR="00DF16CF" w:rsidRPr="00FC42D3">
        <w:rPr>
          <w:rFonts w:ascii="Times New Roman" w:hAnsi="Times New Roman"/>
          <w:color w:val="000000" w:themeColor="text1"/>
        </w:rPr>
        <w:t>e</w:t>
      </w:r>
      <w:r w:rsidR="003B012F" w:rsidRPr="00FC42D3">
        <w:rPr>
          <w:rFonts w:ascii="Times New Roman" w:hAnsi="Times New Roman"/>
          <w:color w:val="000000" w:themeColor="text1"/>
        </w:rPr>
        <w:t xml:space="preserve"> :</w:t>
      </w:r>
    </w:p>
    <w:p w14:paraId="7CD6CB29" w14:textId="77777777" w:rsidR="00FC42D3" w:rsidRDefault="00FC42D3">
      <w:pPr>
        <w:ind w:left="567"/>
        <w:jc w:val="both"/>
        <w:rPr>
          <w:rFonts w:ascii="Times New Roman" w:hAnsi="Times New Roman"/>
          <w:sz w:val="20"/>
          <w:szCs w:val="20"/>
        </w:rPr>
      </w:pPr>
    </w:p>
    <w:p w14:paraId="347CD234" w14:textId="52575EA5" w:rsidR="00F6620C" w:rsidRDefault="0069044F">
      <w:pPr>
        <w:ind w:left="567"/>
        <w:jc w:val="both"/>
        <w:rPr>
          <w:rFonts w:ascii="Times New Roman" w:hAnsi="Times New Roman"/>
          <w:sz w:val="20"/>
          <w:szCs w:val="20"/>
        </w:rPr>
      </w:pPr>
      <w:r>
        <w:rPr>
          <w:rFonts w:ascii="Times New Roman" w:hAnsi="Times New Roman"/>
          <w:sz w:val="20"/>
          <w:szCs w:val="20"/>
        </w:rPr>
        <w:t xml:space="preserve">« des activités d’écriture et de composition de mots, à la main ou à l’aide lettres mobiles, où l’enfant joue un rôle actif et créatif, devraient être pratiquées tous les jours, en association très étroite </w:t>
      </w:r>
      <w:r w:rsidR="003B012F">
        <w:rPr>
          <w:rFonts w:ascii="Times New Roman" w:hAnsi="Times New Roman"/>
          <w:sz w:val="20"/>
          <w:szCs w:val="20"/>
        </w:rPr>
        <w:t>avec les activités de lecture »</w:t>
      </w:r>
      <w:r>
        <w:rPr>
          <w:rFonts w:ascii="Times New Roman" w:hAnsi="Times New Roman"/>
          <w:sz w:val="20"/>
          <w:szCs w:val="20"/>
        </w:rPr>
        <w:t xml:space="preserve"> (Dehaene, 2011, p. 87)</w:t>
      </w:r>
    </w:p>
    <w:p w14:paraId="3398E25E" w14:textId="77777777" w:rsidR="00F6620C" w:rsidRDefault="00F6620C">
      <w:pPr>
        <w:spacing w:line="360" w:lineRule="auto"/>
        <w:ind w:firstLine="284"/>
        <w:jc w:val="both"/>
        <w:rPr>
          <w:rFonts w:ascii="Times New Roman" w:hAnsi="Times New Roman"/>
        </w:rPr>
      </w:pPr>
    </w:p>
    <w:p w14:paraId="0B3102F3" w14:textId="77777777" w:rsidR="00F6620C" w:rsidRDefault="00162E70" w:rsidP="00162E70">
      <w:pPr>
        <w:spacing w:line="360" w:lineRule="auto"/>
        <w:jc w:val="both"/>
        <w:rPr>
          <w:rFonts w:ascii="Times New Roman" w:hAnsi="Times New Roman"/>
        </w:rPr>
      </w:pPr>
      <w:r>
        <w:rPr>
          <w:rFonts w:ascii="Times New Roman" w:hAnsi="Times New Roman"/>
        </w:rPr>
        <w:t>Mais m</w:t>
      </w:r>
      <w:r w:rsidR="0069044F">
        <w:rPr>
          <w:rFonts w:ascii="Times New Roman" w:hAnsi="Times New Roman"/>
        </w:rPr>
        <w:t xml:space="preserve">a seconde remarque est de considérer, dans l’écriture du </w:t>
      </w:r>
      <w:r w:rsidR="0069044F">
        <w:rPr>
          <w:rFonts w:ascii="Times New Roman" w:hAnsi="Times New Roman"/>
          <w:i/>
        </w:rPr>
        <w:t>texte libre</w:t>
      </w:r>
      <w:r w:rsidR="0069044F">
        <w:rPr>
          <w:rFonts w:ascii="Times New Roman" w:hAnsi="Times New Roman"/>
        </w:rPr>
        <w:t xml:space="preserve">, </w:t>
      </w:r>
      <w:r>
        <w:rPr>
          <w:rFonts w:ascii="Times New Roman" w:hAnsi="Times New Roman"/>
        </w:rPr>
        <w:t xml:space="preserve">que </w:t>
      </w:r>
      <w:r w:rsidR="0069044F">
        <w:rPr>
          <w:rFonts w:ascii="Times New Roman" w:hAnsi="Times New Roman"/>
        </w:rPr>
        <w:t xml:space="preserve">les activités orthographiques </w:t>
      </w:r>
      <w:r>
        <w:rPr>
          <w:rFonts w:ascii="Times New Roman" w:hAnsi="Times New Roman"/>
        </w:rPr>
        <w:t xml:space="preserve">sont </w:t>
      </w:r>
      <w:r w:rsidR="0069044F">
        <w:rPr>
          <w:rFonts w:ascii="Times New Roman" w:hAnsi="Times New Roman"/>
        </w:rPr>
        <w:t>articulées à la production de texte</w:t>
      </w:r>
      <w:r w:rsidR="006C7E70">
        <w:rPr>
          <w:rFonts w:ascii="Times New Roman" w:hAnsi="Times New Roman"/>
        </w:rPr>
        <w:t>,</w:t>
      </w:r>
      <w:r w:rsidR="00A479E9">
        <w:rPr>
          <w:rFonts w:ascii="Times New Roman" w:hAnsi="Times New Roman"/>
        </w:rPr>
        <w:t xml:space="preserve"> par l'élève,</w:t>
      </w:r>
      <w:r w:rsidR="008F6644">
        <w:rPr>
          <w:rFonts w:ascii="Times New Roman" w:hAnsi="Times New Roman"/>
        </w:rPr>
        <w:t xml:space="preserve"> comme</w:t>
      </w:r>
      <w:r w:rsidR="001B10C3">
        <w:rPr>
          <w:rFonts w:ascii="Times New Roman" w:hAnsi="Times New Roman"/>
        </w:rPr>
        <w:t xml:space="preserve"> origine</w:t>
      </w:r>
      <w:r w:rsidR="00A479E9">
        <w:rPr>
          <w:rFonts w:ascii="Times New Roman" w:hAnsi="Times New Roman"/>
        </w:rPr>
        <w:t xml:space="preserve"> du travail du professeur et donc de l'action didactique conjointe</w:t>
      </w:r>
      <w:r w:rsidR="0069044F">
        <w:rPr>
          <w:rFonts w:ascii="Times New Roman" w:hAnsi="Times New Roman"/>
        </w:rPr>
        <w:t xml:space="preserve">. </w:t>
      </w:r>
      <w:r>
        <w:rPr>
          <w:rFonts w:ascii="Times New Roman" w:hAnsi="Times New Roman"/>
        </w:rPr>
        <w:t xml:space="preserve">Ainsi le </w:t>
      </w:r>
      <w:r w:rsidR="00006005">
        <w:rPr>
          <w:rFonts w:ascii="Times New Roman" w:hAnsi="Times New Roman"/>
        </w:rPr>
        <w:t xml:space="preserve">processus du </w:t>
      </w:r>
      <w:r>
        <w:rPr>
          <w:rFonts w:ascii="Times New Roman" w:hAnsi="Times New Roman"/>
          <w:i/>
        </w:rPr>
        <w:t xml:space="preserve">texte libre </w:t>
      </w:r>
      <w:r>
        <w:rPr>
          <w:rFonts w:ascii="Times New Roman" w:hAnsi="Times New Roman"/>
        </w:rPr>
        <w:t xml:space="preserve">permet le développement de potentialités « d’écriture complète ». </w:t>
      </w:r>
      <w:r w:rsidR="0069044F">
        <w:rPr>
          <w:rFonts w:ascii="Times New Roman" w:hAnsi="Times New Roman"/>
        </w:rPr>
        <w:t xml:space="preserve">Chiss et David expliquent que </w:t>
      </w:r>
    </w:p>
    <w:p w14:paraId="559D09B0" w14:textId="77777777" w:rsidR="00FC42D3" w:rsidRDefault="00FC42D3">
      <w:pPr>
        <w:ind w:left="567"/>
        <w:jc w:val="both"/>
        <w:rPr>
          <w:rFonts w:ascii="Times New Roman" w:hAnsi="Times New Roman"/>
          <w:sz w:val="20"/>
          <w:szCs w:val="20"/>
        </w:rPr>
      </w:pPr>
    </w:p>
    <w:p w14:paraId="724ACCBC" w14:textId="573CE153" w:rsidR="00F6620C" w:rsidRDefault="0069044F">
      <w:pPr>
        <w:ind w:left="567"/>
        <w:jc w:val="both"/>
        <w:rPr>
          <w:rFonts w:ascii="Times New Roman" w:hAnsi="Times New Roman"/>
          <w:sz w:val="20"/>
          <w:szCs w:val="20"/>
        </w:rPr>
      </w:pPr>
      <w:r>
        <w:rPr>
          <w:rFonts w:ascii="Times New Roman" w:hAnsi="Times New Roman"/>
          <w:sz w:val="20"/>
          <w:szCs w:val="20"/>
        </w:rPr>
        <w:t>« l’acquisition des différentes composantes de l’écriture, dont l’orthographe, repose sur des procédures tour à tour concurrentes et complémentaires, partielles ou englobantes, mais essentiellement dynamiq</w:t>
      </w:r>
      <w:r w:rsidR="00162E70">
        <w:rPr>
          <w:rFonts w:ascii="Times New Roman" w:hAnsi="Times New Roman"/>
          <w:sz w:val="20"/>
          <w:szCs w:val="20"/>
        </w:rPr>
        <w:t>ues, évolutives et créatives  »</w:t>
      </w:r>
      <w:r>
        <w:rPr>
          <w:rFonts w:ascii="Times New Roman" w:hAnsi="Times New Roman"/>
          <w:sz w:val="20"/>
          <w:szCs w:val="20"/>
        </w:rPr>
        <w:t xml:space="preserve"> (Chiss &amp; David, 2011, p. 205)</w:t>
      </w:r>
    </w:p>
    <w:p w14:paraId="3A9D4BCC" w14:textId="77777777" w:rsidR="00F6620C" w:rsidRDefault="00F6620C">
      <w:pPr>
        <w:jc w:val="both"/>
        <w:rPr>
          <w:rFonts w:ascii="Times New Roman" w:hAnsi="Times New Roman"/>
          <w:sz w:val="20"/>
          <w:szCs w:val="20"/>
        </w:rPr>
      </w:pPr>
    </w:p>
    <w:p w14:paraId="3F71A28F" w14:textId="77777777" w:rsidR="00F6620C" w:rsidRDefault="0069044F">
      <w:pPr>
        <w:spacing w:line="360" w:lineRule="auto"/>
        <w:ind w:firstLine="284"/>
        <w:jc w:val="both"/>
        <w:rPr>
          <w:rFonts w:ascii="Times New Roman" w:hAnsi="Times New Roman"/>
        </w:rPr>
      </w:pPr>
      <w:r>
        <w:rPr>
          <w:rFonts w:ascii="Times New Roman" w:hAnsi="Times New Roman"/>
        </w:rPr>
        <w:lastRenderedPageBreak/>
        <w:t>À partir de ces deux micro-analyse d</w:t>
      </w:r>
      <w:r w:rsidR="00162E70">
        <w:rPr>
          <w:rFonts w:ascii="Times New Roman" w:hAnsi="Times New Roman"/>
        </w:rPr>
        <w:t>e tâtonnement expérimental, je voudrais</w:t>
      </w:r>
      <w:r>
        <w:rPr>
          <w:rFonts w:ascii="Times New Roman" w:hAnsi="Times New Roman"/>
        </w:rPr>
        <w:t xml:space="preserve"> dégager certains éléments didactiques permettant </w:t>
      </w:r>
      <w:r w:rsidR="000E4A6C">
        <w:rPr>
          <w:rFonts w:ascii="Times New Roman" w:hAnsi="Times New Roman"/>
        </w:rPr>
        <w:t>d'envisager une forme générique d'apprentissage de l'orthographe en lien avec la production d'écrit.</w:t>
      </w:r>
    </w:p>
    <w:p w14:paraId="05760C70" w14:textId="77777777" w:rsidR="00F6620C" w:rsidRDefault="00F6620C">
      <w:pPr>
        <w:spacing w:line="360" w:lineRule="auto"/>
        <w:ind w:firstLine="284"/>
        <w:jc w:val="both"/>
        <w:rPr>
          <w:rFonts w:ascii="Times New Roman" w:hAnsi="Times New Roman"/>
        </w:rPr>
      </w:pPr>
    </w:p>
    <w:p w14:paraId="1CC7D8EA" w14:textId="77777777" w:rsidR="00F6620C" w:rsidRDefault="0069044F">
      <w:pPr>
        <w:pStyle w:val="Titre21"/>
        <w:numPr>
          <w:ilvl w:val="1"/>
          <w:numId w:val="5"/>
        </w:numPr>
        <w:rPr>
          <w:lang w:eastAsia="fr-FR"/>
        </w:rPr>
      </w:pPr>
      <w:r>
        <w:rPr>
          <w:lang w:eastAsia="fr-FR"/>
        </w:rPr>
        <w:t>Un milieu minutieusement aménagé</w:t>
      </w:r>
    </w:p>
    <w:p w14:paraId="39D953A3" w14:textId="77777777" w:rsidR="00F6620C" w:rsidRDefault="00F6620C">
      <w:pPr>
        <w:spacing w:line="360" w:lineRule="auto"/>
        <w:jc w:val="both"/>
        <w:rPr>
          <w:rFonts w:ascii="Times New Roman" w:hAnsi="Times New Roman"/>
          <w:b/>
          <w:lang w:eastAsia="fr-FR"/>
        </w:rPr>
      </w:pPr>
    </w:p>
    <w:p w14:paraId="616A6AC1" w14:textId="77777777" w:rsidR="00F6620C" w:rsidRDefault="0069044F">
      <w:pPr>
        <w:spacing w:line="360" w:lineRule="auto"/>
        <w:ind w:firstLine="284"/>
        <w:jc w:val="both"/>
        <w:rPr>
          <w:rFonts w:ascii="Times New Roman" w:hAnsi="Times New Roman"/>
          <w:lang w:eastAsia="fr-FR"/>
        </w:rPr>
      </w:pPr>
      <w:r>
        <w:rPr>
          <w:rFonts w:ascii="Times New Roman" w:hAnsi="Times New Roman"/>
          <w:lang w:eastAsia="fr-FR"/>
        </w:rPr>
        <w:t>Dans ces de</w:t>
      </w:r>
      <w:r w:rsidR="00574B6D">
        <w:rPr>
          <w:rFonts w:ascii="Times New Roman" w:hAnsi="Times New Roman"/>
          <w:lang w:eastAsia="fr-FR"/>
        </w:rPr>
        <w:t>ux épisodes il s’agit de réfléchi</w:t>
      </w:r>
      <w:r>
        <w:rPr>
          <w:rFonts w:ascii="Times New Roman" w:hAnsi="Times New Roman"/>
          <w:lang w:eastAsia="fr-FR"/>
        </w:rPr>
        <w:t xml:space="preserve">r </w:t>
      </w:r>
      <w:r w:rsidR="00574B6D">
        <w:rPr>
          <w:rFonts w:ascii="Times New Roman" w:hAnsi="Times New Roman"/>
          <w:lang w:eastAsia="fr-FR"/>
        </w:rPr>
        <w:t xml:space="preserve">à </w:t>
      </w:r>
      <w:r>
        <w:rPr>
          <w:rFonts w:ascii="Times New Roman" w:hAnsi="Times New Roman"/>
          <w:lang w:eastAsia="fr-FR"/>
        </w:rPr>
        <w:t>l’écriture : la construction du problème dans le tem</w:t>
      </w:r>
      <w:r w:rsidR="00574B6D">
        <w:rPr>
          <w:rFonts w:ascii="Times New Roman" w:hAnsi="Times New Roman"/>
          <w:lang w:eastAsia="fr-FR"/>
        </w:rPr>
        <w:t>ps de tâtonnement</w:t>
      </w:r>
      <w:r>
        <w:rPr>
          <w:rFonts w:ascii="Times New Roman" w:hAnsi="Times New Roman"/>
          <w:lang w:eastAsia="fr-FR"/>
        </w:rPr>
        <w:t xml:space="preserve"> est encore à son début. Tâtonner l’écriture décrit alors </w:t>
      </w:r>
      <w:r w:rsidR="00D50E4E">
        <w:rPr>
          <w:rFonts w:ascii="Times New Roman" w:hAnsi="Times New Roman"/>
          <w:lang w:eastAsia="fr-FR"/>
        </w:rPr>
        <w:t>précisément</w:t>
      </w:r>
      <w:r>
        <w:rPr>
          <w:rFonts w:ascii="Times New Roman" w:hAnsi="Times New Roman"/>
          <w:lang w:eastAsia="fr-FR"/>
        </w:rPr>
        <w:t xml:space="preserve"> l’action d’enquête encore incertaine, le mom</w:t>
      </w:r>
      <w:r w:rsidR="00574B6D">
        <w:rPr>
          <w:rFonts w:ascii="Times New Roman" w:hAnsi="Times New Roman"/>
          <w:lang w:eastAsia="fr-FR"/>
        </w:rPr>
        <w:t xml:space="preserve">ent où la mésogénèse s’initie. </w:t>
      </w:r>
      <w:r>
        <w:rPr>
          <w:rFonts w:ascii="Times New Roman" w:hAnsi="Times New Roman"/>
          <w:lang w:eastAsia="fr-FR"/>
        </w:rPr>
        <w:t xml:space="preserve">Car </w:t>
      </w:r>
      <w:r w:rsidR="00574B6D">
        <w:rPr>
          <w:rFonts w:ascii="Times New Roman" w:hAnsi="Times New Roman"/>
          <w:lang w:eastAsia="fr-FR"/>
        </w:rPr>
        <w:t xml:space="preserve">c'est le </w:t>
      </w:r>
      <w:r>
        <w:rPr>
          <w:rFonts w:ascii="Times New Roman" w:hAnsi="Times New Roman"/>
          <w:lang w:eastAsia="fr-FR"/>
        </w:rPr>
        <w:t>tâtonnement</w:t>
      </w:r>
      <w:r w:rsidR="00574B6D">
        <w:rPr>
          <w:rFonts w:ascii="Times New Roman" w:hAnsi="Times New Roman"/>
          <w:lang w:eastAsia="fr-FR"/>
        </w:rPr>
        <w:t xml:space="preserve"> qui garantit l'authenticité de l'enquête</w:t>
      </w:r>
      <w:r>
        <w:rPr>
          <w:rFonts w:ascii="Times New Roman" w:hAnsi="Times New Roman"/>
          <w:lang w:eastAsia="fr-FR"/>
        </w:rPr>
        <w:t xml:space="preserve">. </w:t>
      </w:r>
      <w:r w:rsidR="00574B6D">
        <w:rPr>
          <w:rFonts w:ascii="Times New Roman" w:hAnsi="Times New Roman"/>
          <w:lang w:eastAsia="fr-FR"/>
        </w:rPr>
        <w:t>D</w:t>
      </w:r>
      <w:r>
        <w:rPr>
          <w:rFonts w:ascii="Times New Roman" w:hAnsi="Times New Roman"/>
          <w:lang w:eastAsia="fr-FR"/>
        </w:rPr>
        <w:t xml:space="preserve">ans la perspective de la </w:t>
      </w:r>
      <w:r w:rsidR="00574B6D">
        <w:rPr>
          <w:rFonts w:ascii="Times New Roman" w:hAnsi="Times New Roman"/>
          <w:lang w:eastAsia="fr-FR"/>
        </w:rPr>
        <w:t>“pédagogie</w:t>
      </w:r>
      <w:r>
        <w:rPr>
          <w:rFonts w:ascii="Times New Roman" w:hAnsi="Times New Roman"/>
          <w:lang w:eastAsia="fr-FR"/>
        </w:rPr>
        <w:t xml:space="preserve"> Freinet</w:t>
      </w:r>
      <w:r w:rsidR="00574B6D">
        <w:rPr>
          <w:rFonts w:ascii="Times New Roman" w:hAnsi="Times New Roman"/>
          <w:lang w:eastAsia="fr-FR"/>
        </w:rPr>
        <w:t>“</w:t>
      </w:r>
      <w:r>
        <w:rPr>
          <w:rFonts w:ascii="Times New Roman" w:hAnsi="Times New Roman"/>
          <w:lang w:eastAsia="fr-FR"/>
        </w:rPr>
        <w:t xml:space="preserve">, on peut parler </w:t>
      </w:r>
      <w:r w:rsidR="00574B6D">
        <w:rPr>
          <w:rFonts w:ascii="Times New Roman" w:hAnsi="Times New Roman"/>
          <w:lang w:eastAsia="fr-FR"/>
        </w:rPr>
        <w:t>d'</w:t>
      </w:r>
      <w:r w:rsidR="00651A2B">
        <w:rPr>
          <w:rFonts w:ascii="Times New Roman" w:hAnsi="Times New Roman"/>
          <w:lang w:eastAsia="fr-FR"/>
        </w:rPr>
        <w:t>une élaboration,</w:t>
      </w:r>
      <w:r>
        <w:rPr>
          <w:rFonts w:ascii="Times New Roman" w:hAnsi="Times New Roman"/>
          <w:lang w:eastAsia="fr-FR"/>
        </w:rPr>
        <w:t xml:space="preserve"> dans les formes du milieu, de ce tâtonnement.</w:t>
      </w:r>
      <w:r w:rsidR="00651A2B">
        <w:rPr>
          <w:rFonts w:ascii="Times New Roman" w:hAnsi="Times New Roman"/>
          <w:lang w:eastAsia="fr-FR"/>
        </w:rPr>
        <w:t xml:space="preserve"> </w:t>
      </w:r>
      <w:r>
        <w:rPr>
          <w:rFonts w:ascii="Times New Roman" w:hAnsi="Times New Roman"/>
        </w:rPr>
        <w:t>Le milieu didactique</w:t>
      </w:r>
      <w:r>
        <w:rPr>
          <w:rFonts w:ascii="Times New Roman" w:hAnsi="Times New Roman"/>
          <w:b/>
        </w:rPr>
        <w:t xml:space="preserve"> </w:t>
      </w:r>
      <w:r w:rsidR="00651A2B">
        <w:rPr>
          <w:rFonts w:ascii="Times New Roman" w:hAnsi="Times New Roman"/>
        </w:rPr>
        <w:t>in</w:t>
      </w:r>
      <w:r>
        <w:rPr>
          <w:rFonts w:ascii="Times New Roman" w:hAnsi="Times New Roman"/>
        </w:rPr>
        <w:t xml:space="preserve">stitué dans le cadre de l’écriture du </w:t>
      </w:r>
      <w:r w:rsidRPr="00651A2B">
        <w:rPr>
          <w:rFonts w:ascii="Times New Roman" w:hAnsi="Times New Roman"/>
          <w:i/>
        </w:rPr>
        <w:t>texte libre</w:t>
      </w:r>
      <w:r>
        <w:rPr>
          <w:rFonts w:ascii="Times New Roman" w:hAnsi="Times New Roman"/>
        </w:rPr>
        <w:t xml:space="preserve"> comprend :</w:t>
      </w:r>
    </w:p>
    <w:p w14:paraId="4A8E6673" w14:textId="77777777" w:rsidR="00F6620C" w:rsidRDefault="00651A2B">
      <w:pPr>
        <w:pStyle w:val="Listecouleur-Accent11"/>
        <w:numPr>
          <w:ilvl w:val="0"/>
          <w:numId w:val="3"/>
        </w:numPr>
        <w:spacing w:line="360" w:lineRule="auto"/>
        <w:jc w:val="both"/>
        <w:rPr>
          <w:rFonts w:ascii="Times New Roman" w:hAnsi="Times New Roman"/>
        </w:rPr>
      </w:pPr>
      <w:r>
        <w:rPr>
          <w:rFonts w:ascii="Times New Roman" w:hAnsi="Times New Roman"/>
        </w:rPr>
        <w:t>d</w:t>
      </w:r>
      <w:r w:rsidR="0069044F">
        <w:rPr>
          <w:rFonts w:ascii="Times New Roman" w:hAnsi="Times New Roman"/>
        </w:rPr>
        <w:t>es objets matériels : un cahier consacré aux textes, un crayon d</w:t>
      </w:r>
      <w:r w:rsidR="00B41BAC">
        <w:rPr>
          <w:rFonts w:ascii="Times New Roman" w:hAnsi="Times New Roman"/>
        </w:rPr>
        <w:t xml:space="preserve">e papier, une gomme, une règle, </w:t>
      </w:r>
      <w:r w:rsidR="00352898">
        <w:rPr>
          <w:rFonts w:ascii="Times New Roman" w:hAnsi="Times New Roman"/>
        </w:rPr>
        <w:t xml:space="preserve">le tableau, </w:t>
      </w:r>
      <w:r w:rsidR="00B41BAC">
        <w:rPr>
          <w:rFonts w:ascii="Times New Roman" w:hAnsi="Times New Roman"/>
        </w:rPr>
        <w:t>etc.</w:t>
      </w:r>
      <w:r w:rsidR="0069044F">
        <w:rPr>
          <w:rFonts w:ascii="Times New Roman" w:hAnsi="Times New Roman"/>
        </w:rPr>
        <w:t> ;</w:t>
      </w:r>
    </w:p>
    <w:p w14:paraId="53FD18AD" w14:textId="77777777" w:rsidR="00F6620C" w:rsidRDefault="00651A2B">
      <w:pPr>
        <w:pStyle w:val="Paragraphedeliste"/>
        <w:numPr>
          <w:ilvl w:val="0"/>
          <w:numId w:val="3"/>
        </w:numPr>
        <w:spacing w:line="360" w:lineRule="auto"/>
        <w:jc w:val="both"/>
        <w:rPr>
          <w:rFonts w:ascii="Times New Roman" w:hAnsi="Times New Roman"/>
        </w:rPr>
      </w:pPr>
      <w:r>
        <w:rPr>
          <w:rFonts w:ascii="Times New Roman" w:hAnsi="Times New Roman"/>
        </w:rPr>
        <w:t>d</w:t>
      </w:r>
      <w:r w:rsidR="0069044F">
        <w:rPr>
          <w:rFonts w:ascii="Times New Roman" w:hAnsi="Times New Roman"/>
        </w:rPr>
        <w:t xml:space="preserve">es objets sémiotiques, qui peuvent être lieux de la référence comme les textes travaillés collectivement, les textes antérieurs écrit par l’enfant, </w:t>
      </w:r>
      <w:r>
        <w:rPr>
          <w:rFonts w:ascii="Times New Roman" w:hAnsi="Times New Roman"/>
        </w:rPr>
        <w:t>les affichages, le tableau</w:t>
      </w:r>
      <w:r w:rsidR="00B41BAC">
        <w:rPr>
          <w:rFonts w:ascii="Times New Roman" w:hAnsi="Times New Roman"/>
        </w:rPr>
        <w:t>, etc.</w:t>
      </w:r>
      <w:r>
        <w:rPr>
          <w:rFonts w:ascii="Times New Roman" w:hAnsi="Times New Roman"/>
        </w:rPr>
        <w:t xml:space="preserve"> ;</w:t>
      </w:r>
    </w:p>
    <w:p w14:paraId="2FA888F4" w14:textId="77777777" w:rsidR="00F6620C" w:rsidRDefault="00651A2B">
      <w:pPr>
        <w:pStyle w:val="Listecouleur-Accent11"/>
        <w:numPr>
          <w:ilvl w:val="0"/>
          <w:numId w:val="3"/>
        </w:numPr>
        <w:spacing w:line="360" w:lineRule="auto"/>
        <w:jc w:val="both"/>
        <w:rPr>
          <w:rFonts w:ascii="Times New Roman" w:hAnsi="Times New Roman"/>
          <w:b/>
        </w:rPr>
      </w:pPr>
      <w:r>
        <w:rPr>
          <w:rFonts w:ascii="Times New Roman" w:hAnsi="Times New Roman"/>
        </w:rPr>
        <w:t>d</w:t>
      </w:r>
      <w:r w:rsidR="0069044F">
        <w:rPr>
          <w:rFonts w:ascii="Times New Roman" w:hAnsi="Times New Roman"/>
        </w:rPr>
        <w:t xml:space="preserve">es objets symboliques : objets de </w:t>
      </w:r>
      <w:r>
        <w:rPr>
          <w:rFonts w:ascii="Times New Roman" w:hAnsi="Times New Roman"/>
        </w:rPr>
        <w:t xml:space="preserve">référence </w:t>
      </w:r>
      <w:r w:rsidR="00B41BAC">
        <w:rPr>
          <w:rFonts w:ascii="Times New Roman" w:hAnsi="Times New Roman"/>
        </w:rPr>
        <w:t>comme les textes corrigés, le dictionnaire, les livres de la classe, les livres de grammaire, etc</w:t>
      </w:r>
      <w:r w:rsidR="0069044F">
        <w:rPr>
          <w:rFonts w:ascii="Times New Roman" w:hAnsi="Times New Roman"/>
        </w:rPr>
        <w:t>.</w:t>
      </w:r>
    </w:p>
    <w:p w14:paraId="6F9AC5E4" w14:textId="49546EA6" w:rsidR="00981344" w:rsidRDefault="0069044F">
      <w:pPr>
        <w:spacing w:line="360" w:lineRule="auto"/>
        <w:ind w:firstLine="284"/>
        <w:jc w:val="both"/>
        <w:rPr>
          <w:rFonts w:ascii="Times New Roman" w:hAnsi="Times New Roman"/>
        </w:rPr>
      </w:pPr>
      <w:r>
        <w:rPr>
          <w:rFonts w:ascii="Times New Roman" w:hAnsi="Times New Roman"/>
        </w:rPr>
        <w:t xml:space="preserve">De telles séances seraient impensables sans </w:t>
      </w:r>
      <w:r w:rsidR="00FC42D3">
        <w:rPr>
          <w:rFonts w:ascii="Times New Roman" w:hAnsi="Times New Roman"/>
        </w:rPr>
        <w:t xml:space="preserve">le </w:t>
      </w:r>
      <w:r>
        <w:rPr>
          <w:rFonts w:ascii="Times New Roman" w:hAnsi="Times New Roman"/>
        </w:rPr>
        <w:t>tableau</w:t>
      </w:r>
      <w:r>
        <w:rPr>
          <w:rFonts w:ascii="Times New Roman" w:hAnsi="Times New Roman"/>
          <w:i/>
        </w:rPr>
        <w:t xml:space="preserve"> noir</w:t>
      </w:r>
      <w:r w:rsidR="00FC42D3">
        <w:rPr>
          <w:rFonts w:ascii="Times New Roman" w:hAnsi="Times New Roman"/>
        </w:rPr>
        <w:t>, qui est un espace dévolu aux tâtonnements des élèves.</w:t>
      </w:r>
      <w:r>
        <w:rPr>
          <w:rFonts w:ascii="Times New Roman" w:hAnsi="Times New Roman"/>
        </w:rPr>
        <w:t xml:space="preserve"> </w:t>
      </w:r>
      <w:r w:rsidR="0036121A" w:rsidRPr="00FC42D3">
        <w:rPr>
          <w:rFonts w:ascii="Times New Roman" w:hAnsi="Times New Roman"/>
          <w:color w:val="000000" w:themeColor="text1"/>
        </w:rPr>
        <w:t xml:space="preserve">Le tableau noir pourrait être considéré ici comme un “lieu d’échanges“ et en serait un exemplaire possible à l’instar d’un TNI (Tableau Numérique Interactif), un </w:t>
      </w:r>
      <w:r w:rsidR="0036121A" w:rsidRPr="00FC42D3">
        <w:rPr>
          <w:rFonts w:ascii="Times New Roman" w:hAnsi="Times New Roman"/>
          <w:i/>
          <w:color w:val="000000" w:themeColor="text1"/>
        </w:rPr>
        <w:t>paper board</w:t>
      </w:r>
      <w:r w:rsidR="0036121A" w:rsidRPr="00FC42D3">
        <w:rPr>
          <w:rFonts w:ascii="Times New Roman" w:hAnsi="Times New Roman"/>
          <w:color w:val="000000" w:themeColor="text1"/>
        </w:rPr>
        <w:t xml:space="preserve">, un espace numérique... </w:t>
      </w:r>
      <w:r>
        <w:rPr>
          <w:rFonts w:ascii="Times New Roman" w:hAnsi="Times New Roman"/>
        </w:rPr>
        <w:t>Le tableau est dan</w:t>
      </w:r>
      <w:r w:rsidR="00352898">
        <w:rPr>
          <w:rFonts w:ascii="Times New Roman" w:hAnsi="Times New Roman"/>
        </w:rPr>
        <w:t>s cette école un instrument de tâtonnement</w:t>
      </w:r>
      <w:r w:rsidR="00FC42D3">
        <w:rPr>
          <w:rFonts w:ascii="Times New Roman" w:hAnsi="Times New Roman"/>
        </w:rPr>
        <w:t xml:space="preserve"> au</w:t>
      </w:r>
      <w:r>
        <w:rPr>
          <w:rFonts w:ascii="Times New Roman" w:hAnsi="Times New Roman"/>
        </w:rPr>
        <w:t xml:space="preserve"> sens </w:t>
      </w:r>
      <w:r w:rsidR="00FC42D3">
        <w:rPr>
          <w:rFonts w:ascii="Times New Roman" w:hAnsi="Times New Roman"/>
        </w:rPr>
        <w:t xml:space="preserve">où il permet aux élèves </w:t>
      </w:r>
      <w:r>
        <w:rPr>
          <w:rFonts w:ascii="Times New Roman" w:hAnsi="Times New Roman"/>
        </w:rPr>
        <w:t>de s’exercer, s’entraîner, faire des erreurs, recommencer etc.</w:t>
      </w:r>
      <w:r w:rsidR="00981344">
        <w:rPr>
          <w:rFonts w:ascii="Times New Roman" w:hAnsi="Times New Roman"/>
        </w:rPr>
        <w:t xml:space="preserve"> Cette possibilité est dévolue aux élèves :</w:t>
      </w:r>
    </w:p>
    <w:p w14:paraId="0B5C3EA9" w14:textId="77777777" w:rsidR="00FC42D3" w:rsidRDefault="00FC42D3" w:rsidP="00981344">
      <w:pPr>
        <w:pStyle w:val="Notedebasdepage"/>
        <w:ind w:left="567"/>
        <w:jc w:val="both"/>
        <w:rPr>
          <w:rFonts w:ascii="Times New Roman" w:hAnsi="Times New Roman"/>
          <w:sz w:val="20"/>
        </w:rPr>
      </w:pPr>
    </w:p>
    <w:p w14:paraId="1FA6A016" w14:textId="4725ACA0" w:rsidR="00981344" w:rsidRPr="00446033" w:rsidRDefault="00981344" w:rsidP="00981344">
      <w:pPr>
        <w:pStyle w:val="Notedebasdepage"/>
        <w:ind w:left="567"/>
        <w:jc w:val="both"/>
        <w:rPr>
          <w:rFonts w:ascii="Times New Roman" w:hAnsi="Times New Roman"/>
          <w:sz w:val="20"/>
        </w:rPr>
      </w:pPr>
      <w:r w:rsidRPr="00446033">
        <w:rPr>
          <w:rFonts w:ascii="Times New Roman" w:hAnsi="Times New Roman"/>
          <w:sz w:val="20"/>
        </w:rPr>
        <w:t xml:space="preserve">« ils vont parfois au tableau pour écrire à la craie un mot dont ils doutent de l’orthographe : en l’écrivant de plusieurs manières (pour ne pas surcharger leur cahier de ratures) ils font un </w:t>
      </w:r>
      <w:r w:rsidRPr="00446033">
        <w:rPr>
          <w:rFonts w:ascii="Times New Roman" w:hAnsi="Times New Roman"/>
          <w:i/>
          <w:sz w:val="20"/>
        </w:rPr>
        <w:t>tâtonnement</w:t>
      </w:r>
      <w:r w:rsidRPr="00446033">
        <w:rPr>
          <w:rFonts w:ascii="Times New Roman" w:hAnsi="Times New Roman"/>
          <w:sz w:val="20"/>
        </w:rPr>
        <w:t xml:space="preserve"> et cherchent à se conva</w:t>
      </w:r>
      <w:r w:rsidR="00D50E4E">
        <w:rPr>
          <w:rFonts w:ascii="Times New Roman" w:hAnsi="Times New Roman"/>
          <w:sz w:val="20"/>
        </w:rPr>
        <w:t xml:space="preserve">incre de la bonne orthographe. [...] </w:t>
      </w:r>
      <w:r w:rsidRPr="00446033">
        <w:rPr>
          <w:rFonts w:ascii="Times New Roman" w:hAnsi="Times New Roman"/>
          <w:sz w:val="20"/>
        </w:rPr>
        <w:t>On peut paradoxalement considérer l’outil sémiotique du tableau comme l’emblème d’une partie de la philosophie éducative de Freinet, pour qui le privé a vocation d’être soumis au regard public au moyen d’instruments : le tableau est un instrument public de travail personnel, jouant un rôle essentiel dans le milieu, notamment en ce qu’il est un lieu d’action topogénétique dans la pratique de la coopération et d’un tutorat que je qualifierai de spontané » (Go, 2007, p. 112).</w:t>
      </w:r>
    </w:p>
    <w:p w14:paraId="565820F7" w14:textId="77777777" w:rsidR="00981344" w:rsidRPr="00446033" w:rsidRDefault="00981344">
      <w:pPr>
        <w:spacing w:line="360" w:lineRule="auto"/>
        <w:ind w:firstLine="284"/>
        <w:jc w:val="both"/>
        <w:rPr>
          <w:rFonts w:ascii="Times New Roman" w:hAnsi="Times New Roman"/>
          <w:sz w:val="20"/>
        </w:rPr>
      </w:pPr>
    </w:p>
    <w:p w14:paraId="0DF58DAF" w14:textId="77777777" w:rsidR="00F6620C" w:rsidRDefault="00351808">
      <w:pPr>
        <w:spacing w:line="360" w:lineRule="auto"/>
        <w:ind w:firstLine="284"/>
        <w:jc w:val="both"/>
        <w:rPr>
          <w:rFonts w:ascii="Times New Roman" w:hAnsi="Times New Roman"/>
        </w:rPr>
      </w:pPr>
      <w:r>
        <w:rPr>
          <w:rFonts w:ascii="Times New Roman" w:hAnsi="Times New Roman"/>
        </w:rPr>
        <w:t>C’est l'élève</w:t>
      </w:r>
      <w:r w:rsidR="00446033">
        <w:rPr>
          <w:rFonts w:ascii="Times New Roman" w:hAnsi="Times New Roman"/>
        </w:rPr>
        <w:t xml:space="preserve"> qui prend</w:t>
      </w:r>
      <w:r w:rsidR="0069044F">
        <w:rPr>
          <w:rFonts w:ascii="Times New Roman" w:hAnsi="Times New Roman"/>
        </w:rPr>
        <w:t xml:space="preserve"> l’init</w:t>
      </w:r>
      <w:r w:rsidR="00446033">
        <w:rPr>
          <w:rFonts w:ascii="Times New Roman" w:hAnsi="Times New Roman"/>
        </w:rPr>
        <w:t>iative d’une recherche dans ces</w:t>
      </w:r>
      <w:r w:rsidR="0069044F">
        <w:rPr>
          <w:rFonts w:ascii="Times New Roman" w:hAnsi="Times New Roman"/>
        </w:rPr>
        <w:t xml:space="preserve"> exemple</w:t>
      </w:r>
      <w:r w:rsidR="00D50E4E">
        <w:rPr>
          <w:rFonts w:ascii="Times New Roman" w:hAnsi="Times New Roman"/>
        </w:rPr>
        <w:t>s</w:t>
      </w:r>
      <w:r w:rsidR="0069044F">
        <w:rPr>
          <w:rFonts w:ascii="Times New Roman" w:hAnsi="Times New Roman"/>
        </w:rPr>
        <w:t xml:space="preserve"> précis, sur un point orthographiq</w:t>
      </w:r>
      <w:r w:rsidR="00446033">
        <w:rPr>
          <w:rFonts w:ascii="Times New Roman" w:hAnsi="Times New Roman"/>
        </w:rPr>
        <w:t>ue. Je rappelle que</w:t>
      </w:r>
      <w:r w:rsidR="0069044F">
        <w:rPr>
          <w:rFonts w:ascii="Times New Roman" w:hAnsi="Times New Roman"/>
        </w:rPr>
        <w:t xml:space="preserve"> les élèves ont l’habitude d’entrer spontanément dans une </w:t>
      </w:r>
      <w:r>
        <w:rPr>
          <w:rFonts w:ascii="Times New Roman" w:hAnsi="Times New Roman"/>
        </w:rPr>
        <w:t>démarche active de recherche à partir des</w:t>
      </w:r>
      <w:r w:rsidR="0069044F">
        <w:rPr>
          <w:rFonts w:ascii="Times New Roman" w:hAnsi="Times New Roman"/>
        </w:rPr>
        <w:t xml:space="preserve"> questions qu’ils se po</w:t>
      </w:r>
      <w:r>
        <w:rPr>
          <w:rFonts w:ascii="Times New Roman" w:hAnsi="Times New Roman"/>
        </w:rPr>
        <w:t>sent, cela fai</w:t>
      </w:r>
      <w:r w:rsidR="0069044F">
        <w:rPr>
          <w:rFonts w:ascii="Times New Roman" w:hAnsi="Times New Roman"/>
        </w:rPr>
        <w:t xml:space="preserve">t partie de la </w:t>
      </w:r>
      <w:r w:rsidR="0069044F">
        <w:rPr>
          <w:rFonts w:ascii="Times New Roman" w:hAnsi="Times New Roman"/>
          <w:i/>
        </w:rPr>
        <w:lastRenderedPageBreak/>
        <w:t xml:space="preserve">culture </w:t>
      </w:r>
      <w:r w:rsidR="00446033">
        <w:rPr>
          <w:rFonts w:ascii="Times New Roman" w:hAnsi="Times New Roman"/>
        </w:rPr>
        <w:t xml:space="preserve">de cette </w:t>
      </w:r>
      <w:r w:rsidR="0069044F">
        <w:rPr>
          <w:rFonts w:ascii="Times New Roman" w:hAnsi="Times New Roman"/>
        </w:rPr>
        <w:t>école. Utiliser le tableau de la classe est donc, dans ce contexte, un acte institutionnel. On peut observer que d’ordinaire, le tableau est rarement un lieu d’investissement cognitif pour les élèves. Ici les enfants ont accès au tableau dès la maternelle. Ils l’utilisent à divers moments notamment lors des phas</w:t>
      </w:r>
      <w:r>
        <w:rPr>
          <w:rFonts w:ascii="Times New Roman" w:hAnsi="Times New Roman"/>
        </w:rPr>
        <w:t xml:space="preserve">es de tâtonnement. Cela opère </w:t>
      </w:r>
      <w:r w:rsidR="0069044F">
        <w:rPr>
          <w:rFonts w:ascii="Times New Roman" w:hAnsi="Times New Roman"/>
        </w:rPr>
        <w:t xml:space="preserve">un renversement </w:t>
      </w:r>
      <w:r w:rsidR="0069044F" w:rsidRPr="00351808">
        <w:rPr>
          <w:rFonts w:ascii="Times New Roman" w:hAnsi="Times New Roman"/>
        </w:rPr>
        <w:t>topogénétique</w:t>
      </w:r>
      <w:r>
        <w:rPr>
          <w:rFonts w:ascii="Times New Roman" w:hAnsi="Times New Roman"/>
        </w:rPr>
        <w:t xml:space="preserve"> dans la mesure</w:t>
      </w:r>
      <w:r w:rsidR="0069044F">
        <w:rPr>
          <w:rFonts w:ascii="Times New Roman" w:hAnsi="Times New Roman"/>
        </w:rPr>
        <w:t xml:space="preserve"> où le tableau ne devie</w:t>
      </w:r>
      <w:r>
        <w:rPr>
          <w:rFonts w:ascii="Times New Roman" w:hAnsi="Times New Roman"/>
        </w:rPr>
        <w:t>nt pas le lieu de l'ostension du savoir réservé</w:t>
      </w:r>
      <w:r w:rsidR="0069044F">
        <w:rPr>
          <w:rFonts w:ascii="Times New Roman" w:hAnsi="Times New Roman"/>
        </w:rPr>
        <w:t xml:space="preserve"> au professeur qui fait la leçon, mais le lieu d’élaboration du savoir, dévolu conjointement au professeur et aux élèves. </w:t>
      </w:r>
      <w:r w:rsidR="00BC2E43">
        <w:rPr>
          <w:rFonts w:ascii="Times New Roman" w:hAnsi="Times New Roman"/>
        </w:rPr>
        <w:t>L</w:t>
      </w:r>
      <w:r w:rsidR="0069044F">
        <w:rPr>
          <w:rFonts w:ascii="Times New Roman" w:hAnsi="Times New Roman"/>
        </w:rPr>
        <w:t>ors du travail de tâtonnement, le professeur n’exprime pas un “je vais t’expliquer“ mais plutôt un “</w:t>
      </w:r>
      <w:r w:rsidR="004F4A5B">
        <w:rPr>
          <w:rFonts w:ascii="Times New Roman" w:hAnsi="Times New Roman"/>
        </w:rPr>
        <w:t>nous allons réfléchir ensemble“, or</w:t>
      </w:r>
      <w:r w:rsidR="0069044F">
        <w:rPr>
          <w:rFonts w:ascii="Times New Roman" w:hAnsi="Times New Roman"/>
        </w:rPr>
        <w:t xml:space="preserve"> </w:t>
      </w:r>
    </w:p>
    <w:p w14:paraId="574138A7" w14:textId="77777777" w:rsidR="004D38EC" w:rsidRDefault="004D38EC">
      <w:pPr>
        <w:ind w:left="567"/>
        <w:jc w:val="both"/>
        <w:rPr>
          <w:rFonts w:ascii="Times New Roman" w:hAnsi="Times New Roman"/>
          <w:color w:val="000000"/>
          <w:sz w:val="20"/>
          <w:szCs w:val="20"/>
        </w:rPr>
      </w:pPr>
    </w:p>
    <w:p w14:paraId="20491FE8" w14:textId="7AC44969" w:rsidR="00F6620C" w:rsidRDefault="004F4A5B">
      <w:pPr>
        <w:ind w:left="567"/>
        <w:jc w:val="both"/>
        <w:rPr>
          <w:rFonts w:ascii="Times New Roman" w:hAnsi="Times New Roman"/>
          <w:color w:val="000000"/>
          <w:sz w:val="20"/>
          <w:szCs w:val="20"/>
        </w:rPr>
      </w:pPr>
      <w:r>
        <w:rPr>
          <w:rFonts w:ascii="Times New Roman" w:hAnsi="Times New Roman"/>
          <w:color w:val="000000"/>
          <w:sz w:val="20"/>
          <w:szCs w:val="20"/>
        </w:rPr>
        <w:t>« l</w:t>
      </w:r>
      <w:r w:rsidR="0069044F">
        <w:rPr>
          <w:rFonts w:ascii="Times New Roman" w:hAnsi="Times New Roman"/>
          <w:color w:val="000000"/>
          <w:sz w:val="20"/>
          <w:szCs w:val="20"/>
        </w:rPr>
        <w:t xml:space="preserve">e travail sémiotique conjoint est un travail produit pour donner à comprendre. L’intention pourrait ici se caractériser comme </w:t>
      </w:r>
      <w:r w:rsidR="0069044F">
        <w:rPr>
          <w:rFonts w:ascii="Times New Roman" w:hAnsi="Times New Roman"/>
          <w:i/>
          <w:color w:val="000000"/>
          <w:sz w:val="20"/>
          <w:szCs w:val="20"/>
        </w:rPr>
        <w:t>Faire en sorte que les élèves fassent comprendre leur raisonnement »</w:t>
      </w:r>
      <w:r w:rsidR="0069044F">
        <w:rPr>
          <w:rFonts w:ascii="Times New Roman" w:hAnsi="Times New Roman"/>
          <w:color w:val="000000"/>
          <w:sz w:val="20"/>
          <w:szCs w:val="20"/>
        </w:rPr>
        <w:t xml:space="preserve"> (Sensevy, 2011, p. 412).</w:t>
      </w:r>
    </w:p>
    <w:p w14:paraId="3059DD00" w14:textId="77777777" w:rsidR="00F6620C" w:rsidRDefault="00F6620C">
      <w:pPr>
        <w:spacing w:line="360" w:lineRule="auto"/>
        <w:jc w:val="both"/>
        <w:rPr>
          <w:rFonts w:ascii="Times New Roman" w:hAnsi="Times New Roman"/>
          <w:color w:val="000000"/>
          <w:sz w:val="20"/>
          <w:szCs w:val="20"/>
        </w:rPr>
      </w:pPr>
    </w:p>
    <w:p w14:paraId="02801B0D" w14:textId="77777777" w:rsidR="00F6620C" w:rsidRDefault="0069044F" w:rsidP="004066E7">
      <w:pPr>
        <w:spacing w:line="360" w:lineRule="auto"/>
        <w:ind w:firstLine="284"/>
        <w:jc w:val="both"/>
        <w:rPr>
          <w:rFonts w:ascii="Times New Roman" w:hAnsi="Times New Roman"/>
          <w:color w:val="000000"/>
        </w:rPr>
      </w:pPr>
      <w:r>
        <w:rPr>
          <w:rFonts w:ascii="Times New Roman" w:hAnsi="Times New Roman"/>
          <w:color w:val="000000"/>
        </w:rPr>
        <w:t>Le tableau est de fait un excellent support du travail t</w:t>
      </w:r>
      <w:r w:rsidR="00D319C2">
        <w:rPr>
          <w:rFonts w:ascii="Times New Roman" w:hAnsi="Times New Roman"/>
          <w:color w:val="000000"/>
        </w:rPr>
        <w:t>âtonné dans le sens où il est un</w:t>
      </w:r>
      <w:r>
        <w:rPr>
          <w:rFonts w:ascii="Times New Roman" w:hAnsi="Times New Roman"/>
          <w:color w:val="000000"/>
        </w:rPr>
        <w:t xml:space="preserve"> lieu d’observation, de changement rapide et d’aménagement du milieu de façon efficace. C’est pourquoi, on observe à plusieurs reprises le professeur effacer, et la fillette recommencer. Si l’on prend comme définition du milieu </w:t>
      </w:r>
      <w:r w:rsidR="00D319C2">
        <w:rPr>
          <w:rFonts w:ascii="Times New Roman" w:hAnsi="Times New Roman"/>
          <w:color w:val="000000"/>
        </w:rPr>
        <w:t xml:space="preserve">la </w:t>
      </w:r>
      <w:r>
        <w:rPr>
          <w:rFonts w:ascii="Times New Roman" w:hAnsi="Times New Roman"/>
          <w:color w:val="000000"/>
        </w:rPr>
        <w:t>st</w:t>
      </w:r>
      <w:r w:rsidR="00D319C2">
        <w:rPr>
          <w:rFonts w:ascii="Times New Roman" w:hAnsi="Times New Roman"/>
          <w:color w:val="000000"/>
        </w:rPr>
        <w:t>ructure symbolique du problème</w:t>
      </w:r>
      <w:r>
        <w:rPr>
          <w:rFonts w:ascii="Times New Roman" w:hAnsi="Times New Roman"/>
          <w:color w:val="000000"/>
        </w:rPr>
        <w:t xml:space="preserve"> (Sensevy, 2011) auquel l’enfant est confronté, ce qui fai</w:t>
      </w:r>
      <w:r w:rsidR="00D319C2">
        <w:rPr>
          <w:rFonts w:ascii="Times New Roman" w:hAnsi="Times New Roman"/>
          <w:color w:val="000000"/>
        </w:rPr>
        <w:t>t milieu dans ces deux exemples</w:t>
      </w:r>
      <w:r>
        <w:rPr>
          <w:rFonts w:ascii="Times New Roman" w:hAnsi="Times New Roman"/>
          <w:color w:val="000000"/>
        </w:rPr>
        <w:t xml:space="preserve"> ce sont les </w:t>
      </w:r>
      <w:r w:rsidR="00D319C2">
        <w:rPr>
          <w:rFonts w:ascii="Times New Roman" w:hAnsi="Times New Roman"/>
          <w:color w:val="000000"/>
        </w:rPr>
        <w:t>différentes écritures de mots, et ensuite</w:t>
      </w:r>
      <w:r>
        <w:rPr>
          <w:rFonts w:ascii="Times New Roman" w:hAnsi="Times New Roman"/>
          <w:color w:val="000000"/>
        </w:rPr>
        <w:t>, en fonction des interventions du professeur et du déroulement de l’action conjointe</w:t>
      </w:r>
      <w:r w:rsidR="00D319C2">
        <w:rPr>
          <w:rFonts w:ascii="Times New Roman" w:hAnsi="Times New Roman"/>
          <w:color w:val="000000"/>
        </w:rPr>
        <w:t>, ce milieu s’affine et se réduit</w:t>
      </w:r>
      <w:r w:rsidR="00886085">
        <w:rPr>
          <w:rFonts w:ascii="Times New Roman" w:hAnsi="Times New Roman"/>
          <w:color w:val="000000"/>
        </w:rPr>
        <w:t xml:space="preserve"> jusqu'à l'institutionnalisation de l'écriture correcte</w:t>
      </w:r>
      <w:r>
        <w:rPr>
          <w:rFonts w:ascii="Times New Roman" w:hAnsi="Times New Roman"/>
          <w:color w:val="000000"/>
        </w:rPr>
        <w:t xml:space="preserve">. Ces différentes actions professorales sont déterminantes </w:t>
      </w:r>
      <w:r w:rsidR="004066E7">
        <w:rPr>
          <w:rFonts w:ascii="Times New Roman" w:hAnsi="Times New Roman"/>
          <w:color w:val="000000"/>
        </w:rPr>
        <w:t xml:space="preserve">pour l'efficacité du jeu épistémique </w:t>
      </w:r>
      <w:r>
        <w:rPr>
          <w:rFonts w:ascii="Times New Roman" w:hAnsi="Times New Roman"/>
          <w:color w:val="000000"/>
        </w:rPr>
        <w:t>parce que</w:t>
      </w:r>
    </w:p>
    <w:p w14:paraId="0BD1754F" w14:textId="77777777" w:rsidR="004D38EC" w:rsidRDefault="004D38EC">
      <w:pPr>
        <w:ind w:left="567"/>
        <w:jc w:val="both"/>
        <w:rPr>
          <w:rFonts w:ascii="Times New Roman" w:hAnsi="Times New Roman"/>
          <w:sz w:val="20"/>
          <w:szCs w:val="20"/>
        </w:rPr>
      </w:pPr>
    </w:p>
    <w:p w14:paraId="079A713B" w14:textId="7C275414" w:rsidR="00F6620C" w:rsidRDefault="004066E7">
      <w:pPr>
        <w:ind w:left="567"/>
        <w:jc w:val="both"/>
        <w:rPr>
          <w:rFonts w:ascii="Times New Roman" w:hAnsi="Times New Roman"/>
          <w:sz w:val="20"/>
          <w:szCs w:val="20"/>
        </w:rPr>
      </w:pPr>
      <w:r>
        <w:rPr>
          <w:rFonts w:ascii="Times New Roman" w:hAnsi="Times New Roman"/>
          <w:sz w:val="20"/>
          <w:szCs w:val="20"/>
        </w:rPr>
        <w:t>« l</w:t>
      </w:r>
      <w:r w:rsidR="0069044F">
        <w:rPr>
          <w:rFonts w:ascii="Times New Roman" w:hAnsi="Times New Roman"/>
          <w:sz w:val="20"/>
          <w:szCs w:val="20"/>
        </w:rPr>
        <w:t>’enseignant doit expliquer l’existence d’une orthographe conventionnelle et la différence entre bonne et mauvaise erreur (selo</w:t>
      </w:r>
      <w:r>
        <w:rPr>
          <w:rFonts w:ascii="Times New Roman" w:hAnsi="Times New Roman"/>
          <w:sz w:val="20"/>
          <w:szCs w:val="20"/>
        </w:rPr>
        <w:t>n que l’enfant a ou non utilisé</w:t>
      </w:r>
      <w:r w:rsidR="0069044F">
        <w:rPr>
          <w:rFonts w:ascii="Times New Roman" w:hAnsi="Times New Roman"/>
          <w:sz w:val="20"/>
          <w:szCs w:val="20"/>
        </w:rPr>
        <w:t xml:space="preserve"> correctement les règles de corres</w:t>
      </w:r>
      <w:r w:rsidR="00446033">
        <w:rPr>
          <w:rFonts w:ascii="Times New Roman" w:hAnsi="Times New Roman"/>
          <w:sz w:val="20"/>
          <w:szCs w:val="20"/>
        </w:rPr>
        <w:t>pondances graphèmes-phonèmes) »</w:t>
      </w:r>
      <w:r w:rsidR="0069044F">
        <w:rPr>
          <w:rFonts w:ascii="Times New Roman" w:hAnsi="Times New Roman"/>
          <w:sz w:val="20"/>
          <w:szCs w:val="20"/>
        </w:rPr>
        <w:t xml:space="preserve"> (Dehaene, 2011, p. 89)</w:t>
      </w:r>
      <w:r w:rsidR="00446033">
        <w:rPr>
          <w:rFonts w:ascii="Times New Roman" w:hAnsi="Times New Roman"/>
          <w:sz w:val="20"/>
          <w:szCs w:val="20"/>
        </w:rPr>
        <w:t>.</w:t>
      </w:r>
    </w:p>
    <w:p w14:paraId="4AF69E0E" w14:textId="77777777" w:rsidR="00F6620C" w:rsidRDefault="00F6620C">
      <w:pPr>
        <w:spacing w:line="360" w:lineRule="auto"/>
        <w:ind w:firstLine="142"/>
        <w:jc w:val="both"/>
        <w:rPr>
          <w:rFonts w:ascii="Times New Roman" w:hAnsi="Times New Roman"/>
          <w:color w:val="000000"/>
          <w:sz w:val="20"/>
          <w:szCs w:val="20"/>
        </w:rPr>
      </w:pPr>
    </w:p>
    <w:p w14:paraId="721A63B4" w14:textId="77777777" w:rsidR="00F6620C" w:rsidRDefault="0069044F">
      <w:pPr>
        <w:spacing w:line="360" w:lineRule="auto"/>
        <w:ind w:firstLine="142"/>
        <w:jc w:val="both"/>
        <w:rPr>
          <w:rFonts w:ascii="Times New Roman" w:hAnsi="Times New Roman"/>
          <w:color w:val="000000"/>
        </w:rPr>
      </w:pPr>
      <w:r>
        <w:rPr>
          <w:rFonts w:ascii="Times New Roman" w:hAnsi="Times New Roman"/>
          <w:color w:val="000000"/>
        </w:rPr>
        <w:t xml:space="preserve"> Dans cette perspective, le support du tableau permet à la fois de « voir de loin » (observations, réflexions…) et de « voir plus loin », projection des intentions professorales et de la mise en intrigue d’une situation épistémique donnée.</w:t>
      </w:r>
    </w:p>
    <w:p w14:paraId="796FDF22" w14:textId="77777777" w:rsidR="00F6620C" w:rsidRDefault="00F6620C">
      <w:pPr>
        <w:spacing w:line="360" w:lineRule="auto"/>
        <w:jc w:val="both"/>
        <w:rPr>
          <w:rFonts w:ascii="Times New Roman" w:hAnsi="Times New Roman"/>
          <w:color w:val="000000"/>
        </w:rPr>
      </w:pPr>
    </w:p>
    <w:p w14:paraId="53D0072C" w14:textId="77777777" w:rsidR="00F6620C" w:rsidRDefault="0069044F">
      <w:pPr>
        <w:pStyle w:val="Titre21"/>
        <w:numPr>
          <w:ilvl w:val="1"/>
          <w:numId w:val="5"/>
        </w:numPr>
        <w:rPr>
          <w:lang w:eastAsia="fr-FR"/>
        </w:rPr>
      </w:pPr>
      <w:r>
        <w:rPr>
          <w:lang w:eastAsia="fr-FR"/>
        </w:rPr>
        <w:t xml:space="preserve"> La part du maître</w:t>
      </w:r>
    </w:p>
    <w:p w14:paraId="6EB00B82" w14:textId="77777777" w:rsidR="00F6620C" w:rsidRDefault="00F6620C">
      <w:pPr>
        <w:rPr>
          <w:lang w:eastAsia="fr-FR"/>
        </w:rPr>
      </w:pPr>
    </w:p>
    <w:p w14:paraId="72B662F9" w14:textId="4E511824" w:rsidR="00F6620C" w:rsidRPr="00042893" w:rsidRDefault="00446033" w:rsidP="0090094E">
      <w:pPr>
        <w:spacing w:line="360" w:lineRule="auto"/>
        <w:ind w:firstLine="284"/>
        <w:jc w:val="both"/>
        <w:rPr>
          <w:rFonts w:ascii="Times New Roman" w:hAnsi="Times New Roman"/>
          <w:lang w:eastAsia="fr-FR"/>
        </w:rPr>
      </w:pPr>
      <w:r>
        <w:rPr>
          <w:rFonts w:ascii="Times New Roman" w:hAnsi="Times New Roman"/>
          <w:lang w:eastAsia="fr-FR"/>
        </w:rPr>
        <w:t>J'ai tenté de</w:t>
      </w:r>
      <w:r w:rsidR="0069044F">
        <w:rPr>
          <w:rFonts w:ascii="Times New Roman" w:hAnsi="Times New Roman"/>
          <w:lang w:eastAsia="fr-FR"/>
        </w:rPr>
        <w:t xml:space="preserve"> propose</w:t>
      </w:r>
      <w:r>
        <w:rPr>
          <w:rFonts w:ascii="Times New Roman" w:hAnsi="Times New Roman"/>
          <w:lang w:eastAsia="fr-FR"/>
        </w:rPr>
        <w:t>r une ébauche d</w:t>
      </w:r>
      <w:r w:rsidR="00042893">
        <w:rPr>
          <w:rFonts w:ascii="Times New Roman" w:hAnsi="Times New Roman"/>
          <w:lang w:eastAsia="fr-FR"/>
        </w:rPr>
        <w:t>’analyse de</w:t>
      </w:r>
      <w:r w:rsidR="007E307D">
        <w:rPr>
          <w:rFonts w:ascii="Times New Roman" w:hAnsi="Times New Roman"/>
          <w:lang w:eastAsia="fr-FR"/>
        </w:rPr>
        <w:t xml:space="preserve">s </w:t>
      </w:r>
      <w:r w:rsidR="00042893">
        <w:rPr>
          <w:rFonts w:ascii="Times New Roman" w:hAnsi="Times New Roman"/>
          <w:lang w:eastAsia="fr-FR"/>
        </w:rPr>
        <w:t>épisode</w:t>
      </w:r>
      <w:r w:rsidR="007E307D">
        <w:rPr>
          <w:rFonts w:ascii="Times New Roman" w:hAnsi="Times New Roman"/>
          <w:lang w:eastAsia="fr-FR"/>
        </w:rPr>
        <w:t>s</w:t>
      </w:r>
      <w:r w:rsidR="00042893">
        <w:rPr>
          <w:rFonts w:ascii="Times New Roman" w:hAnsi="Times New Roman"/>
          <w:lang w:eastAsia="fr-FR"/>
        </w:rPr>
        <w:t xml:space="preserve"> de tâtonnement</w:t>
      </w:r>
      <w:r w:rsidR="0069044F">
        <w:rPr>
          <w:rFonts w:ascii="Times New Roman" w:hAnsi="Times New Roman"/>
          <w:lang w:eastAsia="fr-FR"/>
        </w:rPr>
        <w:t xml:space="preserve"> </w:t>
      </w:r>
      <w:r>
        <w:rPr>
          <w:rFonts w:ascii="Times New Roman" w:hAnsi="Times New Roman"/>
          <w:lang w:eastAsia="fr-FR"/>
        </w:rPr>
        <w:t>qui révèle</w:t>
      </w:r>
      <w:r w:rsidR="00BF7527">
        <w:rPr>
          <w:rFonts w:ascii="Times New Roman" w:hAnsi="Times New Roman"/>
          <w:lang w:eastAsia="fr-FR"/>
        </w:rPr>
        <w:t xml:space="preserve"> </w:t>
      </w:r>
      <w:r>
        <w:rPr>
          <w:rFonts w:ascii="Times New Roman" w:hAnsi="Times New Roman"/>
          <w:lang w:eastAsia="fr-FR"/>
        </w:rPr>
        <w:t>ce que les Freinet appelaient</w:t>
      </w:r>
      <w:r w:rsidR="00042893">
        <w:rPr>
          <w:rFonts w:ascii="Times New Roman" w:hAnsi="Times New Roman"/>
          <w:lang w:eastAsia="fr-FR"/>
        </w:rPr>
        <w:t xml:space="preserve"> </w:t>
      </w:r>
      <w:r w:rsidR="0069044F">
        <w:rPr>
          <w:rFonts w:ascii="Times New Roman" w:hAnsi="Times New Roman"/>
          <w:lang w:eastAsia="fr-FR"/>
        </w:rPr>
        <w:t xml:space="preserve">la </w:t>
      </w:r>
      <w:r w:rsidR="0069044F">
        <w:rPr>
          <w:rFonts w:ascii="Times New Roman" w:hAnsi="Times New Roman"/>
          <w:i/>
          <w:lang w:eastAsia="fr-FR"/>
        </w:rPr>
        <w:t>part du maître</w:t>
      </w:r>
      <w:r w:rsidR="0069044F">
        <w:rPr>
          <w:rFonts w:ascii="Times New Roman" w:hAnsi="Times New Roman"/>
          <w:lang w:eastAsia="fr-FR"/>
        </w:rPr>
        <w:t xml:space="preserve">. </w:t>
      </w:r>
      <w:r w:rsidR="00042893">
        <w:rPr>
          <w:rFonts w:ascii="Times New Roman" w:hAnsi="Times New Roman"/>
          <w:lang w:eastAsia="fr-FR"/>
        </w:rPr>
        <w:t xml:space="preserve">Mon </w:t>
      </w:r>
      <w:r w:rsidR="0069044F">
        <w:rPr>
          <w:rFonts w:ascii="Times New Roman" w:hAnsi="Times New Roman"/>
          <w:lang w:eastAsia="fr-FR"/>
        </w:rPr>
        <w:t xml:space="preserve">analyse se situe d’un point de vue </w:t>
      </w:r>
      <w:r w:rsidR="00042893">
        <w:rPr>
          <w:rFonts w:ascii="Times New Roman" w:hAnsi="Times New Roman"/>
          <w:lang w:eastAsia="fr-FR"/>
        </w:rPr>
        <w:t>“</w:t>
      </w:r>
      <w:r w:rsidR="0069044F">
        <w:rPr>
          <w:rFonts w:ascii="Times New Roman" w:hAnsi="Times New Roman"/>
          <w:lang w:eastAsia="fr-FR"/>
        </w:rPr>
        <w:t>micro</w:t>
      </w:r>
      <w:r w:rsidR="00042893">
        <w:rPr>
          <w:rFonts w:ascii="Times New Roman" w:hAnsi="Times New Roman"/>
          <w:lang w:eastAsia="fr-FR"/>
        </w:rPr>
        <w:t>“</w:t>
      </w:r>
      <w:r w:rsidR="0069044F">
        <w:rPr>
          <w:rFonts w:ascii="Times New Roman" w:hAnsi="Times New Roman"/>
          <w:lang w:eastAsia="fr-FR"/>
        </w:rPr>
        <w:t>. Elle permet de montrer dans un contexte particulier comment les élèves apprennent</w:t>
      </w:r>
      <w:r>
        <w:rPr>
          <w:rFonts w:ascii="Times New Roman" w:hAnsi="Times New Roman"/>
          <w:lang w:eastAsia="fr-FR"/>
        </w:rPr>
        <w:t xml:space="preserve"> quelque chose</w:t>
      </w:r>
      <w:r w:rsidR="0069044F">
        <w:rPr>
          <w:rFonts w:ascii="Times New Roman" w:hAnsi="Times New Roman"/>
          <w:lang w:eastAsia="fr-FR"/>
        </w:rPr>
        <w:t xml:space="preserve">, mais également d’observer finement les actions professorales. Ainsi, </w:t>
      </w:r>
    </w:p>
    <w:p w14:paraId="4FF5F07F" w14:textId="77777777" w:rsidR="004D38EC" w:rsidRDefault="004D38EC">
      <w:pPr>
        <w:ind w:left="567"/>
        <w:jc w:val="both"/>
        <w:rPr>
          <w:rFonts w:ascii="Times New Roman" w:hAnsi="Times New Roman"/>
          <w:color w:val="000000"/>
          <w:sz w:val="20"/>
          <w:szCs w:val="20"/>
        </w:rPr>
      </w:pPr>
    </w:p>
    <w:p w14:paraId="59FFE843" w14:textId="29182A8E" w:rsidR="00F6620C" w:rsidRDefault="00042893">
      <w:pPr>
        <w:ind w:left="567"/>
        <w:jc w:val="both"/>
        <w:rPr>
          <w:rFonts w:ascii="Times New Roman" w:hAnsi="Times New Roman"/>
          <w:color w:val="000000"/>
          <w:sz w:val="20"/>
          <w:szCs w:val="20"/>
        </w:rPr>
      </w:pPr>
      <w:r>
        <w:rPr>
          <w:rFonts w:ascii="Times New Roman" w:hAnsi="Times New Roman"/>
          <w:color w:val="000000"/>
          <w:sz w:val="20"/>
          <w:szCs w:val="20"/>
        </w:rPr>
        <w:t>« l</w:t>
      </w:r>
      <w:r w:rsidR="0069044F">
        <w:rPr>
          <w:rFonts w:ascii="Times New Roman" w:hAnsi="Times New Roman"/>
          <w:color w:val="000000"/>
          <w:sz w:val="20"/>
          <w:szCs w:val="20"/>
        </w:rPr>
        <w:t>a part de l’enseignant s’exerce selon des modalités complémentaires. Dans cette démarche, les interventions de l’adulte doivent être modulable</w:t>
      </w:r>
      <w:r w:rsidR="000F649D">
        <w:rPr>
          <w:rFonts w:ascii="Times New Roman" w:hAnsi="Times New Roman"/>
          <w:color w:val="000000"/>
          <w:sz w:val="20"/>
          <w:szCs w:val="20"/>
        </w:rPr>
        <w:t>s</w:t>
      </w:r>
      <w:r w:rsidR="0069044F">
        <w:rPr>
          <w:rFonts w:ascii="Times New Roman" w:hAnsi="Times New Roman"/>
          <w:color w:val="000000"/>
          <w:sz w:val="20"/>
          <w:szCs w:val="20"/>
        </w:rPr>
        <w:t xml:space="preserve"> selon les circonstances, soit par une guidance variable auprès de chaque enfant pour capter le spontané, faire émerger ses savoirs privés évolutifs à tout instant, au cours de ses actions tâtonnantes, soit pour étayer son parcours soit pour faire avec lui des mises au point formelles, lorsque l’imprégnation atteint un seuil individuel critique … » (Lèmery,</w:t>
      </w:r>
      <w:r>
        <w:rPr>
          <w:rFonts w:ascii="Times New Roman" w:hAnsi="Times New Roman"/>
          <w:color w:val="000000"/>
          <w:sz w:val="20"/>
          <w:szCs w:val="20"/>
        </w:rPr>
        <w:t xml:space="preserve"> </w:t>
      </w:r>
      <w:r w:rsidR="0069044F">
        <w:rPr>
          <w:rFonts w:ascii="Times New Roman" w:hAnsi="Times New Roman"/>
          <w:color w:val="000000"/>
          <w:sz w:val="20"/>
          <w:szCs w:val="20"/>
        </w:rPr>
        <w:t>2010, p.</w:t>
      </w:r>
      <w:r>
        <w:rPr>
          <w:rFonts w:ascii="Times New Roman" w:hAnsi="Times New Roman"/>
          <w:color w:val="000000"/>
          <w:sz w:val="20"/>
          <w:szCs w:val="20"/>
        </w:rPr>
        <w:t xml:space="preserve"> </w:t>
      </w:r>
      <w:r w:rsidR="0069044F">
        <w:rPr>
          <w:rFonts w:ascii="Times New Roman" w:hAnsi="Times New Roman"/>
          <w:color w:val="000000"/>
          <w:sz w:val="20"/>
          <w:szCs w:val="20"/>
        </w:rPr>
        <w:t>115)</w:t>
      </w:r>
      <w:r w:rsidR="004D38EC">
        <w:rPr>
          <w:rFonts w:ascii="Times New Roman" w:hAnsi="Times New Roman"/>
          <w:color w:val="000000"/>
          <w:sz w:val="20"/>
          <w:szCs w:val="20"/>
        </w:rPr>
        <w:t>.</w:t>
      </w:r>
    </w:p>
    <w:p w14:paraId="497E2B48" w14:textId="77777777" w:rsidR="00F6620C" w:rsidRDefault="00F6620C">
      <w:pPr>
        <w:ind w:left="567"/>
        <w:jc w:val="both"/>
        <w:rPr>
          <w:rFonts w:ascii="Times New Roman" w:hAnsi="Times New Roman"/>
          <w:sz w:val="20"/>
          <w:szCs w:val="20"/>
          <w:lang w:eastAsia="fr-FR"/>
        </w:rPr>
      </w:pPr>
    </w:p>
    <w:p w14:paraId="084F33F0" w14:textId="77777777" w:rsidR="00F6620C" w:rsidRDefault="00042893" w:rsidP="000C6CD6">
      <w:pPr>
        <w:spacing w:line="360" w:lineRule="auto"/>
        <w:ind w:firstLine="284"/>
        <w:jc w:val="both"/>
        <w:rPr>
          <w:rFonts w:ascii="Times New Roman" w:hAnsi="Times New Roman"/>
          <w:lang w:eastAsia="fr-FR"/>
        </w:rPr>
      </w:pPr>
      <w:r>
        <w:rPr>
          <w:rFonts w:ascii="Times New Roman" w:hAnsi="Times New Roman"/>
          <w:lang w:eastAsia="fr-FR"/>
        </w:rPr>
        <w:t>Trois aspects permette</w:t>
      </w:r>
      <w:r w:rsidR="0069044F">
        <w:rPr>
          <w:rFonts w:ascii="Times New Roman" w:hAnsi="Times New Roman"/>
          <w:lang w:eastAsia="fr-FR"/>
        </w:rPr>
        <w:t>nt de caractériser l’orienta</w:t>
      </w:r>
      <w:r w:rsidR="0090094E">
        <w:rPr>
          <w:rFonts w:ascii="Times New Roman" w:hAnsi="Times New Roman"/>
          <w:lang w:eastAsia="fr-FR"/>
        </w:rPr>
        <w:t>tion des actions professorales.</w:t>
      </w:r>
    </w:p>
    <w:p w14:paraId="61883C4D" w14:textId="77777777" w:rsidR="00F6620C" w:rsidRDefault="0090094E" w:rsidP="0090094E">
      <w:pPr>
        <w:pStyle w:val="Listecouleur-Accent11"/>
        <w:spacing w:line="360" w:lineRule="auto"/>
        <w:ind w:left="0" w:firstLine="284"/>
        <w:jc w:val="both"/>
        <w:rPr>
          <w:rFonts w:ascii="Times New Roman" w:hAnsi="Times New Roman"/>
          <w:color w:val="000000"/>
        </w:rPr>
      </w:pPr>
      <w:r>
        <w:rPr>
          <w:rFonts w:ascii="Times New Roman" w:hAnsi="Times New Roman"/>
          <w:color w:val="000000"/>
        </w:rPr>
        <w:t>En premier lieu,</w:t>
      </w:r>
      <w:r w:rsidR="0060545B">
        <w:rPr>
          <w:rFonts w:ascii="Times New Roman" w:hAnsi="Times New Roman"/>
          <w:color w:val="000000"/>
        </w:rPr>
        <w:t xml:space="preserve"> l</w:t>
      </w:r>
      <w:r w:rsidR="0069044F">
        <w:rPr>
          <w:rFonts w:ascii="Times New Roman" w:hAnsi="Times New Roman"/>
          <w:color w:val="000000"/>
        </w:rPr>
        <w:t>e travail de l’imagination scientifique</w:t>
      </w:r>
      <w:r w:rsidR="00FF5C02">
        <w:rPr>
          <w:rFonts w:ascii="Times New Roman" w:hAnsi="Times New Roman"/>
          <w:color w:val="000000"/>
        </w:rPr>
        <w:t xml:space="preserve"> :</w:t>
      </w:r>
      <w:r w:rsidR="0060545B">
        <w:rPr>
          <w:rFonts w:ascii="Times New Roman" w:hAnsi="Times New Roman"/>
          <w:color w:val="000000"/>
        </w:rPr>
        <w:t xml:space="preserve"> l</w:t>
      </w:r>
      <w:r w:rsidR="0069044F">
        <w:rPr>
          <w:rFonts w:ascii="Times New Roman" w:hAnsi="Times New Roman"/>
          <w:color w:val="000000"/>
        </w:rPr>
        <w:t>e premier é</w:t>
      </w:r>
      <w:r w:rsidR="007E307D">
        <w:rPr>
          <w:rFonts w:ascii="Times New Roman" w:hAnsi="Times New Roman"/>
          <w:color w:val="000000"/>
        </w:rPr>
        <w:t>pisode peut amus</w:t>
      </w:r>
      <w:r w:rsidR="0069044F">
        <w:rPr>
          <w:rFonts w:ascii="Times New Roman" w:hAnsi="Times New Roman"/>
          <w:color w:val="000000"/>
        </w:rPr>
        <w:t xml:space="preserve">er par la diversité des écritures du mot « nécessaire » imaginée par l’enfant. Au total, en tenant compte des graphies inventées et de leurs éventuelles réécritures, le nombre d’essais tâtonnés s’élève à cinq pour la recherche de l’orthographe correcte d’un seul et même mot. </w:t>
      </w:r>
      <w:r w:rsidR="007E307D">
        <w:rPr>
          <w:rFonts w:ascii="Times New Roman" w:hAnsi="Times New Roman"/>
          <w:color w:val="000000"/>
        </w:rPr>
        <w:t>L'abondanc</w:t>
      </w:r>
      <w:r w:rsidR="0069044F">
        <w:rPr>
          <w:rFonts w:ascii="Times New Roman" w:hAnsi="Times New Roman"/>
          <w:color w:val="000000"/>
        </w:rPr>
        <w:t>e de configurations graphiques, matériau é</w:t>
      </w:r>
      <w:r w:rsidR="007E307D">
        <w:rPr>
          <w:rFonts w:ascii="Times New Roman" w:hAnsi="Times New Roman"/>
          <w:color w:val="000000"/>
        </w:rPr>
        <w:t>laboré par l’enfant, relève</w:t>
      </w:r>
      <w:r w:rsidR="0069044F">
        <w:rPr>
          <w:rFonts w:ascii="Times New Roman" w:hAnsi="Times New Roman"/>
          <w:color w:val="000000"/>
        </w:rPr>
        <w:t xml:space="preserve"> du </w:t>
      </w:r>
      <w:r w:rsidR="0069044F" w:rsidRPr="007E307D">
        <w:rPr>
          <w:rFonts w:ascii="Times New Roman" w:hAnsi="Times New Roman"/>
          <w:color w:val="000000"/>
        </w:rPr>
        <w:t>contrat didactique</w:t>
      </w:r>
      <w:r w:rsidR="0069044F">
        <w:rPr>
          <w:rFonts w:ascii="Times New Roman" w:hAnsi="Times New Roman"/>
          <w:color w:val="000000"/>
        </w:rPr>
        <w:t xml:space="preserve"> </w:t>
      </w:r>
      <w:r w:rsidR="00B5222A">
        <w:rPr>
          <w:rFonts w:ascii="Times New Roman" w:hAnsi="Times New Roman"/>
          <w:color w:val="000000"/>
        </w:rPr>
        <w:t xml:space="preserve">générique </w:t>
      </w:r>
      <w:r w:rsidR="0069044F">
        <w:rPr>
          <w:rFonts w:ascii="Times New Roman" w:hAnsi="Times New Roman"/>
          <w:color w:val="000000"/>
        </w:rPr>
        <w:t xml:space="preserve">de la pratique du </w:t>
      </w:r>
      <w:r w:rsidR="0069044F" w:rsidRPr="007E307D">
        <w:rPr>
          <w:rFonts w:ascii="Times New Roman" w:hAnsi="Times New Roman"/>
          <w:i/>
          <w:color w:val="000000"/>
        </w:rPr>
        <w:t>texte libre</w:t>
      </w:r>
      <w:r w:rsidR="0069044F">
        <w:rPr>
          <w:rFonts w:ascii="Times New Roman" w:hAnsi="Times New Roman"/>
          <w:color w:val="000000"/>
        </w:rPr>
        <w:t xml:space="preserve"> que l’on peut définir comme </w:t>
      </w:r>
    </w:p>
    <w:p w14:paraId="74BDE84C" w14:textId="77777777" w:rsidR="004D38EC" w:rsidRDefault="004D38EC" w:rsidP="0060545B">
      <w:pPr>
        <w:ind w:left="567"/>
        <w:jc w:val="both"/>
        <w:rPr>
          <w:rFonts w:ascii="Times New Roman" w:hAnsi="Times New Roman"/>
          <w:color w:val="000000"/>
          <w:sz w:val="20"/>
          <w:szCs w:val="20"/>
        </w:rPr>
      </w:pPr>
    </w:p>
    <w:p w14:paraId="427E4611" w14:textId="1F254B13" w:rsidR="00F6620C" w:rsidRDefault="0069044F" w:rsidP="0060545B">
      <w:pPr>
        <w:ind w:left="567"/>
        <w:jc w:val="both"/>
        <w:rPr>
          <w:rFonts w:ascii="Times New Roman" w:hAnsi="Times New Roman"/>
          <w:color w:val="000000"/>
          <w:sz w:val="20"/>
          <w:szCs w:val="20"/>
        </w:rPr>
      </w:pPr>
      <w:r>
        <w:rPr>
          <w:rFonts w:ascii="Times New Roman" w:hAnsi="Times New Roman"/>
          <w:color w:val="000000"/>
          <w:sz w:val="20"/>
          <w:szCs w:val="20"/>
        </w:rPr>
        <w:t>« un système de signification commune aux élèves et aux professeurs, qui constitue à la fois l’effet de l’action conjointe passée et la condition de l’action conjointe future. Ces significations communes, qui compose le contrat didactique en tant qu’arrière-plan, sont indispensables à la production des stratégies gagnantes pour le jeu » (Sensevy, 2011, p. 29).</w:t>
      </w:r>
    </w:p>
    <w:p w14:paraId="0152C9D4" w14:textId="77777777" w:rsidR="00F6620C" w:rsidRPr="00B5222A" w:rsidRDefault="00F6620C" w:rsidP="0060545B">
      <w:pPr>
        <w:spacing w:line="360" w:lineRule="auto"/>
        <w:ind w:left="567" w:firstLine="142"/>
        <w:jc w:val="both"/>
        <w:rPr>
          <w:rFonts w:ascii="Times New Roman" w:hAnsi="Times New Roman"/>
          <w:color w:val="000000"/>
          <w:sz w:val="20"/>
        </w:rPr>
      </w:pPr>
    </w:p>
    <w:p w14:paraId="601580B6" w14:textId="0F49BC5F" w:rsidR="00DE3846" w:rsidRPr="009716BC" w:rsidRDefault="007E307D" w:rsidP="009716BC">
      <w:pPr>
        <w:spacing w:line="360" w:lineRule="auto"/>
        <w:ind w:firstLine="284"/>
        <w:jc w:val="both"/>
        <w:rPr>
          <w:rFonts w:ascii="Times New Roman" w:hAnsi="Times New Roman"/>
          <w:color w:val="auto"/>
        </w:rPr>
      </w:pPr>
      <w:r>
        <w:rPr>
          <w:rFonts w:ascii="Times New Roman" w:hAnsi="Times New Roman"/>
          <w:color w:val="000000"/>
        </w:rPr>
        <w:t>Cela donne à voir</w:t>
      </w:r>
      <w:r w:rsidR="0069044F">
        <w:rPr>
          <w:rFonts w:ascii="Times New Roman" w:hAnsi="Times New Roman"/>
          <w:color w:val="000000"/>
        </w:rPr>
        <w:t xml:space="preserve"> </w:t>
      </w:r>
      <w:r w:rsidR="00A412B1">
        <w:rPr>
          <w:rFonts w:ascii="Times New Roman" w:hAnsi="Times New Roman"/>
          <w:color w:val="000000"/>
        </w:rPr>
        <w:t xml:space="preserve">que </w:t>
      </w:r>
      <w:r>
        <w:rPr>
          <w:rFonts w:ascii="Times New Roman" w:hAnsi="Times New Roman"/>
          <w:color w:val="000000"/>
        </w:rPr>
        <w:t xml:space="preserve">le professeur </w:t>
      </w:r>
      <w:r w:rsidR="00A412B1">
        <w:rPr>
          <w:rFonts w:ascii="Times New Roman" w:hAnsi="Times New Roman"/>
          <w:color w:val="000000"/>
        </w:rPr>
        <w:t>doit veiller à</w:t>
      </w:r>
      <w:r w:rsidR="0069044F">
        <w:rPr>
          <w:rFonts w:ascii="Times New Roman" w:hAnsi="Times New Roman"/>
          <w:color w:val="000000"/>
        </w:rPr>
        <w:t xml:space="preserve"> </w:t>
      </w:r>
      <w:r w:rsidR="00C41F86">
        <w:rPr>
          <w:rFonts w:ascii="Times New Roman" w:hAnsi="Times New Roman"/>
          <w:color w:val="000000"/>
        </w:rPr>
        <w:t>favoriser</w:t>
      </w:r>
      <w:r w:rsidR="0069044F">
        <w:rPr>
          <w:rFonts w:ascii="Times New Roman" w:hAnsi="Times New Roman"/>
          <w:color w:val="000000"/>
        </w:rPr>
        <w:t xml:space="preserve"> </w:t>
      </w:r>
      <w:r w:rsidR="0069044F" w:rsidRPr="00C41F86">
        <w:rPr>
          <w:rFonts w:ascii="Times New Roman" w:hAnsi="Times New Roman"/>
          <w:color w:val="000000"/>
        </w:rPr>
        <w:t>l’enquête épistémique</w:t>
      </w:r>
      <w:r w:rsidR="0069044F">
        <w:rPr>
          <w:rFonts w:ascii="Times New Roman" w:hAnsi="Times New Roman"/>
          <w:color w:val="000000"/>
        </w:rPr>
        <w:t xml:space="preserve"> appropriée au foisonnement et à la créativité de l’élève.</w:t>
      </w:r>
      <w:r w:rsidR="00A377D9">
        <w:rPr>
          <w:rFonts w:ascii="Times New Roman" w:hAnsi="Times New Roman"/>
          <w:color w:val="000000"/>
        </w:rPr>
        <w:t xml:space="preserve"> </w:t>
      </w:r>
      <w:r w:rsidR="0069044F">
        <w:rPr>
          <w:rFonts w:ascii="Times New Roman" w:hAnsi="Times New Roman"/>
          <w:color w:val="000000"/>
        </w:rPr>
        <w:t>Le professeur est de fait celui qui s’intéresse. Il ne s’intéresse pas seulement à ce que l’élève écrit sur le tableau. Il fait att</w:t>
      </w:r>
      <w:r w:rsidR="00A412B1">
        <w:rPr>
          <w:rFonts w:ascii="Times New Roman" w:hAnsi="Times New Roman"/>
          <w:color w:val="000000"/>
        </w:rPr>
        <w:t>ention à ce que fait l’élève, mais aussi</w:t>
      </w:r>
      <w:r w:rsidR="0069044F">
        <w:rPr>
          <w:rFonts w:ascii="Times New Roman" w:hAnsi="Times New Roman"/>
          <w:color w:val="000000"/>
        </w:rPr>
        <w:t xml:space="preserve"> </w:t>
      </w:r>
      <w:r w:rsidR="0069044F" w:rsidRPr="00A412B1">
        <w:rPr>
          <w:rFonts w:ascii="Times New Roman" w:hAnsi="Times New Roman"/>
          <w:i/>
          <w:color w:val="000000"/>
        </w:rPr>
        <w:t xml:space="preserve">à ce </w:t>
      </w:r>
      <w:r w:rsidR="00A377D9" w:rsidRPr="00A412B1">
        <w:rPr>
          <w:rFonts w:ascii="Times New Roman" w:hAnsi="Times New Roman"/>
          <w:i/>
          <w:color w:val="000000"/>
        </w:rPr>
        <w:t xml:space="preserve">à </w:t>
      </w:r>
      <w:r w:rsidR="0069044F" w:rsidRPr="00A412B1">
        <w:rPr>
          <w:rFonts w:ascii="Times New Roman" w:hAnsi="Times New Roman"/>
          <w:i/>
          <w:color w:val="000000"/>
        </w:rPr>
        <w:t>quoi</w:t>
      </w:r>
      <w:r w:rsidR="0069044F">
        <w:rPr>
          <w:rFonts w:ascii="Times New Roman" w:hAnsi="Times New Roman"/>
          <w:color w:val="000000"/>
        </w:rPr>
        <w:t xml:space="preserve"> l’élève fait </w:t>
      </w:r>
      <w:r w:rsidR="00A412B1">
        <w:rPr>
          <w:rFonts w:ascii="Times New Roman" w:hAnsi="Times New Roman"/>
          <w:color w:val="000000"/>
        </w:rPr>
        <w:t xml:space="preserve">lui-même </w:t>
      </w:r>
      <w:r w:rsidR="0069044F">
        <w:rPr>
          <w:rFonts w:ascii="Times New Roman" w:hAnsi="Times New Roman"/>
          <w:color w:val="000000"/>
        </w:rPr>
        <w:t xml:space="preserve">attention. Il s’intéresse au chemin </w:t>
      </w:r>
      <w:r w:rsidR="00A377D9">
        <w:rPr>
          <w:rFonts w:ascii="Times New Roman" w:hAnsi="Times New Roman"/>
          <w:color w:val="000000"/>
        </w:rPr>
        <w:t>cognitif</w:t>
      </w:r>
      <w:r w:rsidR="0069044F">
        <w:rPr>
          <w:rFonts w:ascii="Times New Roman" w:hAnsi="Times New Roman"/>
          <w:color w:val="000000"/>
        </w:rPr>
        <w:t xml:space="preserve"> qui le conduit à extraire de sa pensée ces expressions tâtonnées répo</w:t>
      </w:r>
      <w:r w:rsidR="008E5970">
        <w:rPr>
          <w:rFonts w:ascii="Times New Roman" w:hAnsi="Times New Roman"/>
          <w:color w:val="000000"/>
        </w:rPr>
        <w:t>ndant à une logique, la sienne.</w:t>
      </w:r>
      <w:r w:rsidR="0069044F">
        <w:rPr>
          <w:rFonts w:ascii="Times New Roman" w:hAnsi="Times New Roman"/>
          <w:color w:val="000000"/>
        </w:rPr>
        <w:t xml:space="preserve"> </w:t>
      </w:r>
      <w:r w:rsidR="0069044F">
        <w:rPr>
          <w:rFonts w:ascii="Times New Roman" w:hAnsi="Times New Roman"/>
        </w:rPr>
        <w:t xml:space="preserve">Nous devons à Sarrazy d’avoir donné une signification didactique à l’affirmation de Mc Dermott (1976) selon laquelle </w:t>
      </w:r>
      <w:r w:rsidR="002056AF">
        <w:rPr>
          <w:rFonts w:ascii="Times New Roman" w:hAnsi="Times New Roman"/>
          <w:i/>
        </w:rPr>
        <w:t>k</w:t>
      </w:r>
      <w:r w:rsidR="0069044F">
        <w:rPr>
          <w:rFonts w:ascii="Times New Roman" w:hAnsi="Times New Roman"/>
          <w:i/>
        </w:rPr>
        <w:t>ids make sense</w:t>
      </w:r>
      <w:r w:rsidR="0069044F">
        <w:rPr>
          <w:rFonts w:ascii="Times New Roman" w:hAnsi="Times New Roman"/>
        </w:rPr>
        <w:t xml:space="preserve">, en postulant que tout ce que les gens font ici et maintenant a un sens qui doit être compris et qu’il est donc toujours </w:t>
      </w:r>
      <w:r w:rsidR="0069044F" w:rsidRPr="00406EAC">
        <w:rPr>
          <w:rFonts w:ascii="Times New Roman" w:hAnsi="Times New Roman"/>
        </w:rPr>
        <w:t>illégitime de conclure à l’absurdité de comportements d’élèves (</w:t>
      </w:r>
      <w:r w:rsidR="0069044F">
        <w:rPr>
          <w:rFonts w:ascii="Times New Roman" w:hAnsi="Times New Roman"/>
        </w:rPr>
        <w:t xml:space="preserve">Sarrazy, 1996). </w:t>
      </w:r>
      <w:r w:rsidR="00A66868" w:rsidRPr="009716BC">
        <w:rPr>
          <w:rFonts w:ascii="Times New Roman" w:hAnsi="Times New Roman"/>
          <w:color w:val="auto"/>
        </w:rPr>
        <w:t xml:space="preserve">Cela vaut également dans le domaine </w:t>
      </w:r>
      <w:r w:rsidR="009716BC" w:rsidRPr="009716BC">
        <w:rPr>
          <w:rFonts w:ascii="Times New Roman" w:hAnsi="Times New Roman"/>
          <w:color w:val="auto"/>
        </w:rPr>
        <w:t>de l’orthographe, c</w:t>
      </w:r>
      <w:r w:rsidR="00406EAC" w:rsidRPr="009716BC">
        <w:rPr>
          <w:rFonts w:ascii="Times New Roman" w:hAnsi="Times New Roman"/>
          <w:color w:val="auto"/>
        </w:rPr>
        <w:t>ar c</w:t>
      </w:r>
      <w:r w:rsidR="00A66868" w:rsidRPr="009716BC">
        <w:rPr>
          <w:rFonts w:ascii="Times New Roman" w:hAnsi="Times New Roman"/>
          <w:color w:val="auto"/>
        </w:rPr>
        <w:t xml:space="preserve">omme l’expliquent Brissaud et Cogis, </w:t>
      </w:r>
    </w:p>
    <w:p w14:paraId="068A82D5" w14:textId="77777777" w:rsidR="004D38EC" w:rsidRDefault="004D38EC" w:rsidP="008E0C9A">
      <w:pPr>
        <w:ind w:left="567"/>
        <w:jc w:val="both"/>
        <w:rPr>
          <w:rFonts w:ascii="Times New Roman" w:hAnsi="Times New Roman"/>
          <w:color w:val="auto"/>
          <w:sz w:val="20"/>
          <w:szCs w:val="20"/>
        </w:rPr>
      </w:pPr>
    </w:p>
    <w:p w14:paraId="33F7B6E3" w14:textId="3485A7FE" w:rsidR="008E0C9A" w:rsidRPr="009716BC" w:rsidRDefault="008E0C9A" w:rsidP="008E0C9A">
      <w:pPr>
        <w:ind w:left="567"/>
        <w:jc w:val="both"/>
        <w:rPr>
          <w:rFonts w:ascii="Times New Roman" w:hAnsi="Times New Roman"/>
          <w:color w:val="auto"/>
          <w:sz w:val="20"/>
          <w:szCs w:val="20"/>
        </w:rPr>
      </w:pPr>
      <w:r w:rsidRPr="009716BC">
        <w:rPr>
          <w:rFonts w:ascii="Times New Roman" w:hAnsi="Times New Roman"/>
          <w:color w:val="auto"/>
          <w:sz w:val="20"/>
          <w:szCs w:val="20"/>
        </w:rPr>
        <w:t>« les entretiens métagraphiques ont été particulièrement fécond pour appréhender les cheminements des élèves dans l’acquisition de l’orthographe du français. On a ainsi compris que les erreurs sont loin d’être toujours des erreurs d’étourderie. Elles sont bien plutôt le reflet de leur manière de s’expliquer les phénomènes à un moment donné. On a donc mis au jour, comme en sciences ou en mathématiques des conceptions orthographiques » (2011, p. 45).</w:t>
      </w:r>
    </w:p>
    <w:p w14:paraId="412FEF91" w14:textId="77777777" w:rsidR="008E0C9A" w:rsidRPr="009716BC" w:rsidRDefault="008E0C9A" w:rsidP="00B5222A">
      <w:pPr>
        <w:spacing w:line="360" w:lineRule="auto"/>
        <w:ind w:firstLine="284"/>
        <w:jc w:val="both"/>
        <w:rPr>
          <w:rFonts w:ascii="Times New Roman" w:hAnsi="Times New Roman"/>
          <w:color w:val="auto"/>
        </w:rPr>
      </w:pPr>
    </w:p>
    <w:p w14:paraId="6C20C27C" w14:textId="2A1E56AD" w:rsidR="00F401E7" w:rsidRPr="004D38EC" w:rsidRDefault="00F401E7" w:rsidP="004D38EC">
      <w:pPr>
        <w:spacing w:line="360" w:lineRule="auto"/>
        <w:ind w:firstLine="284"/>
        <w:jc w:val="both"/>
        <w:rPr>
          <w:rFonts w:ascii="Times New Roman" w:hAnsi="Times New Roman"/>
          <w:color w:val="000000" w:themeColor="text1"/>
        </w:rPr>
      </w:pPr>
      <w:r w:rsidRPr="004D38EC">
        <w:rPr>
          <w:rFonts w:ascii="Times New Roman" w:hAnsi="Times New Roman"/>
          <w:color w:val="000000" w:themeColor="text1"/>
        </w:rPr>
        <w:t xml:space="preserve">Comme le précisent Mauroux et </w:t>
      </w:r>
      <w:r w:rsidR="003304E1" w:rsidRPr="004D38EC">
        <w:rPr>
          <w:rFonts w:ascii="Times New Roman" w:hAnsi="Times New Roman"/>
          <w:color w:val="000000" w:themeColor="text1"/>
        </w:rPr>
        <w:t>Morin (2018), la visée de ce type d’entretien est double. Il s’agit d’abord pour le professeur qui questionne de mieux comprendre le cheminement de l’élève qui élabore le système écrit de la langue, mais aussi pour l’élève à « prendre conscience des procédures linguistiques qu’il a mobilisées pour écrire » (</w:t>
      </w:r>
      <w:r w:rsidR="004D38EC">
        <w:rPr>
          <w:rFonts w:ascii="Times New Roman" w:hAnsi="Times New Roman"/>
          <w:color w:val="000000" w:themeColor="text1"/>
        </w:rPr>
        <w:t xml:space="preserve">Mauroux et Morin, </w:t>
      </w:r>
      <w:r w:rsidR="003304E1" w:rsidRPr="004D38EC">
        <w:rPr>
          <w:rFonts w:ascii="Times New Roman" w:hAnsi="Times New Roman"/>
          <w:color w:val="000000" w:themeColor="text1"/>
        </w:rPr>
        <w:t xml:space="preserve">2018, p. 125). </w:t>
      </w:r>
    </w:p>
    <w:p w14:paraId="670663FE" w14:textId="3FD1F64C" w:rsidR="00F6620C" w:rsidRPr="009716BC" w:rsidRDefault="0069044F" w:rsidP="00B5222A">
      <w:pPr>
        <w:spacing w:line="360" w:lineRule="auto"/>
        <w:ind w:firstLine="284"/>
        <w:jc w:val="both"/>
        <w:rPr>
          <w:rFonts w:ascii="Times New Roman" w:hAnsi="Times New Roman"/>
          <w:color w:val="auto"/>
        </w:rPr>
      </w:pPr>
      <w:r>
        <w:rPr>
          <w:rFonts w:ascii="Times New Roman" w:hAnsi="Times New Roman"/>
          <w:color w:val="000000"/>
        </w:rPr>
        <w:lastRenderedPageBreak/>
        <w:t xml:space="preserve">Le principe du </w:t>
      </w:r>
      <w:r w:rsidRPr="004B5BA1">
        <w:rPr>
          <w:rFonts w:ascii="Times New Roman" w:hAnsi="Times New Roman"/>
          <w:i/>
          <w:color w:val="000000"/>
        </w:rPr>
        <w:t xml:space="preserve">tâtonnement expérimental </w:t>
      </w:r>
      <w:r>
        <w:rPr>
          <w:rFonts w:ascii="Times New Roman" w:hAnsi="Times New Roman"/>
          <w:color w:val="000000"/>
        </w:rPr>
        <w:t xml:space="preserve">est celui de l’acceptation </w:t>
      </w:r>
      <w:r w:rsidRPr="00A377D9">
        <w:rPr>
          <w:rFonts w:ascii="Times New Roman" w:hAnsi="Times New Roman"/>
          <w:color w:val="000000"/>
        </w:rPr>
        <w:t>bienveillante</w:t>
      </w:r>
      <w:r>
        <w:rPr>
          <w:rFonts w:ascii="Times New Roman" w:hAnsi="Times New Roman"/>
          <w:color w:val="000000"/>
        </w:rPr>
        <w:t xml:space="preserve"> de toutes les formes d’hypothèses d’écriture d’un même mot, et de façon concomitante le refus de l’idée même d’erreur ou de fautes</w:t>
      </w:r>
      <w:r>
        <w:rPr>
          <w:rStyle w:val="Ancredenotedebasdepage"/>
          <w:rFonts w:ascii="Times New Roman" w:hAnsi="Times New Roman"/>
          <w:color w:val="000000"/>
        </w:rPr>
        <w:footnoteReference w:id="25"/>
      </w:r>
      <w:r w:rsidR="000C6CD6">
        <w:rPr>
          <w:rFonts w:ascii="Times New Roman" w:hAnsi="Times New Roman"/>
          <w:color w:val="000000"/>
        </w:rPr>
        <w:t>.</w:t>
      </w:r>
      <w:r w:rsidR="008E0C9A">
        <w:rPr>
          <w:rFonts w:ascii="Times New Roman" w:hAnsi="Times New Roman"/>
          <w:color w:val="000000"/>
        </w:rPr>
        <w:t xml:space="preserve"> </w:t>
      </w:r>
      <w:r w:rsidR="002B5E7C" w:rsidRPr="009716BC">
        <w:rPr>
          <w:rFonts w:ascii="Times New Roman" w:hAnsi="Times New Roman"/>
          <w:color w:val="auto"/>
        </w:rPr>
        <w:t xml:space="preserve">Mais cette approche </w:t>
      </w:r>
      <w:r w:rsidR="009716BC" w:rsidRPr="009716BC">
        <w:rPr>
          <w:rFonts w:ascii="Times New Roman" w:hAnsi="Times New Roman"/>
          <w:color w:val="auto"/>
        </w:rPr>
        <w:t>du statut de l’erreur ne fait</w:t>
      </w:r>
      <w:r w:rsidR="002B5E7C" w:rsidRPr="009716BC">
        <w:rPr>
          <w:rFonts w:ascii="Times New Roman" w:hAnsi="Times New Roman"/>
          <w:color w:val="auto"/>
        </w:rPr>
        <w:t xml:space="preserve"> </w:t>
      </w:r>
      <w:r w:rsidR="009716BC" w:rsidRPr="009716BC">
        <w:rPr>
          <w:rFonts w:ascii="Times New Roman" w:hAnsi="Times New Roman"/>
          <w:color w:val="auto"/>
        </w:rPr>
        <w:t xml:space="preserve">pas </w:t>
      </w:r>
      <w:r w:rsidR="002B5E7C" w:rsidRPr="009716BC">
        <w:rPr>
          <w:rFonts w:ascii="Times New Roman" w:hAnsi="Times New Roman"/>
          <w:color w:val="auto"/>
        </w:rPr>
        <w:t xml:space="preserve">consensus dans la communauté éducative. </w:t>
      </w:r>
      <w:r w:rsidR="00B519D2" w:rsidRPr="009716BC">
        <w:rPr>
          <w:rFonts w:ascii="Times New Roman" w:hAnsi="Times New Roman"/>
          <w:color w:val="auto"/>
        </w:rPr>
        <w:t xml:space="preserve">C’est d’ailleurs le reproche qu’adressent Brissaud et Cogis au système scolaire traditionnel, le qualifiant de « système décourageant ». </w:t>
      </w:r>
      <w:r w:rsidR="009716BC" w:rsidRPr="009716BC">
        <w:rPr>
          <w:rFonts w:ascii="Times New Roman" w:hAnsi="Times New Roman"/>
          <w:color w:val="auto"/>
        </w:rPr>
        <w:t>Ne p</w:t>
      </w:r>
      <w:r w:rsidR="00B904EF" w:rsidRPr="009716BC">
        <w:rPr>
          <w:rFonts w:ascii="Times New Roman" w:hAnsi="Times New Roman"/>
          <w:color w:val="auto"/>
        </w:rPr>
        <w:t>renant guère en compte le décalage qui s’opère entre les résultats d’un expert en orthographe et celui d’un élève approc</w:t>
      </w:r>
      <w:r w:rsidR="00847C19" w:rsidRPr="009716BC">
        <w:rPr>
          <w:rFonts w:ascii="Times New Roman" w:hAnsi="Times New Roman"/>
          <w:color w:val="auto"/>
        </w:rPr>
        <w:t>hant progressivement la norme o</w:t>
      </w:r>
      <w:r w:rsidR="00B904EF" w:rsidRPr="009716BC">
        <w:rPr>
          <w:rFonts w:ascii="Times New Roman" w:hAnsi="Times New Roman"/>
          <w:color w:val="auto"/>
        </w:rPr>
        <w:t xml:space="preserve">rthographique, le système classique « autorise peu le tâtonnement » et </w:t>
      </w:r>
    </w:p>
    <w:p w14:paraId="2606F7EA" w14:textId="77777777" w:rsidR="004B5BA1" w:rsidRDefault="004B5BA1" w:rsidP="00B904EF">
      <w:pPr>
        <w:ind w:left="567"/>
        <w:jc w:val="both"/>
        <w:rPr>
          <w:rFonts w:ascii="Times New Roman" w:hAnsi="Times New Roman"/>
          <w:color w:val="auto"/>
          <w:sz w:val="20"/>
          <w:szCs w:val="20"/>
        </w:rPr>
      </w:pPr>
    </w:p>
    <w:p w14:paraId="7B36EAB3" w14:textId="0C43F47C" w:rsidR="00B904EF" w:rsidRPr="009716BC" w:rsidRDefault="00B904EF" w:rsidP="00B904EF">
      <w:pPr>
        <w:ind w:left="567"/>
        <w:jc w:val="both"/>
        <w:rPr>
          <w:rFonts w:ascii="Times New Roman" w:hAnsi="Times New Roman"/>
          <w:color w:val="auto"/>
          <w:sz w:val="20"/>
          <w:szCs w:val="20"/>
        </w:rPr>
      </w:pPr>
      <w:r w:rsidRPr="009716BC">
        <w:rPr>
          <w:rFonts w:ascii="Times New Roman" w:hAnsi="Times New Roman"/>
          <w:color w:val="auto"/>
          <w:sz w:val="20"/>
          <w:szCs w:val="20"/>
        </w:rPr>
        <w:t>« l’évaluation se pratique comme on respire : à tout moment, surtout en orthographe, on détecte les erreurs. Il y a alors toute une palette de réactions possibles : silence, gros yeux, doigt pointé, sou</w:t>
      </w:r>
      <w:r w:rsidR="002B5E7C" w:rsidRPr="009716BC">
        <w:rPr>
          <w:rFonts w:ascii="Times New Roman" w:hAnsi="Times New Roman"/>
          <w:color w:val="auto"/>
          <w:sz w:val="20"/>
          <w:szCs w:val="20"/>
        </w:rPr>
        <w:t>lignement en rouge, question (“Tu es sûr ?“, rectification verbale, inscri</w:t>
      </w:r>
      <w:r w:rsidRPr="009716BC">
        <w:rPr>
          <w:rFonts w:ascii="Times New Roman" w:hAnsi="Times New Roman"/>
          <w:color w:val="auto"/>
          <w:sz w:val="20"/>
          <w:szCs w:val="20"/>
        </w:rPr>
        <w:t>ption du nombre de fautes en marge ou en haut de la copie, note  » (</w:t>
      </w:r>
      <w:r w:rsidRPr="009716BC">
        <w:rPr>
          <w:rFonts w:ascii="Times New Roman" w:hAnsi="Times New Roman"/>
          <w:i/>
          <w:color w:val="auto"/>
          <w:sz w:val="20"/>
          <w:szCs w:val="20"/>
        </w:rPr>
        <w:t>ibid</w:t>
      </w:r>
      <w:r w:rsidRPr="009716BC">
        <w:rPr>
          <w:rFonts w:ascii="Times New Roman" w:hAnsi="Times New Roman"/>
          <w:color w:val="auto"/>
          <w:sz w:val="20"/>
          <w:szCs w:val="20"/>
        </w:rPr>
        <w:t>., p. 21).</w:t>
      </w:r>
    </w:p>
    <w:p w14:paraId="04D6D6A8" w14:textId="77777777" w:rsidR="00647187" w:rsidRPr="004B5BA1" w:rsidRDefault="00647187" w:rsidP="00B5222A">
      <w:pPr>
        <w:spacing w:line="360" w:lineRule="auto"/>
        <w:ind w:firstLine="284"/>
        <w:jc w:val="both"/>
        <w:rPr>
          <w:rFonts w:ascii="Times New Roman" w:hAnsi="Times New Roman"/>
          <w:color w:val="auto"/>
          <w:sz w:val="20"/>
          <w:szCs w:val="20"/>
        </w:rPr>
      </w:pPr>
    </w:p>
    <w:p w14:paraId="40F5A7CC" w14:textId="77777777" w:rsidR="00B904EF" w:rsidRPr="009716BC" w:rsidRDefault="00647187" w:rsidP="009716BC">
      <w:pPr>
        <w:spacing w:line="360" w:lineRule="auto"/>
        <w:ind w:firstLine="284"/>
        <w:jc w:val="both"/>
        <w:rPr>
          <w:rFonts w:ascii="Times New Roman" w:hAnsi="Times New Roman"/>
          <w:color w:val="auto"/>
        </w:rPr>
      </w:pPr>
      <w:r w:rsidRPr="009716BC">
        <w:rPr>
          <w:rFonts w:ascii="Times New Roman" w:hAnsi="Times New Roman"/>
          <w:color w:val="auto"/>
        </w:rPr>
        <w:t>Il s’agirait</w:t>
      </w:r>
      <w:r w:rsidR="009716BC" w:rsidRPr="009716BC">
        <w:rPr>
          <w:rFonts w:ascii="Times New Roman" w:hAnsi="Times New Roman"/>
          <w:color w:val="auto"/>
        </w:rPr>
        <w:t xml:space="preserve"> donc</w:t>
      </w:r>
      <w:r w:rsidRPr="009716BC">
        <w:rPr>
          <w:rFonts w:ascii="Times New Roman" w:hAnsi="Times New Roman"/>
          <w:color w:val="auto"/>
        </w:rPr>
        <w:t>, selon ces auteurs, de faire</w:t>
      </w:r>
      <w:r w:rsidR="009716BC" w:rsidRPr="009716BC">
        <w:rPr>
          <w:rFonts w:ascii="Times New Roman" w:hAnsi="Times New Roman"/>
          <w:color w:val="auto"/>
        </w:rPr>
        <w:t xml:space="preserve"> évoluer le système classique</w:t>
      </w:r>
      <w:r w:rsidRPr="009716BC">
        <w:rPr>
          <w:rFonts w:ascii="Times New Roman" w:hAnsi="Times New Roman"/>
          <w:color w:val="auto"/>
        </w:rPr>
        <w:t xml:space="preserve"> afin de permettre</w:t>
      </w:r>
      <w:r w:rsidR="0028195D" w:rsidRPr="009716BC">
        <w:rPr>
          <w:rFonts w:ascii="Times New Roman" w:hAnsi="Times New Roman"/>
          <w:color w:val="auto"/>
        </w:rPr>
        <w:t xml:space="preserve"> à l’enfant</w:t>
      </w:r>
      <w:r w:rsidR="009716BC" w:rsidRPr="009716BC">
        <w:rPr>
          <w:rFonts w:ascii="Times New Roman" w:hAnsi="Times New Roman"/>
          <w:color w:val="auto"/>
        </w:rPr>
        <w:t xml:space="preserve"> </w:t>
      </w:r>
      <w:r w:rsidRPr="009716BC">
        <w:rPr>
          <w:rFonts w:ascii="Times New Roman" w:hAnsi="Times New Roman"/>
          <w:color w:val="auto"/>
        </w:rPr>
        <w:t xml:space="preserve">de pratiquer de façon plus </w:t>
      </w:r>
      <w:r w:rsidR="0028195D" w:rsidRPr="009716BC">
        <w:rPr>
          <w:rFonts w:ascii="Times New Roman" w:hAnsi="Times New Roman"/>
          <w:color w:val="auto"/>
        </w:rPr>
        <w:t>régulière</w:t>
      </w:r>
      <w:r w:rsidRPr="009716BC">
        <w:rPr>
          <w:rFonts w:ascii="Times New Roman" w:hAnsi="Times New Roman"/>
          <w:color w:val="auto"/>
        </w:rPr>
        <w:t xml:space="preserve"> l’</w:t>
      </w:r>
      <w:r w:rsidR="0028195D" w:rsidRPr="009716BC">
        <w:rPr>
          <w:rFonts w:ascii="Times New Roman" w:hAnsi="Times New Roman"/>
          <w:color w:val="auto"/>
        </w:rPr>
        <w:t>auto-évaluation. De son côté, le professeur pourrait élaborer des évaluations moins systématiques et plus</w:t>
      </w:r>
      <w:r w:rsidR="009716BC">
        <w:rPr>
          <w:rFonts w:ascii="Times New Roman" w:hAnsi="Times New Roman"/>
          <w:color w:val="auto"/>
        </w:rPr>
        <w:t xml:space="preserve"> adaptées à la progression de chacun des </w:t>
      </w:r>
      <w:r w:rsidR="0028195D" w:rsidRPr="009716BC">
        <w:rPr>
          <w:rFonts w:ascii="Times New Roman" w:hAnsi="Times New Roman"/>
          <w:color w:val="auto"/>
        </w:rPr>
        <w:t>élève</w:t>
      </w:r>
      <w:r w:rsidR="009716BC">
        <w:rPr>
          <w:rFonts w:ascii="Times New Roman" w:hAnsi="Times New Roman"/>
          <w:color w:val="auto"/>
        </w:rPr>
        <w:t>s, créant</w:t>
      </w:r>
      <w:r w:rsidR="0028195D" w:rsidRPr="009716BC">
        <w:rPr>
          <w:rFonts w:ascii="Times New Roman" w:hAnsi="Times New Roman"/>
          <w:color w:val="auto"/>
        </w:rPr>
        <w:t xml:space="preserve"> un rapport à l’erreur constructif, qui ne suscite ni peur, ni honte.</w:t>
      </w:r>
    </w:p>
    <w:p w14:paraId="2B3322DD" w14:textId="77777777" w:rsidR="00F6620C" w:rsidRPr="0060545B" w:rsidRDefault="000C6CD6" w:rsidP="000C6CD6">
      <w:pPr>
        <w:pStyle w:val="Listecouleur-Accent11"/>
        <w:spacing w:line="360" w:lineRule="auto"/>
        <w:ind w:left="0" w:firstLine="284"/>
        <w:jc w:val="both"/>
        <w:rPr>
          <w:rFonts w:ascii="Times New Roman" w:hAnsi="Times New Roman"/>
          <w:color w:val="000000"/>
        </w:rPr>
      </w:pPr>
      <w:r>
        <w:rPr>
          <w:rFonts w:ascii="Times New Roman" w:hAnsi="Times New Roman"/>
          <w:color w:val="000000"/>
        </w:rPr>
        <w:t>En deuxième lieu,</w:t>
      </w:r>
      <w:r w:rsidR="0060545B">
        <w:rPr>
          <w:rFonts w:ascii="Times New Roman" w:hAnsi="Times New Roman"/>
          <w:color w:val="000000"/>
        </w:rPr>
        <w:t xml:space="preserve"> </w:t>
      </w:r>
      <w:r w:rsidR="0028195D">
        <w:rPr>
          <w:rFonts w:ascii="Times New Roman" w:hAnsi="Times New Roman"/>
          <w:color w:val="000000"/>
        </w:rPr>
        <w:t xml:space="preserve">la part du maître s’opère à travers </w:t>
      </w:r>
      <w:r w:rsidR="0060545B">
        <w:rPr>
          <w:rFonts w:ascii="Times New Roman" w:hAnsi="Times New Roman"/>
          <w:color w:val="000000"/>
        </w:rPr>
        <w:t>l</w:t>
      </w:r>
      <w:r w:rsidR="0069044F">
        <w:rPr>
          <w:rFonts w:ascii="Times New Roman" w:hAnsi="Times New Roman"/>
          <w:color w:val="000000"/>
        </w:rPr>
        <w:t>e travail de préceptorat</w:t>
      </w:r>
      <w:r w:rsidR="00FF5C02">
        <w:rPr>
          <w:rFonts w:ascii="Times New Roman" w:hAnsi="Times New Roman"/>
          <w:color w:val="000000"/>
        </w:rPr>
        <w:t xml:space="preserve"> :</w:t>
      </w:r>
      <w:r w:rsidR="0060545B">
        <w:rPr>
          <w:rFonts w:ascii="Times New Roman" w:hAnsi="Times New Roman"/>
          <w:color w:val="000000"/>
        </w:rPr>
        <w:t xml:space="preserve"> n</w:t>
      </w:r>
      <w:r w:rsidR="0069044F">
        <w:rPr>
          <w:rFonts w:ascii="Times New Roman" w:hAnsi="Times New Roman"/>
          <w:szCs w:val="20"/>
        </w:rPr>
        <w:t xml:space="preserve">ous observons dans cet épisode que le </w:t>
      </w:r>
      <w:r w:rsidR="0069044F">
        <w:rPr>
          <w:rFonts w:ascii="Times New Roman" w:hAnsi="Times New Roman"/>
          <w:i/>
          <w:szCs w:val="20"/>
        </w:rPr>
        <w:t>jeu du professeur</w:t>
      </w:r>
      <w:r w:rsidR="0069044F">
        <w:rPr>
          <w:rFonts w:ascii="Times New Roman" w:hAnsi="Times New Roman"/>
          <w:szCs w:val="20"/>
        </w:rPr>
        <w:t xml:space="preserve"> </w:t>
      </w:r>
      <w:r w:rsidR="0028195D">
        <w:rPr>
          <w:rFonts w:ascii="Times New Roman" w:hAnsi="Times New Roman"/>
          <w:szCs w:val="20"/>
        </w:rPr>
        <w:t>donne à voir</w:t>
      </w:r>
      <w:r w:rsidR="0069044F">
        <w:rPr>
          <w:rFonts w:ascii="Times New Roman" w:hAnsi="Times New Roman"/>
          <w:szCs w:val="20"/>
        </w:rPr>
        <w:t xml:space="preserve"> un</w:t>
      </w:r>
      <w:r w:rsidR="00D9435C">
        <w:rPr>
          <w:rFonts w:ascii="Times New Roman" w:hAnsi="Times New Roman"/>
          <w:szCs w:val="20"/>
        </w:rPr>
        <w:t>e habile dialectique des phases de réticence/</w:t>
      </w:r>
      <w:r w:rsidR="0069044F">
        <w:rPr>
          <w:rFonts w:ascii="Times New Roman" w:hAnsi="Times New Roman"/>
          <w:szCs w:val="20"/>
        </w:rPr>
        <w:t xml:space="preserve">expression. Son </w:t>
      </w:r>
      <w:r w:rsidR="0069044F" w:rsidRPr="0090764F">
        <w:rPr>
          <w:rFonts w:ascii="Times New Roman" w:hAnsi="Times New Roman"/>
          <w:szCs w:val="20"/>
        </w:rPr>
        <w:t>système stratégique</w:t>
      </w:r>
      <w:r w:rsidR="0069044F">
        <w:rPr>
          <w:rFonts w:ascii="Times New Roman" w:hAnsi="Times New Roman"/>
          <w:szCs w:val="20"/>
        </w:rPr>
        <w:t xml:space="preserve"> conduit les interactions et permet de réguler les difficultés de façon individualisée. Dans cette perspective, une part importante de l’activité est dévolue à l’enfant qui doit par exemple fournir l’effort explicatif lorsqu’il s’agit de notion déjà rencontrées. C’est le cas par exemple du réinvestissement de la règle du c cédille</w:t>
      </w:r>
      <w:r w:rsidR="00F23E5F">
        <w:rPr>
          <w:rFonts w:ascii="Times New Roman" w:hAnsi="Times New Roman"/>
          <w:szCs w:val="20"/>
        </w:rPr>
        <w:t> </w:t>
      </w:r>
      <w:r>
        <w:rPr>
          <w:rFonts w:ascii="Times New Roman" w:hAnsi="Times New Roman"/>
          <w:szCs w:val="20"/>
        </w:rPr>
        <w:t>:</w:t>
      </w:r>
    </w:p>
    <w:p w14:paraId="5DAC0F77" w14:textId="77777777" w:rsidR="004B5BA1" w:rsidRDefault="004B5BA1" w:rsidP="0060545B">
      <w:pPr>
        <w:ind w:left="567"/>
        <w:jc w:val="both"/>
        <w:rPr>
          <w:rFonts w:ascii="Times New Roman" w:hAnsi="Times New Roman"/>
          <w:sz w:val="20"/>
          <w:szCs w:val="20"/>
        </w:rPr>
      </w:pPr>
    </w:p>
    <w:p w14:paraId="63CD4562" w14:textId="74618EB1" w:rsidR="00F6620C" w:rsidRDefault="0069044F" w:rsidP="0060545B">
      <w:pPr>
        <w:ind w:left="567"/>
        <w:jc w:val="both"/>
        <w:rPr>
          <w:rFonts w:ascii="Times New Roman" w:hAnsi="Times New Roman"/>
          <w:sz w:val="20"/>
          <w:szCs w:val="20"/>
          <w:lang w:eastAsia="fr-FR"/>
        </w:rPr>
      </w:pPr>
      <w:r>
        <w:rPr>
          <w:rFonts w:ascii="Times New Roman" w:hAnsi="Times New Roman"/>
          <w:sz w:val="20"/>
          <w:szCs w:val="20"/>
        </w:rPr>
        <w:t>« </w:t>
      </w:r>
      <w:r>
        <w:rPr>
          <w:rFonts w:ascii="Times New Roman" w:hAnsi="Times New Roman"/>
          <w:sz w:val="20"/>
          <w:szCs w:val="20"/>
          <w:lang w:eastAsia="fr-FR"/>
        </w:rPr>
        <w:t xml:space="preserve">Les </w:t>
      </w:r>
      <w:r>
        <w:rPr>
          <w:rFonts w:ascii="Times New Roman" w:hAnsi="Times New Roman"/>
          <w:i/>
          <w:sz w:val="20"/>
          <w:szCs w:val="20"/>
          <w:lang w:eastAsia="fr-FR"/>
        </w:rPr>
        <w:t>règles</w:t>
      </w:r>
      <w:r>
        <w:rPr>
          <w:rFonts w:ascii="Times New Roman" w:hAnsi="Times New Roman"/>
          <w:sz w:val="20"/>
          <w:szCs w:val="20"/>
          <w:lang w:eastAsia="fr-FR"/>
        </w:rPr>
        <w:t xml:space="preserve"> ne s’enseignent pas de l’extérieur, dans leur forme abstraite ou morte. On les apprend, on s’en imprègne par l’usage seul. On les utilise bien avant de les reconnaître. Elles ne sont, même aux degrés suivants, que le résultat de l’expérience effective. » (Freinet, 1971, p.</w:t>
      </w:r>
      <w:r w:rsidR="00B46814">
        <w:rPr>
          <w:rFonts w:ascii="Times New Roman" w:hAnsi="Times New Roman"/>
          <w:sz w:val="20"/>
          <w:szCs w:val="20"/>
          <w:lang w:eastAsia="fr-FR"/>
        </w:rPr>
        <w:t xml:space="preserve"> </w:t>
      </w:r>
      <w:r>
        <w:rPr>
          <w:rFonts w:ascii="Times New Roman" w:hAnsi="Times New Roman"/>
          <w:sz w:val="20"/>
          <w:szCs w:val="20"/>
          <w:lang w:eastAsia="fr-FR"/>
        </w:rPr>
        <w:t>26).</w:t>
      </w:r>
    </w:p>
    <w:p w14:paraId="54EBBD48" w14:textId="77777777" w:rsidR="00F6620C" w:rsidRDefault="00F6620C">
      <w:pPr>
        <w:ind w:firstLine="284"/>
        <w:jc w:val="both"/>
        <w:rPr>
          <w:rFonts w:ascii="Times New Roman" w:hAnsi="Times New Roman"/>
          <w:sz w:val="20"/>
          <w:szCs w:val="20"/>
          <w:lang w:eastAsia="fr-FR"/>
        </w:rPr>
      </w:pPr>
    </w:p>
    <w:p w14:paraId="72C95695" w14:textId="77777777" w:rsidR="00F6620C" w:rsidRDefault="0069044F" w:rsidP="0090764F">
      <w:pPr>
        <w:spacing w:line="360" w:lineRule="auto"/>
        <w:ind w:firstLine="284"/>
        <w:jc w:val="both"/>
        <w:rPr>
          <w:rFonts w:ascii="Times New Roman" w:hAnsi="Times New Roman"/>
          <w:szCs w:val="20"/>
        </w:rPr>
      </w:pPr>
      <w:r>
        <w:rPr>
          <w:rFonts w:ascii="Times New Roman" w:hAnsi="Times New Roman"/>
          <w:szCs w:val="20"/>
        </w:rPr>
        <w:t>Les deux épisodes donnent à voir l</w:t>
      </w:r>
      <w:r w:rsidR="00B46814">
        <w:rPr>
          <w:rFonts w:ascii="Times New Roman" w:hAnsi="Times New Roman"/>
          <w:szCs w:val="20"/>
        </w:rPr>
        <w:t xml:space="preserve">e </w:t>
      </w:r>
      <w:r w:rsidR="00B46814" w:rsidRPr="00B46814">
        <w:rPr>
          <w:rFonts w:ascii="Times New Roman" w:hAnsi="Times New Roman"/>
          <w:i/>
          <w:szCs w:val="20"/>
        </w:rPr>
        <w:t>déjà-là</w:t>
      </w:r>
      <w:r>
        <w:rPr>
          <w:rFonts w:ascii="Times New Roman" w:hAnsi="Times New Roman"/>
          <w:szCs w:val="20"/>
        </w:rPr>
        <w:t xml:space="preserve"> de l’enfant, dont le professeur l’aide à tenir compte. Le préceptorat, dans ces épisodes, permet </w:t>
      </w:r>
      <w:r w:rsidR="00B46814">
        <w:rPr>
          <w:rFonts w:ascii="Times New Roman" w:hAnsi="Times New Roman"/>
          <w:szCs w:val="20"/>
        </w:rPr>
        <w:t xml:space="preserve">au </w:t>
      </w:r>
      <w:r>
        <w:rPr>
          <w:rFonts w:ascii="Times New Roman" w:hAnsi="Times New Roman"/>
          <w:szCs w:val="20"/>
        </w:rPr>
        <w:t>professeur de rendre les formes linguistiques proposées par la fillette conformes à son propre modèle implicite. Ce système normatif est inhérent à toute culture et on ne peut nier ni son existence ni l’exigence que requiert son appropriation. C’est ce que Brousseau (1998) nomme « processus d’institutionnalisation » par lequel le professeur élabore la lente production d’un « monde commun ».</w:t>
      </w:r>
      <w:r w:rsidR="00B46814">
        <w:rPr>
          <w:rFonts w:ascii="Times New Roman" w:hAnsi="Times New Roman"/>
          <w:szCs w:val="20"/>
        </w:rPr>
        <w:t xml:space="preserve"> </w:t>
      </w:r>
      <w:r>
        <w:rPr>
          <w:rFonts w:ascii="Times New Roman" w:hAnsi="Times New Roman"/>
          <w:szCs w:val="20"/>
        </w:rPr>
        <w:t>Mais c</w:t>
      </w:r>
      <w:r w:rsidR="00FF5C02">
        <w:rPr>
          <w:rFonts w:ascii="Times New Roman" w:hAnsi="Times New Roman"/>
          <w:szCs w:val="20"/>
        </w:rPr>
        <w:t>e préceptorat opère une rupture, celle</w:t>
      </w:r>
      <w:r>
        <w:rPr>
          <w:rFonts w:ascii="Times New Roman" w:hAnsi="Times New Roman"/>
          <w:szCs w:val="20"/>
        </w:rPr>
        <w:t xml:space="preserve"> de considérer les enfants comme des </w:t>
      </w:r>
      <w:r>
        <w:rPr>
          <w:rFonts w:ascii="Times New Roman" w:hAnsi="Times New Roman"/>
          <w:szCs w:val="20"/>
        </w:rPr>
        <w:lastRenderedPageBreak/>
        <w:t xml:space="preserve">personnes et non comme des sujets </w:t>
      </w:r>
      <w:r w:rsidR="00B46814">
        <w:rPr>
          <w:rFonts w:ascii="Times New Roman" w:hAnsi="Times New Roman"/>
          <w:szCs w:val="20"/>
        </w:rPr>
        <w:t xml:space="preserve">seulement </w:t>
      </w:r>
      <w:r>
        <w:rPr>
          <w:rFonts w:ascii="Times New Roman" w:hAnsi="Times New Roman"/>
          <w:szCs w:val="20"/>
        </w:rPr>
        <w:t>cognitifs</w:t>
      </w:r>
      <w:r w:rsidR="00B46814">
        <w:rPr>
          <w:rFonts w:ascii="Times New Roman" w:hAnsi="Times New Roman"/>
          <w:szCs w:val="20"/>
        </w:rPr>
        <w:t xml:space="preserve"> ou des “cerveaux“</w:t>
      </w:r>
      <w:r>
        <w:rPr>
          <w:rFonts w:ascii="Times New Roman" w:hAnsi="Times New Roman"/>
          <w:szCs w:val="20"/>
        </w:rPr>
        <w:t xml:space="preserve">, et celui de travailler avec cette hétérogénéité constitutive et d’apprendre à la faire fructifier. </w:t>
      </w:r>
      <w:r w:rsidR="00FF5C02">
        <w:rPr>
          <w:rFonts w:ascii="Times New Roman" w:hAnsi="Times New Roman"/>
          <w:szCs w:val="20"/>
        </w:rPr>
        <w:t>L</w:t>
      </w:r>
      <w:r>
        <w:rPr>
          <w:rFonts w:ascii="Times New Roman" w:hAnsi="Times New Roman"/>
          <w:szCs w:val="20"/>
        </w:rPr>
        <w:t>es actions professorales mises en œuvre relèvent de la prise en compte de la progressivité des bes</w:t>
      </w:r>
      <w:r w:rsidR="00FF5C02">
        <w:rPr>
          <w:rFonts w:ascii="Times New Roman" w:hAnsi="Times New Roman"/>
          <w:szCs w:val="20"/>
        </w:rPr>
        <w:t>oins spécifiques des élèves où</w:t>
      </w:r>
    </w:p>
    <w:p w14:paraId="4868120E" w14:textId="77777777" w:rsidR="004B5BA1" w:rsidRDefault="004B5BA1" w:rsidP="00B46814">
      <w:pPr>
        <w:ind w:left="567"/>
        <w:jc w:val="both"/>
        <w:rPr>
          <w:rFonts w:ascii="Times New Roman" w:hAnsi="Times New Roman"/>
          <w:sz w:val="20"/>
          <w:szCs w:val="20"/>
        </w:rPr>
      </w:pPr>
    </w:p>
    <w:p w14:paraId="310B93C2" w14:textId="2CDA291D" w:rsidR="00F6620C" w:rsidRDefault="00FF5C02" w:rsidP="00B46814">
      <w:pPr>
        <w:ind w:left="567"/>
        <w:jc w:val="both"/>
        <w:rPr>
          <w:rFonts w:ascii="Times New Roman" w:hAnsi="Times New Roman"/>
          <w:sz w:val="20"/>
          <w:szCs w:val="20"/>
        </w:rPr>
      </w:pPr>
      <w:r>
        <w:rPr>
          <w:rFonts w:ascii="Times New Roman" w:hAnsi="Times New Roman"/>
          <w:sz w:val="20"/>
          <w:szCs w:val="20"/>
        </w:rPr>
        <w:t>« l</w:t>
      </w:r>
      <w:r w:rsidR="0069044F">
        <w:rPr>
          <w:rFonts w:ascii="Times New Roman" w:hAnsi="Times New Roman"/>
          <w:sz w:val="20"/>
          <w:szCs w:val="20"/>
        </w:rPr>
        <w:t>es choix de savoirs grammaticaux et ressources lexicales résultent non d’une progression linéaire, déterminée d’avance ou en lien avec des lectures programmées, mais surgissent au fil des réécritures et tissages et sont intégrées dans les séquences, en interaction avec les besoins d’écriture des élèves » (Bucheton, 2014, p. 270),</w:t>
      </w:r>
    </w:p>
    <w:p w14:paraId="2430363F" w14:textId="77777777" w:rsidR="00F6620C" w:rsidRDefault="00F6620C" w:rsidP="00B46814">
      <w:pPr>
        <w:ind w:left="567"/>
        <w:jc w:val="both"/>
        <w:rPr>
          <w:rFonts w:ascii="Times New Roman" w:hAnsi="Times New Roman"/>
        </w:rPr>
      </w:pPr>
    </w:p>
    <w:p w14:paraId="689DCE46" w14:textId="77777777" w:rsidR="00F6620C" w:rsidRPr="000C6CD6" w:rsidRDefault="0069044F" w:rsidP="000C6CD6">
      <w:pPr>
        <w:spacing w:line="360" w:lineRule="auto"/>
        <w:ind w:left="284"/>
        <w:jc w:val="both"/>
        <w:rPr>
          <w:rFonts w:ascii="Times New Roman" w:hAnsi="Times New Roman"/>
        </w:rPr>
      </w:pPr>
      <w:r>
        <w:rPr>
          <w:rFonts w:ascii="Times New Roman" w:hAnsi="Times New Roman"/>
        </w:rPr>
        <w:t>Ce que F</w:t>
      </w:r>
      <w:r w:rsidR="00FF5C02">
        <w:rPr>
          <w:rFonts w:ascii="Times New Roman" w:hAnsi="Times New Roman"/>
        </w:rPr>
        <w:t>reinet exprimait déjà il y a pre</w:t>
      </w:r>
      <w:r>
        <w:rPr>
          <w:rFonts w:ascii="Times New Roman" w:hAnsi="Times New Roman"/>
        </w:rPr>
        <w:t>s</w:t>
      </w:r>
      <w:r w:rsidR="00FF5C02">
        <w:rPr>
          <w:rFonts w:ascii="Times New Roman" w:hAnsi="Times New Roman"/>
        </w:rPr>
        <w:t>que un siècle</w:t>
      </w:r>
      <w:r w:rsidR="000C6CD6">
        <w:rPr>
          <w:rFonts w:ascii="Times New Roman" w:hAnsi="Times New Roman"/>
        </w:rPr>
        <w:t>.</w:t>
      </w:r>
    </w:p>
    <w:p w14:paraId="08FF46E6" w14:textId="77777777" w:rsidR="00F6620C" w:rsidRDefault="000C6CD6" w:rsidP="000C6CD6">
      <w:pPr>
        <w:pStyle w:val="Listecouleur-Accent11"/>
        <w:spacing w:line="360" w:lineRule="auto"/>
        <w:ind w:left="0" w:firstLine="284"/>
        <w:jc w:val="both"/>
        <w:rPr>
          <w:rFonts w:ascii="Times New Roman" w:hAnsi="Times New Roman"/>
          <w:szCs w:val="20"/>
        </w:rPr>
      </w:pPr>
      <w:r>
        <w:rPr>
          <w:rFonts w:ascii="Times New Roman" w:hAnsi="Times New Roman"/>
          <w:szCs w:val="20"/>
        </w:rPr>
        <w:t>En troisième lieu,</w:t>
      </w:r>
      <w:r w:rsidR="00FF5C02">
        <w:rPr>
          <w:rFonts w:ascii="Times New Roman" w:hAnsi="Times New Roman"/>
          <w:szCs w:val="20"/>
        </w:rPr>
        <w:t xml:space="preserve"> l</w:t>
      </w:r>
      <w:r w:rsidR="0069044F">
        <w:rPr>
          <w:rFonts w:ascii="Times New Roman" w:hAnsi="Times New Roman"/>
          <w:szCs w:val="20"/>
        </w:rPr>
        <w:t xml:space="preserve">e travail </w:t>
      </w:r>
      <w:r w:rsidR="00156087">
        <w:rPr>
          <w:rFonts w:ascii="Times New Roman" w:hAnsi="Times New Roman"/>
          <w:szCs w:val="20"/>
        </w:rPr>
        <w:t xml:space="preserve">se réalise </w:t>
      </w:r>
      <w:r w:rsidR="0069044F">
        <w:rPr>
          <w:rFonts w:ascii="Times New Roman" w:hAnsi="Times New Roman"/>
          <w:szCs w:val="20"/>
        </w:rPr>
        <w:t>dans l’épaisseur du savoir</w:t>
      </w:r>
      <w:r w:rsidR="00FF5C02">
        <w:rPr>
          <w:rFonts w:ascii="Times New Roman" w:hAnsi="Times New Roman"/>
          <w:szCs w:val="20"/>
        </w:rPr>
        <w:t xml:space="preserve"> : l</w:t>
      </w:r>
      <w:r w:rsidR="0069044F">
        <w:rPr>
          <w:rFonts w:ascii="Times New Roman" w:hAnsi="Times New Roman"/>
          <w:szCs w:val="20"/>
        </w:rPr>
        <w:t xml:space="preserve">e tâtonnement expérimental </w:t>
      </w:r>
      <w:r w:rsidR="00FF5C02">
        <w:rPr>
          <w:rFonts w:ascii="Times New Roman" w:hAnsi="Times New Roman"/>
          <w:szCs w:val="20"/>
        </w:rPr>
        <w:t xml:space="preserve">dans </w:t>
      </w:r>
      <w:r w:rsidR="0069044F">
        <w:rPr>
          <w:rFonts w:ascii="Times New Roman" w:hAnsi="Times New Roman"/>
          <w:szCs w:val="20"/>
        </w:rPr>
        <w:t xml:space="preserve">la pratique du </w:t>
      </w:r>
      <w:r w:rsidR="0069044F">
        <w:rPr>
          <w:rFonts w:ascii="Times New Roman" w:hAnsi="Times New Roman"/>
          <w:i/>
          <w:szCs w:val="20"/>
        </w:rPr>
        <w:t>texte libre</w:t>
      </w:r>
      <w:r w:rsidR="0069044F">
        <w:rPr>
          <w:rFonts w:ascii="Times New Roman" w:hAnsi="Times New Roman"/>
          <w:szCs w:val="20"/>
        </w:rPr>
        <w:t xml:space="preserve"> donne à voir comment mettre en contact les élèves avec la complexité de la langue, montrée non </w:t>
      </w:r>
      <w:r w:rsidR="00FF5C02">
        <w:rPr>
          <w:rFonts w:ascii="Times New Roman" w:hAnsi="Times New Roman"/>
          <w:szCs w:val="20"/>
        </w:rPr>
        <w:t>pas comme un objet d’étude figé</w:t>
      </w:r>
      <w:r w:rsidR="0069044F">
        <w:rPr>
          <w:rFonts w:ascii="Times New Roman" w:hAnsi="Times New Roman"/>
          <w:szCs w:val="20"/>
        </w:rPr>
        <w:t xml:space="preserve"> mais plutôt comme une réflexion à mener afin de résoudre des problèmes. Le développement d</w:t>
      </w:r>
      <w:r w:rsidR="00FF5C02">
        <w:rPr>
          <w:rFonts w:ascii="Times New Roman" w:hAnsi="Times New Roman"/>
          <w:szCs w:val="20"/>
        </w:rPr>
        <w:t>e l</w:t>
      </w:r>
      <w:r w:rsidR="0069044F">
        <w:rPr>
          <w:rFonts w:ascii="Times New Roman" w:hAnsi="Times New Roman"/>
          <w:szCs w:val="20"/>
        </w:rPr>
        <w:t>’une des étapes du processus d’écriture, le tâtonnement, permet de jeter un regard sur le travail de la complexité, et de l’illustrer. Nous observons que le professeur travaille ainsi dans l’épaisseur du savoir, ce qui requier</w:t>
      </w:r>
      <w:r w:rsidR="00FF5C02">
        <w:rPr>
          <w:rFonts w:ascii="Times New Roman" w:hAnsi="Times New Roman"/>
          <w:szCs w:val="20"/>
        </w:rPr>
        <w:t>t déjà d’être soi-même instruit :</w:t>
      </w:r>
      <w:r w:rsidR="0069044F">
        <w:rPr>
          <w:rFonts w:ascii="Times New Roman" w:hAnsi="Times New Roman"/>
          <w:szCs w:val="20"/>
        </w:rPr>
        <w:t xml:space="preserve"> </w:t>
      </w:r>
    </w:p>
    <w:p w14:paraId="43E96903" w14:textId="77777777" w:rsidR="004B5BA1" w:rsidRDefault="004B5BA1">
      <w:pPr>
        <w:ind w:left="567"/>
        <w:jc w:val="both"/>
        <w:rPr>
          <w:rFonts w:ascii="Times New Roman" w:hAnsi="Times New Roman"/>
          <w:sz w:val="20"/>
          <w:szCs w:val="20"/>
        </w:rPr>
      </w:pPr>
    </w:p>
    <w:p w14:paraId="444F9582" w14:textId="5B8978BA" w:rsidR="00F6620C" w:rsidRDefault="00FF5C02">
      <w:pPr>
        <w:ind w:left="567"/>
        <w:jc w:val="both"/>
        <w:rPr>
          <w:rFonts w:ascii="Times New Roman" w:hAnsi="Times New Roman"/>
          <w:sz w:val="20"/>
          <w:szCs w:val="20"/>
        </w:rPr>
      </w:pPr>
      <w:r>
        <w:rPr>
          <w:rFonts w:ascii="Times New Roman" w:hAnsi="Times New Roman"/>
          <w:sz w:val="20"/>
          <w:szCs w:val="20"/>
        </w:rPr>
        <w:t>« Je veux un instituteur</w:t>
      </w:r>
      <w:r w:rsidR="0069044F">
        <w:rPr>
          <w:rFonts w:ascii="Times New Roman" w:hAnsi="Times New Roman"/>
          <w:sz w:val="20"/>
          <w:szCs w:val="20"/>
        </w:rPr>
        <w:t xml:space="preserve"> aussi instruit qu'il se pourra ; mais instruit aux sources. Que le futur instituteur aille donc là, et qu'il prenne trois ou quatre diplômes selon son goût... »</w:t>
      </w:r>
      <w:r w:rsidR="0069044F">
        <w:rPr>
          <w:rStyle w:val="Ancredenotedebasdepage"/>
          <w:rFonts w:ascii="Times New Roman" w:hAnsi="Times New Roman"/>
          <w:sz w:val="20"/>
          <w:szCs w:val="20"/>
        </w:rPr>
        <w:footnoteReference w:id="26"/>
      </w:r>
      <w:r w:rsidR="0069044F">
        <w:rPr>
          <w:rFonts w:ascii="Times New Roman" w:hAnsi="Times New Roman"/>
          <w:sz w:val="20"/>
          <w:szCs w:val="20"/>
        </w:rPr>
        <w:t xml:space="preserve"> (Alain, 1932, p. 86).</w:t>
      </w:r>
    </w:p>
    <w:p w14:paraId="3C277FA8" w14:textId="77777777" w:rsidR="00F6620C" w:rsidRDefault="00F6620C">
      <w:pPr>
        <w:ind w:left="567"/>
        <w:jc w:val="both"/>
        <w:rPr>
          <w:rFonts w:ascii="Times New Roman" w:hAnsi="Times New Roman"/>
          <w:sz w:val="20"/>
          <w:szCs w:val="20"/>
        </w:rPr>
      </w:pPr>
    </w:p>
    <w:p w14:paraId="52592B4B" w14:textId="77777777" w:rsidR="00F6620C" w:rsidRDefault="0069044F" w:rsidP="00E44C54">
      <w:pPr>
        <w:spacing w:line="360" w:lineRule="auto"/>
        <w:ind w:firstLine="284"/>
        <w:jc w:val="both"/>
        <w:rPr>
          <w:rFonts w:ascii="Times New Roman" w:hAnsi="Times New Roman"/>
          <w:sz w:val="20"/>
          <w:szCs w:val="20"/>
        </w:rPr>
      </w:pPr>
      <w:r>
        <w:rPr>
          <w:rFonts w:ascii="Times New Roman" w:hAnsi="Times New Roman"/>
          <w:szCs w:val="20"/>
        </w:rPr>
        <w:t xml:space="preserve">Dans ces deux épisodes, la dévolution </w:t>
      </w:r>
      <w:r w:rsidR="00FF5C02">
        <w:rPr>
          <w:rFonts w:ascii="Times New Roman" w:hAnsi="Times New Roman"/>
          <w:szCs w:val="20"/>
        </w:rPr>
        <w:t xml:space="preserve">de l'écriture </w:t>
      </w:r>
      <w:r>
        <w:rPr>
          <w:rFonts w:ascii="Times New Roman" w:hAnsi="Times New Roman"/>
          <w:szCs w:val="20"/>
        </w:rPr>
        <w:t xml:space="preserve">semble plus intéressante qu’une simple recherche dans le dictionnaire car il apparaît un degré de problématicité plus élevé, que ce soit pour l’élève mais également pour le professeur. La situation didactique et les </w:t>
      </w:r>
      <w:r w:rsidR="00FF5C02">
        <w:rPr>
          <w:rFonts w:ascii="Times New Roman" w:hAnsi="Times New Roman"/>
          <w:szCs w:val="20"/>
        </w:rPr>
        <w:t>décisions d’action</w:t>
      </w:r>
      <w:r>
        <w:rPr>
          <w:rFonts w:ascii="Times New Roman" w:hAnsi="Times New Roman"/>
          <w:szCs w:val="20"/>
        </w:rPr>
        <w:t xml:space="preserve"> du professeur sont toujours liées au savoir en jeu et fonction de l’enfant. Ces actions de réajustement permanent donnent une dimension de travail “sur-mesure“ à la pratique professorale</w:t>
      </w:r>
      <w:r w:rsidR="00FF5C02">
        <w:rPr>
          <w:rFonts w:ascii="Times New Roman" w:hAnsi="Times New Roman"/>
          <w:szCs w:val="20"/>
        </w:rPr>
        <w:t xml:space="preserve"> :</w:t>
      </w:r>
    </w:p>
    <w:p w14:paraId="641B48DF" w14:textId="77777777" w:rsidR="004B5BA1" w:rsidRDefault="004B5BA1">
      <w:pPr>
        <w:ind w:left="567"/>
        <w:jc w:val="both"/>
        <w:rPr>
          <w:rFonts w:ascii="Times New Roman" w:hAnsi="Times New Roman"/>
          <w:sz w:val="20"/>
          <w:szCs w:val="20"/>
        </w:rPr>
      </w:pPr>
    </w:p>
    <w:p w14:paraId="41DEBF3A" w14:textId="6C6E7214" w:rsidR="00F6620C" w:rsidRDefault="0069044F">
      <w:pPr>
        <w:ind w:left="567"/>
        <w:jc w:val="both"/>
        <w:rPr>
          <w:rFonts w:ascii="Times New Roman" w:hAnsi="Times New Roman"/>
          <w:sz w:val="20"/>
          <w:szCs w:val="20"/>
        </w:rPr>
      </w:pPr>
      <w:r>
        <w:rPr>
          <w:rFonts w:ascii="Times New Roman" w:hAnsi="Times New Roman"/>
          <w:sz w:val="20"/>
          <w:szCs w:val="20"/>
        </w:rPr>
        <w:t>« Il y a ici sens du métier, qui ne s’explique pas, mais plus encore, sens des exigences du savoir qui dans chaque démarche de détail ou de synthèse éclate comme un triomphe. “C’est ainsi qu’il fallait s’y prendre, c’est là où il fallait aboutir, et c’est tout cela qu’il fallait comprendre“ » (Freinet, 1966, p. 12).</w:t>
      </w:r>
    </w:p>
    <w:p w14:paraId="195AEBE4" w14:textId="77777777" w:rsidR="00F6620C" w:rsidRDefault="00F6620C">
      <w:pPr>
        <w:spacing w:line="360" w:lineRule="auto"/>
        <w:jc w:val="both"/>
        <w:rPr>
          <w:rFonts w:ascii="Times New Roman" w:hAnsi="Times New Roman"/>
          <w:b/>
          <w:sz w:val="20"/>
          <w:szCs w:val="20"/>
        </w:rPr>
      </w:pPr>
    </w:p>
    <w:p w14:paraId="501838CF" w14:textId="531A05A7" w:rsidR="00F6620C" w:rsidRPr="009801E9" w:rsidRDefault="0069044F" w:rsidP="00E44C54">
      <w:pPr>
        <w:spacing w:line="360" w:lineRule="auto"/>
        <w:ind w:firstLine="284"/>
        <w:jc w:val="both"/>
        <w:rPr>
          <w:rFonts w:ascii="Times New Roman" w:hAnsi="Times New Roman"/>
          <w:strike/>
          <w:szCs w:val="20"/>
        </w:rPr>
      </w:pPr>
      <w:r>
        <w:rPr>
          <w:rFonts w:ascii="Times New Roman" w:hAnsi="Times New Roman"/>
          <w:szCs w:val="20"/>
        </w:rPr>
        <w:t>Comme le souligne Lepri, l’écrit est une langue en propre et ce n’est pas simplement en sonorisant l’écrit que l’on peut faire accéder l’enfant à la “maîtrise“ de cette langue. Les situations de pratique par tâtonnement, comme celle</w:t>
      </w:r>
      <w:r w:rsidRPr="00FF5C02">
        <w:rPr>
          <w:rFonts w:ascii="Times New Roman" w:hAnsi="Times New Roman"/>
          <w:color w:val="auto"/>
          <w:szCs w:val="20"/>
        </w:rPr>
        <w:t>s</w:t>
      </w:r>
      <w:r>
        <w:rPr>
          <w:rFonts w:ascii="Times New Roman" w:hAnsi="Times New Roman"/>
          <w:szCs w:val="20"/>
        </w:rPr>
        <w:t xml:space="preserve"> que nous avons présentée</w:t>
      </w:r>
      <w:r w:rsidRPr="00FF5C02">
        <w:rPr>
          <w:rFonts w:ascii="Times New Roman" w:hAnsi="Times New Roman"/>
          <w:color w:val="auto"/>
          <w:szCs w:val="20"/>
        </w:rPr>
        <w:t>s</w:t>
      </w:r>
      <w:r>
        <w:rPr>
          <w:rFonts w:ascii="Times New Roman" w:hAnsi="Times New Roman"/>
          <w:szCs w:val="20"/>
        </w:rPr>
        <w:t xml:space="preserve">, permettent d’apprendre </w:t>
      </w:r>
      <w:r>
        <w:rPr>
          <w:rFonts w:ascii="Times New Roman" w:hAnsi="Times New Roman"/>
        </w:rPr>
        <w:t>et reconnaître tous les assemblages possibles de lettres</w:t>
      </w:r>
      <w:r w:rsidR="009801E9">
        <w:rPr>
          <w:rFonts w:ascii="Times New Roman" w:hAnsi="Times New Roman"/>
        </w:rPr>
        <w:t xml:space="preserve"> </w:t>
      </w:r>
      <w:r>
        <w:rPr>
          <w:rFonts w:ascii="Times New Roman" w:hAnsi="Times New Roman"/>
        </w:rPr>
        <w:t>car</w:t>
      </w:r>
    </w:p>
    <w:p w14:paraId="49D6BC27" w14:textId="77777777" w:rsidR="004B5BA1" w:rsidRDefault="004B5BA1">
      <w:pPr>
        <w:ind w:left="567"/>
        <w:jc w:val="both"/>
        <w:rPr>
          <w:rFonts w:ascii="Times New Roman" w:hAnsi="Times New Roman"/>
          <w:sz w:val="20"/>
          <w:szCs w:val="20"/>
        </w:rPr>
      </w:pPr>
    </w:p>
    <w:p w14:paraId="4C4832C4" w14:textId="2857C2BE" w:rsidR="00FF5C02" w:rsidRDefault="0069044F">
      <w:pPr>
        <w:ind w:left="567"/>
        <w:jc w:val="both"/>
        <w:rPr>
          <w:rFonts w:ascii="Times New Roman" w:hAnsi="Times New Roman"/>
          <w:sz w:val="20"/>
          <w:szCs w:val="20"/>
        </w:rPr>
      </w:pPr>
      <w:r>
        <w:rPr>
          <w:rFonts w:ascii="Times New Roman" w:hAnsi="Times New Roman"/>
          <w:sz w:val="20"/>
          <w:szCs w:val="20"/>
        </w:rPr>
        <w:t xml:space="preserve">« le français écrit demande 2000, voire 20000 mots (assemblages particuliers à partir de 26 graphèmes). Il nous faut connaître ces assemblages ainsi que les associations de ces assemblages pour pouvoir les </w:t>
      </w:r>
      <w:r>
        <w:rPr>
          <w:rFonts w:ascii="Times New Roman" w:hAnsi="Times New Roman"/>
          <w:sz w:val="20"/>
          <w:szCs w:val="20"/>
        </w:rPr>
        <w:lastRenderedPageBreak/>
        <w:t>reconnaître. On apprend donc à lire chaque fois que l’on rencontre un mot nouveau » (Lepri, 2016, pp. 201-202).</w:t>
      </w:r>
    </w:p>
    <w:p w14:paraId="08D073AE" w14:textId="77777777" w:rsidR="00F6620C" w:rsidRDefault="00F6620C">
      <w:pPr>
        <w:ind w:left="567"/>
        <w:jc w:val="both"/>
        <w:rPr>
          <w:rFonts w:ascii="Times New Roman" w:hAnsi="Times New Roman"/>
          <w:sz w:val="20"/>
          <w:szCs w:val="20"/>
        </w:rPr>
      </w:pPr>
    </w:p>
    <w:p w14:paraId="3FF291F5" w14:textId="77777777" w:rsidR="00F6620C" w:rsidRDefault="0069044F">
      <w:pPr>
        <w:spacing w:line="360" w:lineRule="auto"/>
        <w:ind w:firstLine="284"/>
        <w:jc w:val="both"/>
        <w:rPr>
          <w:rFonts w:ascii="Times New Roman" w:hAnsi="Times New Roman"/>
          <w:lang w:eastAsia="fr-FR"/>
        </w:rPr>
      </w:pPr>
      <w:r>
        <w:rPr>
          <w:rFonts w:ascii="Times New Roman" w:hAnsi="Times New Roman"/>
          <w:lang w:eastAsia="fr-FR"/>
        </w:rPr>
        <w:t>En outre, le travail de et dans la complexité s’observe également dans les pratiques professorales lorsque le maître se réfère aux usages des experts d’un domaine ou d’une discipline. La démonstration de pratiques expertes aup</w:t>
      </w:r>
      <w:r w:rsidR="003B4973">
        <w:rPr>
          <w:rFonts w:ascii="Times New Roman" w:hAnsi="Times New Roman"/>
          <w:lang w:eastAsia="fr-FR"/>
        </w:rPr>
        <w:t>rès des élèves incite à une réfl</w:t>
      </w:r>
      <w:r>
        <w:rPr>
          <w:rFonts w:ascii="Times New Roman" w:hAnsi="Times New Roman"/>
          <w:lang w:eastAsia="fr-FR"/>
        </w:rPr>
        <w:t xml:space="preserve">exion sur la forme scolaire </w:t>
      </w:r>
      <w:r w:rsidR="003B4973">
        <w:rPr>
          <w:rFonts w:ascii="Times New Roman" w:hAnsi="Times New Roman"/>
          <w:lang w:eastAsia="fr-FR"/>
        </w:rPr>
        <w:t>classique,</w:t>
      </w:r>
      <w:r>
        <w:rPr>
          <w:rFonts w:ascii="Times New Roman" w:hAnsi="Times New Roman"/>
          <w:lang w:eastAsia="fr-FR"/>
        </w:rPr>
        <w:t xml:space="preserve"> sous-tendue par le</w:t>
      </w:r>
      <w:r w:rsidR="00E44C54">
        <w:rPr>
          <w:rFonts w:ascii="Times New Roman" w:hAnsi="Times New Roman"/>
          <w:lang w:eastAsia="fr-FR"/>
        </w:rPr>
        <w:t xml:space="preserve">s programmes scolaires, </w:t>
      </w:r>
      <w:r w:rsidR="003B4973">
        <w:rPr>
          <w:rFonts w:ascii="Times New Roman" w:hAnsi="Times New Roman"/>
          <w:lang w:eastAsia="fr-FR"/>
        </w:rPr>
        <w:t xml:space="preserve">qui </w:t>
      </w:r>
      <w:r w:rsidR="00E44C54">
        <w:rPr>
          <w:rFonts w:ascii="Times New Roman" w:hAnsi="Times New Roman"/>
          <w:lang w:eastAsia="fr-FR"/>
        </w:rPr>
        <w:t>engage</w:t>
      </w:r>
      <w:r>
        <w:rPr>
          <w:rFonts w:ascii="Times New Roman" w:hAnsi="Times New Roman"/>
          <w:lang w:eastAsia="fr-FR"/>
        </w:rPr>
        <w:t xml:space="preserve"> les élèves à tenter de répondre à des questions qu’ils ne se posent pas, entretenant auprès d’eux une forme artificielle de mise en mou</w:t>
      </w:r>
      <w:r w:rsidR="00E44C54">
        <w:rPr>
          <w:rFonts w:ascii="Times New Roman" w:hAnsi="Times New Roman"/>
          <w:lang w:eastAsia="fr-FR"/>
        </w:rPr>
        <w:t xml:space="preserve">vement. </w:t>
      </w:r>
      <w:r w:rsidR="00E44C54" w:rsidRPr="004F700D">
        <w:rPr>
          <w:rFonts w:ascii="Times New Roman" w:hAnsi="Times New Roman"/>
          <w:lang w:eastAsia="fr-FR"/>
        </w:rPr>
        <w:t>Ainsi, les activités pra</w:t>
      </w:r>
      <w:r w:rsidRPr="004F700D">
        <w:rPr>
          <w:rFonts w:ascii="Times New Roman" w:hAnsi="Times New Roman"/>
          <w:lang w:eastAsia="fr-FR"/>
        </w:rPr>
        <w:t>tiquées dans le cadre de la forme scolaire classique semblent relativement éloignées des ac</w:t>
      </w:r>
      <w:r w:rsidR="00E44C54" w:rsidRPr="004F700D">
        <w:rPr>
          <w:rFonts w:ascii="Times New Roman" w:hAnsi="Times New Roman"/>
          <w:lang w:eastAsia="fr-FR"/>
        </w:rPr>
        <w:t>tivités dont elle semble relever</w:t>
      </w:r>
      <w:r w:rsidRPr="004F700D">
        <w:rPr>
          <w:rFonts w:ascii="Times New Roman" w:hAnsi="Times New Roman"/>
          <w:lang w:eastAsia="fr-FR"/>
        </w:rPr>
        <w:t>.</w:t>
      </w:r>
      <w:r>
        <w:rPr>
          <w:rFonts w:ascii="Times New Roman" w:hAnsi="Times New Roman"/>
          <w:lang w:eastAsia="fr-FR"/>
        </w:rPr>
        <w:t xml:space="preserve"> Par exemple, l’histoire ou la physique enseignées à l’école ne ressemblent guère aux pratiques des historiens ou des physiciens, dans la manière dont ils s’interrogent et construisent des problématiques et sur les principes méthodologiques qu’ils emploient pour tenter d’y répondre.</w:t>
      </w:r>
    </w:p>
    <w:p w14:paraId="7F4751C6" w14:textId="007290D9" w:rsidR="004B5BA1" w:rsidRPr="004B5BA1" w:rsidRDefault="0069044F" w:rsidP="004B5BA1">
      <w:pPr>
        <w:spacing w:line="360" w:lineRule="auto"/>
        <w:ind w:firstLine="284"/>
        <w:jc w:val="both"/>
        <w:rPr>
          <w:rFonts w:ascii="Times New Roman" w:hAnsi="Times New Roman"/>
          <w:lang w:eastAsia="fr-FR"/>
        </w:rPr>
      </w:pPr>
      <w:r>
        <w:rPr>
          <w:rFonts w:ascii="Times New Roman" w:hAnsi="Times New Roman"/>
          <w:lang w:eastAsia="fr-FR"/>
        </w:rPr>
        <w:t xml:space="preserve">Dans le second exemple tâtonné, le professeur donne à voir une culture, celle de la langue. Sa monstration est très explicite lorsqu’il se réfère à l’étymologie du mot pour en démontrer sa graphie actuelle. </w:t>
      </w:r>
      <w:r w:rsidR="004F700D" w:rsidRPr="004B5BA1">
        <w:rPr>
          <w:rFonts w:ascii="Times New Roman" w:hAnsi="Times New Roman"/>
          <w:color w:val="000000" w:themeColor="text1"/>
          <w:lang w:eastAsia="fr-FR"/>
        </w:rPr>
        <w:t xml:space="preserve">Cette pratique professorale semble intéressante dans le sens où elle donne </w:t>
      </w:r>
      <w:r w:rsidR="00E60E62" w:rsidRPr="004B5BA1">
        <w:rPr>
          <w:rFonts w:ascii="Times New Roman" w:hAnsi="Times New Roman"/>
          <w:color w:val="000000" w:themeColor="text1"/>
          <w:lang w:eastAsia="fr-FR"/>
        </w:rPr>
        <w:t xml:space="preserve">à voir </w:t>
      </w:r>
      <w:r w:rsidR="004F700D" w:rsidRPr="004B5BA1">
        <w:rPr>
          <w:rFonts w:ascii="Times New Roman" w:hAnsi="Times New Roman"/>
          <w:color w:val="000000" w:themeColor="text1"/>
          <w:lang w:eastAsia="fr-FR"/>
        </w:rPr>
        <w:t>en quoi l’orthographe française est l’une des plus complexe en raison des origines de sa création.</w:t>
      </w:r>
      <w:r w:rsidR="004F700D" w:rsidRPr="004B5BA1">
        <w:rPr>
          <w:rStyle w:val="Appelnotedebasdep"/>
          <w:rFonts w:ascii="Times New Roman" w:hAnsi="Times New Roman"/>
          <w:color w:val="000000" w:themeColor="text1"/>
          <w:lang w:eastAsia="fr-FR"/>
        </w:rPr>
        <w:footnoteReference w:id="27"/>
      </w:r>
      <w:r w:rsidR="004F700D" w:rsidRPr="004B5BA1">
        <w:rPr>
          <w:rFonts w:ascii="Times New Roman" w:hAnsi="Times New Roman"/>
          <w:color w:val="000000" w:themeColor="text1"/>
          <w:lang w:eastAsia="fr-FR"/>
        </w:rPr>
        <w:t xml:space="preserve"> </w:t>
      </w:r>
      <w:r w:rsidR="00E60E62" w:rsidRPr="004B5BA1">
        <w:rPr>
          <w:rFonts w:ascii="Times New Roman" w:hAnsi="Times New Roman"/>
          <w:color w:val="000000" w:themeColor="text1"/>
          <w:lang w:eastAsia="fr-FR"/>
        </w:rPr>
        <w:t>En outre, le professeur</w:t>
      </w:r>
      <w:r>
        <w:rPr>
          <w:rFonts w:ascii="Times New Roman" w:hAnsi="Times New Roman"/>
          <w:lang w:eastAsia="fr-FR"/>
        </w:rPr>
        <w:t xml:space="preserve"> fait référence à une pratique experte, celle de l’écrivain notamment. Ainsi, tâtonner l’écriture donne à voir une pratique permettant de rapprocher à la fois un domaine enseigné à l’école et ce qu’il est dans la vie sociale, dans une démarche experte de recherche sur la langue. C’est à ce titre que l’on peut dire que la pratique du </w:t>
      </w:r>
      <w:r>
        <w:rPr>
          <w:rFonts w:ascii="Times New Roman" w:hAnsi="Times New Roman"/>
          <w:i/>
          <w:lang w:eastAsia="fr-FR"/>
        </w:rPr>
        <w:t>texte libre</w:t>
      </w:r>
      <w:r>
        <w:rPr>
          <w:rFonts w:ascii="Times New Roman" w:hAnsi="Times New Roman"/>
          <w:lang w:eastAsia="fr-FR"/>
        </w:rPr>
        <w:t xml:space="preserve"> donne l’occasion aux élèves de se doter d’une culture de la langue</w:t>
      </w:r>
      <w:r w:rsidR="004B5BA1">
        <w:rPr>
          <w:rFonts w:ascii="Times New Roman" w:hAnsi="Times New Roman"/>
          <w:lang w:eastAsia="fr-FR"/>
        </w:rPr>
        <w:t> :</w:t>
      </w:r>
    </w:p>
    <w:p w14:paraId="7AFCFE98" w14:textId="77777777" w:rsidR="004B5BA1" w:rsidRDefault="004B5BA1" w:rsidP="004B5BA1">
      <w:pPr>
        <w:widowControl w:val="0"/>
        <w:ind w:left="567"/>
        <w:jc w:val="both"/>
        <w:rPr>
          <w:rFonts w:ascii="Times New Roman" w:hAnsi="Times New Roman"/>
          <w:sz w:val="20"/>
          <w:szCs w:val="20"/>
        </w:rPr>
      </w:pPr>
    </w:p>
    <w:p w14:paraId="51DE4FD4" w14:textId="4A5F16E6" w:rsidR="00F6620C" w:rsidRDefault="0069044F">
      <w:pPr>
        <w:widowControl w:val="0"/>
        <w:spacing w:after="240"/>
        <w:ind w:left="567"/>
        <w:jc w:val="both"/>
        <w:rPr>
          <w:rFonts w:ascii="Times New Roman" w:hAnsi="Times New Roman"/>
          <w:sz w:val="20"/>
          <w:szCs w:val="20"/>
          <w:lang w:eastAsia="fr-FR"/>
        </w:rPr>
      </w:pPr>
      <w:r>
        <w:rPr>
          <w:rFonts w:ascii="Times New Roman" w:hAnsi="Times New Roman"/>
          <w:sz w:val="20"/>
          <w:szCs w:val="20"/>
        </w:rPr>
        <w:t xml:space="preserve">« </w:t>
      </w:r>
      <w:r>
        <w:rPr>
          <w:rFonts w:ascii="Times New Roman" w:hAnsi="Times New Roman"/>
          <w:bCs/>
          <w:sz w:val="20"/>
          <w:szCs w:val="20"/>
          <w:lang w:eastAsia="fr-FR"/>
        </w:rPr>
        <w:t xml:space="preserve">Tout enseignement doit tenter de nourrir l'élève avec la culture profonde de ce qui est enseigné. Cela suppose une forme de reconnaissance entrelacée. Reconnaissance de la personne de l'élève et de la nécessité de son émancipation. Reconnaissance de la culture pratique du savoir transmis comme moyen d'émancipation. </w:t>
      </w:r>
      <w:r>
        <w:rPr>
          <w:rFonts w:ascii="Times New Roman" w:hAnsi="Times New Roman"/>
          <w:sz w:val="20"/>
          <w:szCs w:val="20"/>
        </w:rPr>
        <w:t xml:space="preserve">» (Collectif Didactique pour </w:t>
      </w:r>
      <w:r w:rsidR="008D3789">
        <w:rPr>
          <w:rFonts w:ascii="Times New Roman" w:hAnsi="Times New Roman"/>
          <w:sz w:val="20"/>
          <w:szCs w:val="20"/>
        </w:rPr>
        <w:t>e</w:t>
      </w:r>
      <w:r>
        <w:rPr>
          <w:rFonts w:ascii="Times New Roman" w:hAnsi="Times New Roman"/>
          <w:sz w:val="20"/>
          <w:szCs w:val="20"/>
        </w:rPr>
        <w:t xml:space="preserve">nseigner, </w:t>
      </w:r>
      <w:r w:rsidR="008411D9">
        <w:rPr>
          <w:rFonts w:ascii="Times New Roman" w:hAnsi="Times New Roman"/>
          <w:sz w:val="20"/>
          <w:szCs w:val="20"/>
        </w:rPr>
        <w:t>2019</w:t>
      </w:r>
      <w:r w:rsidR="00C937FC">
        <w:rPr>
          <w:rFonts w:ascii="Times New Roman" w:hAnsi="Times New Roman"/>
          <w:sz w:val="20"/>
          <w:szCs w:val="20"/>
        </w:rPr>
        <w:t xml:space="preserve">, </w:t>
      </w:r>
      <w:r>
        <w:rPr>
          <w:rFonts w:ascii="Times New Roman" w:hAnsi="Times New Roman"/>
          <w:sz w:val="20"/>
          <w:szCs w:val="20"/>
        </w:rPr>
        <w:t>p. 8).</w:t>
      </w:r>
    </w:p>
    <w:p w14:paraId="58A95B98" w14:textId="77777777" w:rsidR="00F6620C" w:rsidRDefault="0069044F">
      <w:pPr>
        <w:spacing w:line="360" w:lineRule="auto"/>
        <w:ind w:firstLine="284"/>
        <w:jc w:val="both"/>
        <w:rPr>
          <w:rFonts w:ascii="Times New Roman" w:hAnsi="Times New Roman"/>
          <w:lang w:eastAsia="fr-FR"/>
        </w:rPr>
      </w:pPr>
      <w:r>
        <w:rPr>
          <w:rFonts w:ascii="Times New Roman" w:hAnsi="Times New Roman"/>
          <w:lang w:eastAsia="fr-FR"/>
        </w:rPr>
        <w:t xml:space="preserve">Enfin, et de façon plus générale, pratiquer le travail et la connaissance des langues anciennes présente un intérêt pédagogique en soi. Sensibiliser les enfants aux langues anciennes leurs permet de reconstruire du sens à partir de l’élaboration d’hypothèses et de leurs validations. Travailler des textes anciens renvoie le lecteur à un contexte historique donné qu’il s’agira en permanence de reconstruire. Les langues anciennes n’existant plus </w:t>
      </w:r>
      <w:r>
        <w:rPr>
          <w:rFonts w:ascii="Times New Roman" w:hAnsi="Times New Roman"/>
          <w:lang w:eastAsia="fr-FR"/>
        </w:rPr>
        <w:lastRenderedPageBreak/>
        <w:t>qu’au travers de textes, le lecteur est ainsi conduit à projeter à partir de sa lecture des sens possibles et à les vérifier par c</w:t>
      </w:r>
      <w:r w:rsidR="00E44C54">
        <w:rPr>
          <w:rFonts w:ascii="Times New Roman" w:hAnsi="Times New Roman"/>
          <w:lang w:eastAsia="fr-FR"/>
        </w:rPr>
        <w:t>omparaison avec d’autres récits :</w:t>
      </w:r>
    </w:p>
    <w:p w14:paraId="391DEF70" w14:textId="77777777" w:rsidR="00EF14D1" w:rsidRDefault="00EF14D1" w:rsidP="00EF14D1">
      <w:pPr>
        <w:widowControl w:val="0"/>
        <w:ind w:left="567"/>
        <w:jc w:val="both"/>
        <w:rPr>
          <w:rFonts w:ascii="Times New Roman" w:hAnsi="Times New Roman"/>
          <w:sz w:val="20"/>
          <w:szCs w:val="20"/>
        </w:rPr>
      </w:pPr>
    </w:p>
    <w:p w14:paraId="742BBF6A" w14:textId="58C282BA" w:rsidR="00F6620C" w:rsidRDefault="0069044F">
      <w:pPr>
        <w:widowControl w:val="0"/>
        <w:spacing w:after="240"/>
        <w:ind w:left="567"/>
        <w:jc w:val="both"/>
        <w:rPr>
          <w:rFonts w:ascii="Times New Roman" w:hAnsi="Times New Roman"/>
          <w:sz w:val="20"/>
          <w:szCs w:val="20"/>
        </w:rPr>
      </w:pPr>
      <w:r>
        <w:rPr>
          <w:rFonts w:ascii="Times New Roman" w:hAnsi="Times New Roman"/>
          <w:sz w:val="20"/>
          <w:szCs w:val="20"/>
        </w:rPr>
        <w:t xml:space="preserve">« </w:t>
      </w:r>
      <w:r>
        <w:rPr>
          <w:rFonts w:ascii="Times New Roman" w:hAnsi="Times New Roman"/>
          <w:bCs/>
          <w:sz w:val="20"/>
          <w:szCs w:val="20"/>
          <w:lang w:eastAsia="fr-FR"/>
        </w:rPr>
        <w:t xml:space="preserve">L’exercice de la lecture d’un texte ancien a ainsi une valeur formatrice. Non seulement il ouvre à la connaissance des univers symboliques anciens, mais, bien au-delà, il ouvre à une perception de la culture en général. Il fait comprendre ce qu’est une langue, prise non pas abstraitement, comme ensemble de règles ou comme instrument des échanges, mais comme medium d’une expression humaine, c’est-à-dire d’une expression liée à une langue particulière et à un milieu historique défini. </w:t>
      </w:r>
      <w:r>
        <w:rPr>
          <w:rFonts w:ascii="Times New Roman" w:hAnsi="Times New Roman"/>
          <w:sz w:val="20"/>
          <w:szCs w:val="20"/>
        </w:rPr>
        <w:t>» (Judet de la Combe &amp; Wismann, 2004, p. 223-224).</w:t>
      </w:r>
    </w:p>
    <w:p w14:paraId="4D5B469C" w14:textId="77777777" w:rsidR="00F6620C" w:rsidRDefault="0069044F">
      <w:pPr>
        <w:widowControl w:val="0"/>
        <w:spacing w:line="360" w:lineRule="auto"/>
        <w:ind w:firstLine="284"/>
        <w:jc w:val="both"/>
        <w:rPr>
          <w:rFonts w:ascii="Times New Roman" w:hAnsi="Times New Roman"/>
        </w:rPr>
      </w:pPr>
      <w:r>
        <w:rPr>
          <w:rFonts w:ascii="Times New Roman" w:hAnsi="Times New Roman"/>
        </w:rPr>
        <w:t>Cet exercice de reconstruction du réel s’avère essentiel du point de vue épistémologique d’une part mais également du point de</w:t>
      </w:r>
      <w:r w:rsidR="00E44C54">
        <w:rPr>
          <w:rFonts w:ascii="Times New Roman" w:hAnsi="Times New Roman"/>
        </w:rPr>
        <w:t xml:space="preserve"> vue de sa potentialité à entraî</w:t>
      </w:r>
      <w:r>
        <w:rPr>
          <w:rFonts w:ascii="Times New Roman" w:hAnsi="Times New Roman"/>
        </w:rPr>
        <w:t xml:space="preserve">ner la prise de décision, à assumer en quelque sorte ses choix et à pouvoir les justifier. Ainsi, dans d’autres domaines que la littérature ou l’histoire, agir dans un milieu même connu requiert la faculté identique de mise </w:t>
      </w:r>
      <w:r w:rsidR="00E44C54">
        <w:rPr>
          <w:rFonts w:ascii="Times New Roman" w:hAnsi="Times New Roman"/>
        </w:rPr>
        <w:t>à distance et d’interprétation.</w:t>
      </w:r>
    </w:p>
    <w:p w14:paraId="41B0A750" w14:textId="77777777" w:rsidR="00F6620C" w:rsidRDefault="0069044F">
      <w:pPr>
        <w:widowControl w:val="0"/>
        <w:spacing w:line="360" w:lineRule="auto"/>
        <w:ind w:firstLine="284"/>
        <w:jc w:val="both"/>
        <w:rPr>
          <w:rFonts w:ascii="Times New Roman" w:hAnsi="Times New Roman"/>
        </w:rPr>
      </w:pPr>
      <w:r>
        <w:rPr>
          <w:rFonts w:ascii="Times New Roman" w:hAnsi="Times New Roman"/>
        </w:rPr>
        <w:t>Les deux exemples présentés dans cet article donnent à voi</w:t>
      </w:r>
      <w:r w:rsidR="00E44C54">
        <w:rPr>
          <w:rFonts w:ascii="Times New Roman" w:hAnsi="Times New Roman"/>
        </w:rPr>
        <w:t>r travail d’émancipation que cherche à favoriser</w:t>
      </w:r>
      <w:r>
        <w:rPr>
          <w:rFonts w:ascii="Times New Roman" w:hAnsi="Times New Roman"/>
        </w:rPr>
        <w:t xml:space="preserve"> le professe</w:t>
      </w:r>
      <w:r w:rsidR="00E44C54">
        <w:rPr>
          <w:rFonts w:ascii="Times New Roman" w:hAnsi="Times New Roman"/>
        </w:rPr>
        <w:t>ur dans sa classe. Ils révèlent</w:t>
      </w:r>
      <w:r>
        <w:rPr>
          <w:rFonts w:ascii="Times New Roman" w:hAnsi="Times New Roman"/>
        </w:rPr>
        <w:t xml:space="preserve"> </w:t>
      </w:r>
      <w:r w:rsidRPr="00E44C54">
        <w:rPr>
          <w:rFonts w:ascii="Times New Roman" w:hAnsi="Times New Roman"/>
        </w:rPr>
        <w:t>la</w:t>
      </w:r>
      <w:r>
        <w:rPr>
          <w:rFonts w:ascii="Times New Roman" w:hAnsi="Times New Roman"/>
          <w:i/>
        </w:rPr>
        <w:t xml:space="preserve"> part du maître</w:t>
      </w:r>
      <w:r>
        <w:rPr>
          <w:rFonts w:ascii="Times New Roman" w:hAnsi="Times New Roman"/>
        </w:rPr>
        <w:t xml:space="preserve"> en tant que réalisation « d’une conjonction délicate de la technique adulte et de la libre expression enfantine » (Freinet, 1966, p.</w:t>
      </w:r>
      <w:r w:rsidR="00E44C54">
        <w:rPr>
          <w:rFonts w:ascii="Times New Roman" w:hAnsi="Times New Roman"/>
        </w:rPr>
        <w:t xml:space="preserve"> </w:t>
      </w:r>
      <w:r>
        <w:rPr>
          <w:rFonts w:ascii="Times New Roman" w:hAnsi="Times New Roman"/>
        </w:rPr>
        <w:t xml:space="preserve">38), </w:t>
      </w:r>
      <w:r>
        <w:rPr>
          <w:rFonts w:ascii="Times New Roman" w:hAnsi="Times New Roman"/>
          <w:i/>
        </w:rPr>
        <w:t>part du maître</w:t>
      </w:r>
      <w:r>
        <w:rPr>
          <w:rFonts w:ascii="Times New Roman" w:hAnsi="Times New Roman"/>
        </w:rPr>
        <w:t xml:space="preserve"> empruntant « les pistes fertiles » conduisant vers la culture. </w:t>
      </w:r>
    </w:p>
    <w:p w14:paraId="310F7D55" w14:textId="77777777" w:rsidR="00F6620C" w:rsidRDefault="0069044F">
      <w:pPr>
        <w:spacing w:line="360" w:lineRule="auto"/>
        <w:jc w:val="both"/>
        <w:rPr>
          <w:rFonts w:ascii="Times New Roman" w:hAnsi="Times New Roman"/>
          <w:color w:val="000000"/>
        </w:rPr>
      </w:pPr>
      <w:r>
        <w:rPr>
          <w:rFonts w:ascii="Times New Roman" w:hAnsi="Times New Roman"/>
          <w:color w:val="000000"/>
        </w:rPr>
        <w:tab/>
      </w:r>
    </w:p>
    <w:p w14:paraId="3A47F47B" w14:textId="77777777" w:rsidR="00F6620C" w:rsidRDefault="0069044F">
      <w:pPr>
        <w:spacing w:line="360" w:lineRule="auto"/>
        <w:jc w:val="both"/>
        <w:rPr>
          <w:rFonts w:ascii="Times New Roman" w:hAnsi="Times New Roman"/>
          <w:color w:val="000000"/>
          <w:sz w:val="20"/>
          <w:szCs w:val="20"/>
        </w:rPr>
      </w:pPr>
      <w:r>
        <w:rPr>
          <w:rFonts w:ascii="Times New Roman" w:hAnsi="Times New Roman"/>
          <w:b/>
          <w:szCs w:val="20"/>
        </w:rPr>
        <w:t>Conclusion</w:t>
      </w:r>
    </w:p>
    <w:p w14:paraId="757ADAE9" w14:textId="77777777" w:rsidR="00F6620C" w:rsidRDefault="0069044F">
      <w:pPr>
        <w:spacing w:line="360" w:lineRule="auto"/>
        <w:ind w:firstLine="284"/>
        <w:jc w:val="both"/>
        <w:rPr>
          <w:rFonts w:ascii="Times New Roman" w:hAnsi="Times New Roman"/>
        </w:rPr>
      </w:pPr>
      <w:r>
        <w:rPr>
          <w:rFonts w:ascii="Times New Roman" w:hAnsi="Times New Roman"/>
          <w:szCs w:val="20"/>
        </w:rPr>
        <w:t>Les épisodes p</w:t>
      </w:r>
      <w:r w:rsidR="004E5A93">
        <w:rPr>
          <w:rFonts w:ascii="Times New Roman" w:hAnsi="Times New Roman"/>
          <w:szCs w:val="20"/>
        </w:rPr>
        <w:t>résentés</w:t>
      </w:r>
      <w:r>
        <w:rPr>
          <w:rFonts w:ascii="Times New Roman" w:hAnsi="Times New Roman"/>
          <w:szCs w:val="20"/>
        </w:rPr>
        <w:t xml:space="preserve"> relèvent d’une forme de travail particulière, le </w:t>
      </w:r>
      <w:r>
        <w:rPr>
          <w:rFonts w:ascii="Times New Roman" w:hAnsi="Times New Roman"/>
          <w:i/>
          <w:szCs w:val="20"/>
        </w:rPr>
        <w:t>tâtonnement expérimental</w:t>
      </w:r>
      <w:r>
        <w:rPr>
          <w:rFonts w:ascii="Times New Roman" w:hAnsi="Times New Roman"/>
          <w:szCs w:val="20"/>
        </w:rPr>
        <w:t xml:space="preserve"> </w:t>
      </w:r>
      <w:r w:rsidR="003B4973">
        <w:rPr>
          <w:rFonts w:ascii="Times New Roman" w:hAnsi="Times New Roman"/>
          <w:szCs w:val="20"/>
        </w:rPr>
        <w:t>qui constitue</w:t>
      </w:r>
      <w:r>
        <w:rPr>
          <w:rFonts w:ascii="Times New Roman" w:hAnsi="Times New Roman"/>
          <w:szCs w:val="20"/>
        </w:rPr>
        <w:t xml:space="preserve"> </w:t>
      </w:r>
      <w:r w:rsidR="004E5A93">
        <w:rPr>
          <w:rFonts w:ascii="Times New Roman" w:hAnsi="Times New Roman"/>
          <w:szCs w:val="20"/>
        </w:rPr>
        <w:t>l'</w:t>
      </w:r>
      <w:r>
        <w:rPr>
          <w:rFonts w:ascii="Times New Roman" w:hAnsi="Times New Roman"/>
          <w:szCs w:val="20"/>
        </w:rPr>
        <w:t xml:space="preserve">une des étapes </w:t>
      </w:r>
      <w:r w:rsidR="003B4973">
        <w:rPr>
          <w:rFonts w:ascii="Times New Roman" w:hAnsi="Times New Roman"/>
          <w:szCs w:val="20"/>
        </w:rPr>
        <w:t xml:space="preserve">importante dans le processus </w:t>
      </w:r>
      <w:r>
        <w:rPr>
          <w:rFonts w:ascii="Times New Roman" w:hAnsi="Times New Roman"/>
          <w:szCs w:val="20"/>
        </w:rPr>
        <w:t xml:space="preserve">du </w:t>
      </w:r>
      <w:r>
        <w:rPr>
          <w:rFonts w:ascii="Times New Roman" w:hAnsi="Times New Roman"/>
          <w:i/>
          <w:szCs w:val="20"/>
        </w:rPr>
        <w:t>texte libre</w:t>
      </w:r>
      <w:r>
        <w:rPr>
          <w:rFonts w:ascii="Times New Roman" w:hAnsi="Times New Roman"/>
          <w:szCs w:val="20"/>
        </w:rPr>
        <w:t xml:space="preserve">. </w:t>
      </w:r>
      <w:r>
        <w:rPr>
          <w:rFonts w:ascii="Times New Roman" w:hAnsi="Times New Roman"/>
        </w:rPr>
        <w:t xml:space="preserve">Décrire avec précision le </w:t>
      </w:r>
      <w:r>
        <w:rPr>
          <w:rFonts w:ascii="Times New Roman" w:hAnsi="Times New Roman"/>
          <w:i/>
        </w:rPr>
        <w:t>texte libre</w:t>
      </w:r>
      <w:r>
        <w:rPr>
          <w:rFonts w:ascii="Times New Roman" w:hAnsi="Times New Roman"/>
        </w:rPr>
        <w:t xml:space="preserve"> en tant que processus didactique, c'est le décrire dans son unité praxéologique. Le temps de tâtonnement n’étant qu’une étape à sa réalisation, objectivant un véritable souci orthographique et une pratique c</w:t>
      </w:r>
      <w:r w:rsidR="00BB2CAD">
        <w:rPr>
          <w:rFonts w:ascii="Times New Roman" w:hAnsi="Times New Roman"/>
        </w:rPr>
        <w:t>ourante du doute orthographique :</w:t>
      </w:r>
    </w:p>
    <w:p w14:paraId="2C3DC1AA" w14:textId="77777777" w:rsidR="00EF14D1" w:rsidRDefault="00EF14D1" w:rsidP="00EF14D1">
      <w:pPr>
        <w:widowControl w:val="0"/>
        <w:ind w:left="567"/>
        <w:jc w:val="both"/>
        <w:rPr>
          <w:rFonts w:ascii="Times New Roman" w:hAnsi="Times New Roman"/>
          <w:sz w:val="20"/>
          <w:szCs w:val="20"/>
        </w:rPr>
      </w:pPr>
    </w:p>
    <w:p w14:paraId="052D20BF" w14:textId="1393E826" w:rsidR="00F6620C" w:rsidRDefault="0069044F">
      <w:pPr>
        <w:widowControl w:val="0"/>
        <w:spacing w:after="240"/>
        <w:ind w:left="567"/>
        <w:jc w:val="both"/>
        <w:rPr>
          <w:rFonts w:ascii="Times" w:hAnsi="Times" w:cs="Times"/>
          <w:lang w:eastAsia="fr-FR"/>
        </w:rPr>
      </w:pPr>
      <w:r>
        <w:rPr>
          <w:rFonts w:ascii="Times New Roman" w:hAnsi="Times New Roman"/>
          <w:sz w:val="20"/>
          <w:szCs w:val="20"/>
        </w:rPr>
        <w:t xml:space="preserve">« </w:t>
      </w:r>
      <w:r w:rsidR="00BB2CAD">
        <w:rPr>
          <w:rFonts w:ascii="Times New Roman" w:hAnsi="Times New Roman"/>
          <w:sz w:val="20"/>
          <w:szCs w:val="20"/>
          <w:lang w:eastAsia="fr-FR"/>
        </w:rPr>
        <w:t>l</w:t>
      </w:r>
      <w:r>
        <w:rPr>
          <w:rFonts w:ascii="Times New Roman" w:hAnsi="Times New Roman"/>
          <w:sz w:val="20"/>
          <w:szCs w:val="20"/>
          <w:lang w:eastAsia="fr-FR"/>
        </w:rPr>
        <w:t>es hésitations, les essais, les changements de stratégie observés révèlent à la fois une acquisition non-linéaire en diachronie et la mise en œuvre d’habiletés encore peu stabilisées pour un même apprenant, voire pour l’écriture d’un même texte. Il nous semble ainsi difficile de généraliser des parcours singuliers, des procédures idiosyncrasiques, des modes d’appropriation dépendant de l’enseignement-apprentissage. De fait, nous sommes réservés à l’égard des trois conceptions domin</w:t>
      </w:r>
      <w:r w:rsidR="00C937FC">
        <w:rPr>
          <w:rFonts w:ascii="Times New Roman" w:hAnsi="Times New Roman"/>
          <w:sz w:val="20"/>
          <w:szCs w:val="20"/>
          <w:lang w:eastAsia="fr-FR"/>
        </w:rPr>
        <w:t>antes qui dissocient les compo</w:t>
      </w:r>
      <w:r>
        <w:rPr>
          <w:rFonts w:ascii="Times New Roman" w:hAnsi="Times New Roman"/>
          <w:sz w:val="20"/>
          <w:szCs w:val="20"/>
          <w:lang w:eastAsia="fr-FR"/>
        </w:rPr>
        <w:t>santes de l’écriture et notamment les apprentissa</w:t>
      </w:r>
      <w:r w:rsidR="00C937FC">
        <w:rPr>
          <w:rFonts w:ascii="Times New Roman" w:hAnsi="Times New Roman"/>
          <w:sz w:val="20"/>
          <w:szCs w:val="20"/>
          <w:lang w:eastAsia="fr-FR"/>
        </w:rPr>
        <w:t>ges linguistiques dont l’ortho</w:t>
      </w:r>
      <w:r>
        <w:rPr>
          <w:rFonts w:ascii="Times New Roman" w:hAnsi="Times New Roman"/>
          <w:sz w:val="20"/>
          <w:szCs w:val="20"/>
          <w:lang w:eastAsia="fr-FR"/>
        </w:rPr>
        <w:t xml:space="preserve">graphe. </w:t>
      </w:r>
      <w:r>
        <w:rPr>
          <w:rFonts w:ascii="Times New Roman" w:hAnsi="Times New Roman"/>
          <w:sz w:val="20"/>
          <w:szCs w:val="20"/>
        </w:rPr>
        <w:t>» (Chiss &amp; David, 2011, p. 213).</w:t>
      </w:r>
    </w:p>
    <w:p w14:paraId="2F4DFBDB" w14:textId="77777777" w:rsidR="00F6620C" w:rsidRDefault="0069044F">
      <w:pPr>
        <w:spacing w:line="360" w:lineRule="auto"/>
        <w:ind w:firstLine="142"/>
        <w:jc w:val="both"/>
        <w:rPr>
          <w:rFonts w:ascii="Times New Roman" w:hAnsi="Times New Roman"/>
        </w:rPr>
      </w:pPr>
      <w:r>
        <w:rPr>
          <w:rFonts w:ascii="Times New Roman" w:hAnsi="Times New Roman"/>
        </w:rPr>
        <w:t xml:space="preserve">Si le professeur n’était qu’un correcteur ingénieux, il manquerait à son </w:t>
      </w:r>
      <w:r>
        <w:rPr>
          <w:rFonts w:ascii="Times New Roman" w:hAnsi="Times New Roman"/>
          <w:i/>
        </w:rPr>
        <w:t>topos</w:t>
      </w:r>
      <w:r>
        <w:rPr>
          <w:rFonts w:ascii="Times New Roman" w:hAnsi="Times New Roman"/>
        </w:rPr>
        <w:t xml:space="preserve"> une approche plus cloisonnée, permettant la construction d’automatismes, notamment en matière d’orthographe. Il semble possible de faire deux remarques en réponse à cette objection.</w:t>
      </w:r>
    </w:p>
    <w:p w14:paraId="5DC3CA70" w14:textId="77777777" w:rsidR="00F6620C" w:rsidRPr="00330625" w:rsidRDefault="0069044F" w:rsidP="00330625">
      <w:pPr>
        <w:spacing w:line="360" w:lineRule="auto"/>
        <w:ind w:firstLine="284"/>
        <w:jc w:val="both"/>
        <w:rPr>
          <w:rFonts w:ascii="Times New Roman" w:hAnsi="Times New Roman"/>
          <w:szCs w:val="20"/>
        </w:rPr>
      </w:pPr>
      <w:r>
        <w:rPr>
          <w:rFonts w:ascii="Times New Roman" w:hAnsi="Times New Roman"/>
        </w:rPr>
        <w:lastRenderedPageBreak/>
        <w:t xml:space="preserve">D’abord, l’intention était ici d’objectiver une dimension d’enseignement individualisé sur le travail de la langue. Le processus d’institution de la langue dans sa puissance littéraire est loin d’être négligée </w:t>
      </w:r>
      <w:r w:rsidR="001001E8">
        <w:rPr>
          <w:rFonts w:ascii="Times New Roman" w:hAnsi="Times New Roman"/>
        </w:rPr>
        <w:t>dans les pratiques de cette class</w:t>
      </w:r>
      <w:r>
        <w:rPr>
          <w:rFonts w:ascii="Times New Roman" w:hAnsi="Times New Roman"/>
        </w:rPr>
        <w:t xml:space="preserve">e. Il </w:t>
      </w:r>
      <w:r>
        <w:rPr>
          <w:rFonts w:ascii="Times New Roman" w:hAnsi="Times New Roman"/>
          <w:szCs w:val="20"/>
        </w:rPr>
        <w:t xml:space="preserve">est </w:t>
      </w:r>
      <w:r w:rsidR="001001E8">
        <w:rPr>
          <w:rFonts w:ascii="Times New Roman" w:hAnsi="Times New Roman"/>
          <w:szCs w:val="20"/>
        </w:rPr>
        <w:t xml:space="preserve">notamment </w:t>
      </w:r>
      <w:r>
        <w:rPr>
          <w:rFonts w:ascii="Times New Roman" w:hAnsi="Times New Roman"/>
          <w:szCs w:val="20"/>
        </w:rPr>
        <w:t>soute</w:t>
      </w:r>
      <w:r w:rsidR="001001E8">
        <w:rPr>
          <w:rFonts w:ascii="Times New Roman" w:hAnsi="Times New Roman"/>
          <w:szCs w:val="20"/>
        </w:rPr>
        <w:t>nu dans son exploration sociale</w:t>
      </w:r>
      <w:r>
        <w:rPr>
          <w:rFonts w:ascii="Times New Roman" w:hAnsi="Times New Roman"/>
          <w:szCs w:val="20"/>
        </w:rPr>
        <w:t xml:space="preserve"> lors de la </w:t>
      </w:r>
      <w:r>
        <w:rPr>
          <w:rFonts w:ascii="Times New Roman" w:hAnsi="Times New Roman"/>
          <w:i/>
          <w:szCs w:val="20"/>
        </w:rPr>
        <w:t>mise au net</w:t>
      </w:r>
      <w:r>
        <w:rPr>
          <w:rFonts w:ascii="Times New Roman" w:hAnsi="Times New Roman"/>
          <w:szCs w:val="20"/>
        </w:rPr>
        <w:t xml:space="preserve"> du texte au tableau, sous la forme de la discussion coopérative. </w:t>
      </w:r>
      <w:r w:rsidR="00330625">
        <w:rPr>
          <w:rFonts w:ascii="Times New Roman" w:hAnsi="Times New Roman"/>
        </w:rPr>
        <w:t>Mais cette class</w:t>
      </w:r>
      <w:r>
        <w:rPr>
          <w:rFonts w:ascii="Times New Roman" w:hAnsi="Times New Roman"/>
        </w:rPr>
        <w:t>e offre la possibilité d’observer des situations d’enseignement plus classiques, mettant a</w:t>
      </w:r>
      <w:r w:rsidR="00330625">
        <w:rPr>
          <w:rFonts w:ascii="Times New Roman" w:hAnsi="Times New Roman"/>
        </w:rPr>
        <w:t>u jour un travail d’application plus systématique</w:t>
      </w:r>
      <w:r>
        <w:rPr>
          <w:rFonts w:ascii="Times New Roman" w:hAnsi="Times New Roman"/>
        </w:rPr>
        <w:t xml:space="preserve"> qu’il serait intéressant d’objectiver.</w:t>
      </w:r>
    </w:p>
    <w:p w14:paraId="3B3A0846" w14:textId="77777777" w:rsidR="00F6620C" w:rsidRDefault="0069044F">
      <w:pPr>
        <w:spacing w:line="360" w:lineRule="auto"/>
        <w:ind w:firstLine="284"/>
        <w:jc w:val="both"/>
        <w:rPr>
          <w:rFonts w:ascii="Times New Roman" w:hAnsi="Times New Roman"/>
        </w:rPr>
      </w:pPr>
      <w:r>
        <w:rPr>
          <w:rFonts w:ascii="Times New Roman" w:hAnsi="Times New Roman"/>
        </w:rPr>
        <w:t xml:space="preserve">Plus largement, cette contribution pourrait alimenter le débat sur la question de l’enseignement du français « cloisonné » ou « intégré » ? Refonder l’enseignement de </w:t>
      </w:r>
      <w:r w:rsidR="00330625">
        <w:rPr>
          <w:rFonts w:ascii="Times New Roman" w:hAnsi="Times New Roman"/>
        </w:rPr>
        <w:t>l’écriture passe par une souhaitabl</w:t>
      </w:r>
      <w:r>
        <w:rPr>
          <w:rFonts w:ascii="Times New Roman" w:hAnsi="Times New Roman"/>
        </w:rPr>
        <w:t>e évoluti</w:t>
      </w:r>
      <w:r w:rsidR="00330625">
        <w:rPr>
          <w:rFonts w:ascii="Times New Roman" w:hAnsi="Times New Roman"/>
        </w:rPr>
        <w:t>on des pratiques professorales.</w:t>
      </w:r>
      <w:r>
        <w:rPr>
          <w:rFonts w:ascii="Times New Roman" w:hAnsi="Times New Roman"/>
        </w:rPr>
        <w:t xml:space="preserve"> L’apprentissage de l’écriture met au jour une réalité didactique fortement problématique, entre nécessaire apprentissage </w:t>
      </w:r>
      <w:r w:rsidRPr="007279F5">
        <w:rPr>
          <w:rFonts w:ascii="Times New Roman" w:hAnsi="Times New Roman"/>
        </w:rPr>
        <w:t>de notions</w:t>
      </w:r>
      <w:r>
        <w:rPr>
          <w:rFonts w:ascii="Times New Roman" w:hAnsi="Times New Roman"/>
        </w:rPr>
        <w:t>, et mise en œuvre de situations d’écriture</w:t>
      </w:r>
      <w:r>
        <w:rPr>
          <w:rFonts w:ascii="Times New Roman" w:hAnsi="Times New Roman"/>
          <w:i/>
        </w:rPr>
        <w:t xml:space="preserve"> </w:t>
      </w:r>
      <w:r>
        <w:rPr>
          <w:rFonts w:ascii="Times New Roman" w:hAnsi="Times New Roman"/>
        </w:rPr>
        <w:t>envisagée dans leur complexité.</w:t>
      </w:r>
    </w:p>
    <w:p w14:paraId="3C5C3A40" w14:textId="77777777" w:rsidR="00F6620C" w:rsidRDefault="00F6620C">
      <w:pPr>
        <w:spacing w:line="360" w:lineRule="auto"/>
        <w:jc w:val="both"/>
        <w:rPr>
          <w:rFonts w:ascii="Times New Roman" w:hAnsi="Times New Roman"/>
        </w:rPr>
      </w:pPr>
    </w:p>
    <w:p w14:paraId="39337467" w14:textId="77777777" w:rsidR="00F6620C" w:rsidRDefault="0069044F">
      <w:pPr>
        <w:jc w:val="both"/>
        <w:rPr>
          <w:rFonts w:ascii="Times New Roman" w:hAnsi="Times New Roman"/>
          <w:lang w:eastAsia="fr-FR"/>
        </w:rPr>
      </w:pPr>
      <w:r>
        <w:rPr>
          <w:rFonts w:ascii="Times New Roman" w:hAnsi="Times New Roman"/>
          <w:b/>
          <w:lang w:eastAsia="fr-FR"/>
        </w:rPr>
        <w:t>Références</w:t>
      </w:r>
    </w:p>
    <w:p w14:paraId="06057461" w14:textId="77777777" w:rsidR="00F6620C" w:rsidRDefault="00F6620C">
      <w:pPr>
        <w:widowControl w:val="0"/>
        <w:ind w:left="284" w:hanging="284"/>
        <w:jc w:val="both"/>
        <w:rPr>
          <w:rFonts w:ascii="Times New Roman" w:hAnsi="Times New Roman"/>
          <w:b/>
          <w:lang w:eastAsia="fr-FR"/>
        </w:rPr>
      </w:pPr>
    </w:p>
    <w:p w14:paraId="1A4E625D" w14:textId="77777777" w:rsidR="00F6620C" w:rsidRPr="00BE515B" w:rsidRDefault="0069044F">
      <w:pPr>
        <w:ind w:left="284" w:hanging="284"/>
        <w:rPr>
          <w:rFonts w:ascii="Times New Roman" w:hAnsi="Times New Roman"/>
        </w:rPr>
      </w:pPr>
      <w:r w:rsidRPr="00BE515B">
        <w:rPr>
          <w:rFonts w:ascii="Times New Roman" w:hAnsi="Times New Roman"/>
        </w:rPr>
        <w:t xml:space="preserve">Alain (1932). </w:t>
      </w:r>
      <w:r w:rsidRPr="00BE515B">
        <w:rPr>
          <w:rFonts w:ascii="Times New Roman" w:hAnsi="Times New Roman"/>
          <w:i/>
        </w:rPr>
        <w:t xml:space="preserve">Propos sur l’éducation. </w:t>
      </w:r>
      <w:r w:rsidRPr="00BE515B">
        <w:rPr>
          <w:rFonts w:ascii="Times New Roman" w:hAnsi="Times New Roman"/>
        </w:rPr>
        <w:t>Paris : PUF.</w:t>
      </w:r>
    </w:p>
    <w:p w14:paraId="105BB128" w14:textId="77777777" w:rsidR="00F6620C" w:rsidRDefault="0069044F">
      <w:pPr>
        <w:widowControl w:val="0"/>
        <w:ind w:left="284" w:hanging="284"/>
        <w:jc w:val="both"/>
      </w:pPr>
      <w:r>
        <w:rPr>
          <w:rFonts w:ascii="Times New Roman" w:hAnsi="Times New Roman"/>
          <w:color w:val="181818"/>
          <w:szCs w:val="34"/>
          <w:lang w:eastAsia="fr-FR"/>
        </w:rPr>
        <w:t>Bishop, M-F. (2006). Chronique « didactique ». La didactique de l'écriture et la question du sujet. </w:t>
      </w:r>
      <w:r>
        <w:rPr>
          <w:rFonts w:ascii="Times New Roman" w:hAnsi="Times New Roman"/>
          <w:i/>
          <w:iCs/>
          <w:color w:val="181818"/>
          <w:szCs w:val="34"/>
          <w:lang w:eastAsia="fr-FR"/>
        </w:rPr>
        <w:t>Le français aujourd'hui,</w:t>
      </w:r>
      <w:r>
        <w:rPr>
          <w:rFonts w:ascii="Times New Roman" w:hAnsi="Times New Roman"/>
          <w:color w:val="181818"/>
          <w:szCs w:val="34"/>
          <w:lang w:eastAsia="fr-FR"/>
        </w:rPr>
        <w:t xml:space="preserve"> </w:t>
      </w:r>
      <w:r>
        <w:rPr>
          <w:rFonts w:ascii="Times New Roman" w:hAnsi="Times New Roman"/>
          <w:i/>
          <w:color w:val="181818"/>
          <w:szCs w:val="34"/>
          <w:lang w:eastAsia="fr-FR"/>
        </w:rPr>
        <w:t>4, 155</w:t>
      </w:r>
      <w:r>
        <w:rPr>
          <w:rFonts w:ascii="Times New Roman" w:hAnsi="Times New Roman"/>
          <w:color w:val="181818"/>
          <w:szCs w:val="34"/>
          <w:lang w:eastAsia="fr-FR"/>
        </w:rPr>
        <w:t xml:space="preserve">, 97-103 </w:t>
      </w:r>
      <w:hyperlink r:id="rId45">
        <w:r>
          <w:rPr>
            <w:rStyle w:val="LienInternet"/>
            <w:rFonts w:ascii="Times New Roman" w:hAnsi="Times New Roman"/>
            <w:color w:val="181818"/>
            <w:szCs w:val="34"/>
            <w:lang w:eastAsia="fr-FR"/>
          </w:rPr>
          <w:t>www.cairn.info/revue-le-francais-aujourd-hui-2006-4-page-97.htm</w:t>
        </w:r>
      </w:hyperlink>
      <w:r>
        <w:rPr>
          <w:rFonts w:ascii="Times New Roman" w:hAnsi="Times New Roman"/>
          <w:color w:val="181818"/>
          <w:szCs w:val="34"/>
          <w:lang w:eastAsia="fr-FR"/>
        </w:rPr>
        <w:t>.</w:t>
      </w:r>
    </w:p>
    <w:p w14:paraId="331DA25E" w14:textId="77777777" w:rsidR="00C937FC" w:rsidRPr="00C937FC" w:rsidRDefault="00C937FC">
      <w:pPr>
        <w:widowControl w:val="0"/>
        <w:ind w:left="284" w:hanging="284"/>
        <w:jc w:val="both"/>
        <w:rPr>
          <w:rFonts w:ascii="Times New Roman" w:hAnsi="Times New Roman"/>
          <w:lang w:eastAsia="fr-FR"/>
        </w:rPr>
      </w:pPr>
      <w:r>
        <w:rPr>
          <w:rFonts w:ascii="Times New Roman" w:hAnsi="Times New Roman"/>
          <w:color w:val="181818"/>
          <w:szCs w:val="34"/>
          <w:lang w:eastAsia="fr-FR"/>
        </w:rPr>
        <w:t>Brissaud, C</w:t>
      </w:r>
      <w:r w:rsidRPr="00C937FC">
        <w:rPr>
          <w:rFonts w:ascii="Times New Roman" w:hAnsi="Times New Roman"/>
          <w:lang w:eastAsia="fr-FR"/>
        </w:rPr>
        <w:t>.</w:t>
      </w:r>
      <w:r>
        <w:rPr>
          <w:rFonts w:ascii="Times New Roman" w:hAnsi="Times New Roman"/>
          <w:lang w:eastAsia="fr-FR"/>
        </w:rPr>
        <w:t xml:space="preserve">, Cogis, D. (2011). </w:t>
      </w:r>
      <w:r>
        <w:rPr>
          <w:rFonts w:ascii="Times New Roman" w:hAnsi="Times New Roman"/>
          <w:i/>
          <w:lang w:eastAsia="fr-FR"/>
        </w:rPr>
        <w:t xml:space="preserve">Comment enseigner l’orthographe aujourd’hui ? </w:t>
      </w:r>
      <w:r>
        <w:rPr>
          <w:rFonts w:ascii="Times New Roman" w:hAnsi="Times New Roman"/>
          <w:lang w:eastAsia="fr-FR"/>
        </w:rPr>
        <w:t>Paris : Hatier.</w:t>
      </w:r>
    </w:p>
    <w:p w14:paraId="12EAAD85" w14:textId="77777777" w:rsidR="00F6620C" w:rsidRDefault="0069044F">
      <w:pPr>
        <w:widowControl w:val="0"/>
        <w:ind w:left="284" w:hanging="284"/>
        <w:jc w:val="both"/>
        <w:rPr>
          <w:rFonts w:ascii="Times New Roman" w:hAnsi="Times New Roman"/>
          <w:lang w:eastAsia="fr-FR"/>
        </w:rPr>
      </w:pPr>
      <w:r>
        <w:rPr>
          <w:rFonts w:ascii="Times New Roman" w:hAnsi="Times New Roman"/>
          <w:lang w:eastAsia="fr-FR"/>
        </w:rPr>
        <w:t xml:space="preserve">Bucheton, D. (2014). </w:t>
      </w:r>
      <w:r>
        <w:rPr>
          <w:rFonts w:ascii="Times New Roman" w:hAnsi="Times New Roman"/>
          <w:i/>
          <w:lang w:eastAsia="fr-FR"/>
        </w:rPr>
        <w:t>Refonder l’enseignement de l’écriture.</w:t>
      </w:r>
      <w:r>
        <w:rPr>
          <w:rFonts w:ascii="Times New Roman" w:hAnsi="Times New Roman"/>
          <w:lang w:eastAsia="fr-FR"/>
        </w:rPr>
        <w:t xml:space="preserve"> Paris : Retz.</w:t>
      </w:r>
    </w:p>
    <w:p w14:paraId="500F71BA" w14:textId="77777777" w:rsidR="000E1306" w:rsidRDefault="0069044F" w:rsidP="00BD792F">
      <w:pPr>
        <w:widowControl w:val="0"/>
        <w:ind w:left="284" w:hanging="284"/>
        <w:jc w:val="both"/>
        <w:rPr>
          <w:rFonts w:ascii="Times New Roman" w:hAnsi="Times New Roman"/>
        </w:rPr>
      </w:pPr>
      <w:r>
        <w:rPr>
          <w:rFonts w:ascii="Times New Roman" w:hAnsi="Times New Roman"/>
          <w:bCs/>
        </w:rPr>
        <w:t xml:space="preserve">Chevallard, Y. (1988). Esquisse d’une théorie formelle du didactique </w:t>
      </w:r>
      <w:r>
        <w:rPr>
          <w:rFonts w:ascii="Times New Roman" w:hAnsi="Times New Roman"/>
        </w:rPr>
        <w:t xml:space="preserve">Communication au </w:t>
      </w:r>
      <w:r>
        <w:rPr>
          <w:rFonts w:ascii="Times New Roman" w:hAnsi="Times New Roman"/>
          <w:i/>
          <w:iCs/>
        </w:rPr>
        <w:t>Premier colloque franco-allemand de didactique des mathématiques et de l’informatique</w:t>
      </w:r>
      <w:r>
        <w:rPr>
          <w:rFonts w:ascii="Times New Roman" w:hAnsi="Times New Roman"/>
        </w:rPr>
        <w:t xml:space="preserve"> (CIRM, Marse</w:t>
      </w:r>
      <w:r w:rsidR="00741273">
        <w:rPr>
          <w:rFonts w:ascii="Times New Roman" w:hAnsi="Times New Roman"/>
        </w:rPr>
        <w:t>ille, 16-21 novembre 1986).</w:t>
      </w:r>
      <w:r>
        <w:rPr>
          <w:rFonts w:ascii="Times New Roman" w:hAnsi="Times New Roman"/>
        </w:rPr>
        <w:t xml:space="preserve"> </w:t>
      </w:r>
      <w:r w:rsidR="00741273" w:rsidRPr="00741273">
        <w:rPr>
          <w:rFonts w:ascii="Times New Roman" w:hAnsi="Times New Roman"/>
          <w:iCs/>
        </w:rPr>
        <w:t>I</w:t>
      </w:r>
      <w:r w:rsidRPr="00741273">
        <w:rPr>
          <w:rFonts w:ascii="Times New Roman" w:hAnsi="Times New Roman"/>
          <w:iCs/>
        </w:rPr>
        <w:t>n</w:t>
      </w:r>
      <w:r w:rsidRPr="00741273">
        <w:rPr>
          <w:rFonts w:ascii="Times New Roman" w:hAnsi="Times New Roman"/>
        </w:rPr>
        <w:t xml:space="preserve"> </w:t>
      </w:r>
      <w:r>
        <w:rPr>
          <w:rFonts w:ascii="Times New Roman" w:hAnsi="Times New Roman"/>
        </w:rPr>
        <w:t xml:space="preserve">C. Laborde (éd.), </w:t>
      </w:r>
      <w:r>
        <w:rPr>
          <w:rFonts w:ascii="Times New Roman" w:hAnsi="Times New Roman"/>
          <w:i/>
          <w:iCs/>
        </w:rPr>
        <w:t>Actes</w:t>
      </w:r>
      <w:r>
        <w:rPr>
          <w:rFonts w:ascii="Times New Roman" w:hAnsi="Times New Roman"/>
        </w:rPr>
        <w:t xml:space="preserve"> </w:t>
      </w:r>
      <w:r w:rsidR="00741273">
        <w:rPr>
          <w:rFonts w:ascii="Times New Roman" w:hAnsi="Times New Roman"/>
        </w:rPr>
        <w:t xml:space="preserve">(pp. 97-106). </w:t>
      </w:r>
      <w:r>
        <w:rPr>
          <w:rFonts w:ascii="Times New Roman" w:hAnsi="Times New Roman"/>
        </w:rPr>
        <w:t>La</w:t>
      </w:r>
      <w:r w:rsidR="00741273">
        <w:rPr>
          <w:rFonts w:ascii="Times New Roman" w:hAnsi="Times New Roman"/>
        </w:rPr>
        <w:t xml:space="preserve"> Pensée sauvage : Grenoble</w:t>
      </w:r>
      <w:r>
        <w:rPr>
          <w:rFonts w:ascii="Times New Roman" w:hAnsi="Times New Roman"/>
        </w:rPr>
        <w:t>.</w:t>
      </w:r>
    </w:p>
    <w:p w14:paraId="14D0C87E" w14:textId="77777777" w:rsidR="00F6620C" w:rsidRDefault="0069044F" w:rsidP="00BD792F">
      <w:pPr>
        <w:widowControl w:val="0"/>
        <w:ind w:left="284" w:hanging="284"/>
        <w:jc w:val="both"/>
        <w:rPr>
          <w:rFonts w:ascii="Times New Roman" w:hAnsi="Times New Roman"/>
        </w:rPr>
      </w:pPr>
      <w:r>
        <w:rPr>
          <w:rFonts w:ascii="Times New Roman" w:hAnsi="Times New Roman"/>
        </w:rPr>
        <w:t>Chiss, J.L</w:t>
      </w:r>
      <w:r w:rsidR="000E1306">
        <w:rPr>
          <w:rFonts w:ascii="Times New Roman" w:hAnsi="Times New Roman"/>
        </w:rPr>
        <w:t>.</w:t>
      </w:r>
      <w:r>
        <w:rPr>
          <w:rFonts w:ascii="Times New Roman" w:hAnsi="Times New Roman"/>
        </w:rPr>
        <w:t xml:space="preserve"> &amp; David, J. (2011). Orthographe et production de textes. </w:t>
      </w:r>
      <w:r>
        <w:rPr>
          <w:rFonts w:ascii="Times New Roman" w:hAnsi="Times New Roman"/>
          <w:i/>
        </w:rPr>
        <w:t xml:space="preserve">Le français aujourd’hui, 5, 201-214. </w:t>
      </w:r>
      <w:r>
        <w:rPr>
          <w:rFonts w:ascii="Times New Roman" w:hAnsi="Times New Roman"/>
        </w:rPr>
        <w:t>Paris : Armand Colin.</w:t>
      </w:r>
    </w:p>
    <w:p w14:paraId="28A85108" w14:textId="77777777" w:rsidR="00F6620C" w:rsidRDefault="0069044F">
      <w:pPr>
        <w:widowControl w:val="0"/>
        <w:ind w:left="284" w:hanging="284"/>
        <w:jc w:val="both"/>
        <w:rPr>
          <w:rFonts w:ascii="Times New Roman" w:hAnsi="Times New Roman"/>
          <w:lang w:eastAsia="fr-FR"/>
        </w:rPr>
      </w:pPr>
      <w:r>
        <w:rPr>
          <w:rFonts w:ascii="Times New Roman" w:hAnsi="Times New Roman"/>
          <w:lang w:eastAsia="fr-FR"/>
        </w:rPr>
        <w:t xml:space="preserve">Clanché, P. (1976). </w:t>
      </w:r>
      <w:r>
        <w:rPr>
          <w:rFonts w:ascii="Times New Roman" w:hAnsi="Times New Roman"/>
          <w:i/>
          <w:lang w:eastAsia="fr-FR"/>
        </w:rPr>
        <w:t>Le texte libre, écriture des enfants</w:t>
      </w:r>
      <w:r>
        <w:rPr>
          <w:rFonts w:ascii="Times New Roman" w:hAnsi="Times New Roman"/>
          <w:lang w:eastAsia="fr-FR"/>
        </w:rPr>
        <w:t>. Paris : Maspéro.</w:t>
      </w:r>
    </w:p>
    <w:p w14:paraId="5C396FC7" w14:textId="77777777" w:rsidR="0014569A" w:rsidRDefault="0069044F">
      <w:pPr>
        <w:widowControl w:val="0"/>
        <w:ind w:left="284" w:hanging="284"/>
        <w:jc w:val="both"/>
        <w:rPr>
          <w:rFonts w:ascii="Times New Roman" w:hAnsi="Times New Roman"/>
          <w:lang w:eastAsia="fr-FR"/>
        </w:rPr>
      </w:pPr>
      <w:r>
        <w:rPr>
          <w:rFonts w:ascii="Times New Roman" w:hAnsi="Times New Roman"/>
          <w:lang w:eastAsia="fr-FR"/>
        </w:rPr>
        <w:t xml:space="preserve">Clanché, P. (2009). </w:t>
      </w:r>
      <w:r>
        <w:rPr>
          <w:rFonts w:ascii="Times New Roman" w:hAnsi="Times New Roman"/>
          <w:i/>
          <w:lang w:eastAsia="fr-FR"/>
        </w:rPr>
        <w:t>Anthropologie de l'écriture et pédagogie Freinet</w:t>
      </w:r>
      <w:r>
        <w:rPr>
          <w:rFonts w:ascii="Times New Roman" w:hAnsi="Times New Roman"/>
          <w:lang w:eastAsia="fr-FR"/>
        </w:rPr>
        <w:t>. Caen : PUC.</w:t>
      </w:r>
    </w:p>
    <w:p w14:paraId="22821743" w14:textId="58A767E3" w:rsidR="00F6620C" w:rsidRPr="0014569A" w:rsidRDefault="0014569A" w:rsidP="0014569A">
      <w:pPr>
        <w:pStyle w:val="Titre2"/>
        <w:spacing w:before="2" w:after="2"/>
        <w:ind w:left="284" w:hanging="284"/>
        <w:jc w:val="both"/>
        <w:rPr>
          <w:rFonts w:ascii="Times New Roman" w:hAnsi="Times New Roman"/>
          <w:b w:val="0"/>
          <w:sz w:val="24"/>
        </w:rPr>
      </w:pPr>
      <w:r w:rsidRPr="0014569A">
        <w:rPr>
          <w:rFonts w:ascii="Times New Roman" w:hAnsi="Times New Roman"/>
          <w:b w:val="0"/>
          <w:sz w:val="24"/>
        </w:rPr>
        <w:t>Cogis, D., Ros, M. (2003). Les verbalisations métagraphiques : un outil didactique en orthographe ?</w:t>
      </w:r>
      <w:r>
        <w:rPr>
          <w:rFonts w:ascii="Times New Roman" w:hAnsi="Times New Roman"/>
          <w:b w:val="0"/>
          <w:sz w:val="24"/>
        </w:rPr>
        <w:t xml:space="preserve"> </w:t>
      </w:r>
      <w:r w:rsidRPr="0014569A">
        <w:rPr>
          <w:rFonts w:ascii="Times New Roman" w:hAnsi="Times New Roman"/>
          <w:b w:val="0"/>
          <w:i/>
          <w:sz w:val="24"/>
        </w:rPr>
        <w:t>Les Dossi</w:t>
      </w:r>
      <w:r>
        <w:rPr>
          <w:rFonts w:ascii="Times New Roman" w:hAnsi="Times New Roman"/>
          <w:b w:val="0"/>
          <w:i/>
          <w:sz w:val="24"/>
        </w:rPr>
        <w:t>ers des sciences de l'éducation</w:t>
      </w:r>
      <w:r w:rsidRPr="0014569A">
        <w:rPr>
          <w:rFonts w:ascii="Times New Roman" w:hAnsi="Times New Roman"/>
          <w:b w:val="0"/>
          <w:i/>
          <w:sz w:val="24"/>
        </w:rPr>
        <w:t>, 9</w:t>
      </w:r>
      <w:r>
        <w:rPr>
          <w:rFonts w:ascii="Times New Roman" w:hAnsi="Times New Roman"/>
          <w:b w:val="0"/>
          <w:sz w:val="24"/>
        </w:rPr>
        <w:t>, 89-98.</w:t>
      </w:r>
    </w:p>
    <w:p w14:paraId="73C32361" w14:textId="5B5FB89F" w:rsidR="00832836" w:rsidRDefault="000339DC">
      <w:pPr>
        <w:widowControl w:val="0"/>
        <w:ind w:left="284" w:hanging="284"/>
        <w:jc w:val="both"/>
        <w:rPr>
          <w:rFonts w:ascii="Times New Roman" w:hAnsi="Times New Roman"/>
          <w:lang w:eastAsia="fr-FR"/>
        </w:rPr>
      </w:pPr>
      <w:r>
        <w:rPr>
          <w:rFonts w:ascii="Times New Roman" w:hAnsi="Times New Roman"/>
          <w:lang w:eastAsia="fr-FR"/>
        </w:rPr>
        <w:t xml:space="preserve">Collectif Didactique </w:t>
      </w:r>
      <w:r w:rsidR="008D3789">
        <w:rPr>
          <w:rFonts w:ascii="Times New Roman" w:hAnsi="Times New Roman"/>
          <w:lang w:eastAsia="fr-FR"/>
        </w:rPr>
        <w:t>p</w:t>
      </w:r>
      <w:r w:rsidR="0069044F">
        <w:rPr>
          <w:rFonts w:ascii="Times New Roman" w:hAnsi="Times New Roman"/>
          <w:lang w:eastAsia="fr-FR"/>
        </w:rPr>
        <w:t>o</w:t>
      </w:r>
      <w:r>
        <w:rPr>
          <w:rFonts w:ascii="Times New Roman" w:hAnsi="Times New Roman"/>
          <w:lang w:eastAsia="fr-FR"/>
        </w:rPr>
        <w:t xml:space="preserve">ur </w:t>
      </w:r>
      <w:r w:rsidR="008D3789">
        <w:rPr>
          <w:rFonts w:ascii="Times New Roman" w:hAnsi="Times New Roman"/>
          <w:lang w:eastAsia="fr-FR"/>
        </w:rPr>
        <w:t>e</w:t>
      </w:r>
      <w:r w:rsidR="0069044F">
        <w:rPr>
          <w:rFonts w:ascii="Times New Roman" w:hAnsi="Times New Roman"/>
          <w:lang w:eastAsia="fr-FR"/>
        </w:rPr>
        <w:t>nseigner.</w:t>
      </w:r>
      <w:r w:rsidR="008411D9">
        <w:rPr>
          <w:rFonts w:ascii="Times New Roman" w:hAnsi="Times New Roman"/>
          <w:lang w:eastAsia="fr-FR"/>
        </w:rPr>
        <w:t xml:space="preserve"> (2019).</w:t>
      </w:r>
      <w:r w:rsidR="0069044F">
        <w:rPr>
          <w:rFonts w:ascii="Times New Roman" w:hAnsi="Times New Roman"/>
          <w:lang w:eastAsia="fr-FR"/>
        </w:rPr>
        <w:t xml:space="preserve"> </w:t>
      </w:r>
      <w:r w:rsidR="0069044F">
        <w:rPr>
          <w:rFonts w:ascii="Times New Roman" w:hAnsi="Times New Roman"/>
          <w:i/>
          <w:lang w:eastAsia="fr-FR"/>
        </w:rPr>
        <w:t xml:space="preserve">Didactique </w:t>
      </w:r>
      <w:r w:rsidR="008D3789">
        <w:rPr>
          <w:rFonts w:ascii="Times New Roman" w:hAnsi="Times New Roman"/>
          <w:i/>
          <w:lang w:eastAsia="fr-FR"/>
        </w:rPr>
        <w:t>p</w:t>
      </w:r>
      <w:r w:rsidR="0069044F">
        <w:rPr>
          <w:rFonts w:ascii="Times New Roman" w:hAnsi="Times New Roman"/>
          <w:i/>
          <w:lang w:eastAsia="fr-FR"/>
        </w:rPr>
        <w:t xml:space="preserve">our </w:t>
      </w:r>
      <w:r w:rsidR="008D3789">
        <w:rPr>
          <w:rFonts w:ascii="Times New Roman" w:hAnsi="Times New Roman"/>
          <w:i/>
          <w:lang w:eastAsia="fr-FR"/>
        </w:rPr>
        <w:t>e</w:t>
      </w:r>
      <w:r w:rsidR="0069044F">
        <w:rPr>
          <w:rFonts w:ascii="Times New Roman" w:hAnsi="Times New Roman"/>
          <w:i/>
          <w:lang w:eastAsia="fr-FR"/>
        </w:rPr>
        <w:t>nseigner</w:t>
      </w:r>
      <w:r w:rsidR="0069044F">
        <w:rPr>
          <w:rFonts w:ascii="Times New Roman" w:hAnsi="Times New Roman"/>
          <w:lang w:eastAsia="fr-FR"/>
        </w:rPr>
        <w:t>. Rennes : PUR</w:t>
      </w:r>
      <w:r w:rsidR="008411D9">
        <w:rPr>
          <w:rFonts w:ascii="Times New Roman" w:hAnsi="Times New Roman"/>
          <w:lang w:eastAsia="fr-FR"/>
        </w:rPr>
        <w:t>.</w:t>
      </w:r>
    </w:p>
    <w:p w14:paraId="2031295D" w14:textId="77777777" w:rsidR="00F6620C" w:rsidRPr="007B1F63" w:rsidRDefault="00D52E32">
      <w:pPr>
        <w:widowControl w:val="0"/>
        <w:ind w:left="284" w:hanging="284"/>
        <w:jc w:val="both"/>
        <w:rPr>
          <w:rFonts w:ascii="Times New Roman" w:hAnsi="Times New Roman"/>
          <w:lang w:eastAsia="fr-FR"/>
        </w:rPr>
      </w:pPr>
      <w:r>
        <w:rPr>
          <w:rFonts w:ascii="Times New Roman" w:hAnsi="Times New Roman"/>
          <w:lang w:eastAsia="fr-FR"/>
        </w:rPr>
        <w:t>Daunay, B.</w:t>
      </w:r>
      <w:r w:rsidR="00832836">
        <w:rPr>
          <w:rFonts w:ascii="Times New Roman" w:hAnsi="Times New Roman"/>
          <w:lang w:eastAsia="fr-FR"/>
        </w:rPr>
        <w:t xml:space="preserve">, Reuter, Y. (2008). La didactique du français : questions d'enjeux et de méthodes. </w:t>
      </w:r>
      <w:r w:rsidR="007B1F63">
        <w:rPr>
          <w:rFonts w:ascii="Times New Roman" w:hAnsi="Times New Roman"/>
          <w:i/>
          <w:lang w:eastAsia="fr-FR"/>
        </w:rPr>
        <w:t>Pratiques, 137-138</w:t>
      </w:r>
      <w:r w:rsidR="007B1F63">
        <w:rPr>
          <w:rFonts w:ascii="Times New Roman" w:hAnsi="Times New Roman"/>
          <w:lang w:eastAsia="fr-FR"/>
        </w:rPr>
        <w:t>, 57-78.</w:t>
      </w:r>
    </w:p>
    <w:p w14:paraId="1EFC571C" w14:textId="2F209855" w:rsidR="007061E4" w:rsidRPr="004C7E03" w:rsidRDefault="0069044F">
      <w:pPr>
        <w:widowControl w:val="0"/>
        <w:ind w:left="284" w:hanging="284"/>
        <w:jc w:val="both"/>
        <w:rPr>
          <w:rFonts w:ascii="Times New Roman" w:hAnsi="Times New Roman"/>
          <w:lang w:eastAsia="fr-FR"/>
        </w:rPr>
      </w:pPr>
      <w:r>
        <w:rPr>
          <w:rFonts w:ascii="Times New Roman" w:hAnsi="Times New Roman"/>
          <w:lang w:eastAsia="fr-FR"/>
        </w:rPr>
        <w:t xml:space="preserve">Dewey, J. (1967). </w:t>
      </w:r>
      <w:r>
        <w:rPr>
          <w:rFonts w:ascii="Times New Roman" w:hAnsi="Times New Roman"/>
          <w:i/>
          <w:lang w:eastAsia="fr-FR"/>
        </w:rPr>
        <w:t>Logique. Théorie de l’enquête</w:t>
      </w:r>
      <w:r>
        <w:rPr>
          <w:rFonts w:ascii="Times New Roman" w:hAnsi="Times New Roman"/>
          <w:lang w:eastAsia="fr-FR"/>
        </w:rPr>
        <w:t xml:space="preserve">. </w:t>
      </w:r>
      <w:r w:rsidRPr="004C7E03">
        <w:rPr>
          <w:rFonts w:ascii="Times New Roman" w:hAnsi="Times New Roman"/>
          <w:lang w:eastAsia="fr-FR"/>
        </w:rPr>
        <w:t>(Trad. G. Deledalle). Paris : PUF.</w:t>
      </w:r>
    </w:p>
    <w:p w14:paraId="15AE0C25" w14:textId="77777777" w:rsidR="00F6620C" w:rsidRDefault="0069044F">
      <w:pPr>
        <w:widowControl w:val="0"/>
        <w:ind w:left="284" w:hanging="284"/>
        <w:jc w:val="both"/>
        <w:rPr>
          <w:rFonts w:ascii="Times New Roman" w:hAnsi="Times New Roman"/>
          <w:lang w:eastAsia="fr-FR"/>
        </w:rPr>
      </w:pPr>
      <w:r w:rsidRPr="004C7E03">
        <w:rPr>
          <w:rFonts w:ascii="Times New Roman" w:hAnsi="Times New Roman"/>
          <w:lang w:eastAsia="fr-FR"/>
        </w:rPr>
        <w:t xml:space="preserve">Fleck, L. (2008). </w:t>
      </w:r>
      <w:r>
        <w:rPr>
          <w:rFonts w:ascii="Times New Roman" w:hAnsi="Times New Roman"/>
          <w:i/>
          <w:lang w:eastAsia="fr-FR"/>
        </w:rPr>
        <w:t>Genèse et développement d’un fait scientifique.</w:t>
      </w:r>
      <w:r>
        <w:rPr>
          <w:rFonts w:ascii="Times New Roman" w:hAnsi="Times New Roman"/>
          <w:lang w:eastAsia="fr-FR"/>
        </w:rPr>
        <w:t xml:space="preserve">(Trad. N. Jas). Paris : Flammarion. [éd. Originale (1980). </w:t>
      </w:r>
      <w:r>
        <w:rPr>
          <w:rFonts w:ascii="Times New Roman" w:hAnsi="Times New Roman"/>
          <w:i/>
          <w:lang w:eastAsia="fr-FR"/>
        </w:rPr>
        <w:t xml:space="preserve">Entstehung und Entwicklung einer wissenschaftlichen Tatsache. </w:t>
      </w:r>
      <w:r w:rsidR="00741273">
        <w:rPr>
          <w:rFonts w:ascii="Times New Roman" w:hAnsi="Times New Roman"/>
          <w:lang w:eastAsia="fr-FR"/>
        </w:rPr>
        <w:t>Frankfurt</w:t>
      </w:r>
      <w:r>
        <w:rPr>
          <w:rFonts w:ascii="Times New Roman" w:hAnsi="Times New Roman"/>
          <w:lang w:eastAsia="fr-FR"/>
        </w:rPr>
        <w:t>: Suhrkamp Verlag].</w:t>
      </w:r>
    </w:p>
    <w:p w14:paraId="21E09482" w14:textId="788F52FE" w:rsidR="001341AD" w:rsidRDefault="00D7696D" w:rsidP="00D7696D">
      <w:pPr>
        <w:rPr>
          <w:rFonts w:ascii="Times New Roman" w:hAnsi="Times New Roman"/>
          <w:lang w:eastAsia="fr-FR"/>
        </w:rPr>
      </w:pPr>
      <w:r w:rsidRPr="00D7696D">
        <w:rPr>
          <w:rFonts w:ascii="Times New Roman" w:hAnsi="Times New Roman"/>
          <w:color w:val="auto"/>
          <w:lang w:eastAsia="fr-FR"/>
        </w:rPr>
        <w:t>Freinet, C. (1964</w:t>
      </w:r>
      <w:r w:rsidR="00070ECA">
        <w:rPr>
          <w:rFonts w:ascii="Times New Roman" w:hAnsi="Times New Roman"/>
          <w:color w:val="auto"/>
          <w:lang w:eastAsia="fr-FR"/>
        </w:rPr>
        <w:t>a</w:t>
      </w:r>
      <w:r w:rsidRPr="00D7696D">
        <w:rPr>
          <w:rFonts w:ascii="Times New Roman" w:hAnsi="Times New Roman"/>
          <w:color w:val="auto"/>
          <w:lang w:eastAsia="fr-FR"/>
        </w:rPr>
        <w:t>)</w:t>
      </w:r>
      <w:r>
        <w:rPr>
          <w:rFonts w:ascii="Times New Roman" w:hAnsi="Times New Roman"/>
          <w:color w:val="auto"/>
          <w:lang w:eastAsia="fr-FR"/>
        </w:rPr>
        <w:t>.</w:t>
      </w:r>
      <w:r w:rsidRPr="00D7696D">
        <w:rPr>
          <w:rFonts w:ascii="Times New Roman" w:hAnsi="Times New Roman"/>
          <w:color w:val="auto"/>
          <w:lang w:eastAsia="fr-FR"/>
        </w:rPr>
        <w:t xml:space="preserve"> </w:t>
      </w:r>
      <w:r w:rsidRPr="00D7696D">
        <w:rPr>
          <w:rFonts w:ascii="Times New Roman" w:hAnsi="Times New Roman"/>
          <w:i/>
          <w:color w:val="auto"/>
          <w:lang w:eastAsia="fr-FR"/>
        </w:rPr>
        <w:t>Les technique</w:t>
      </w:r>
      <w:r>
        <w:rPr>
          <w:rFonts w:ascii="Times New Roman" w:hAnsi="Times New Roman"/>
          <w:i/>
          <w:color w:val="auto"/>
          <w:lang w:eastAsia="fr-FR"/>
        </w:rPr>
        <w:t>s Freinet de l'É</w:t>
      </w:r>
      <w:r w:rsidRPr="00D7696D">
        <w:rPr>
          <w:rFonts w:ascii="Times New Roman" w:hAnsi="Times New Roman"/>
          <w:i/>
          <w:color w:val="auto"/>
          <w:lang w:eastAsia="fr-FR"/>
        </w:rPr>
        <w:t>cole moderne</w:t>
      </w:r>
      <w:r w:rsidRPr="00D7696D">
        <w:rPr>
          <w:rFonts w:ascii="Times New Roman" w:hAnsi="Times New Roman"/>
          <w:color w:val="auto"/>
          <w:lang w:eastAsia="fr-FR"/>
        </w:rPr>
        <w:t>.</w:t>
      </w:r>
      <w:r>
        <w:rPr>
          <w:rFonts w:ascii="Times New Roman" w:hAnsi="Times New Roman"/>
          <w:color w:val="auto"/>
          <w:lang w:eastAsia="fr-FR"/>
        </w:rPr>
        <w:t xml:space="preserve"> </w:t>
      </w:r>
      <w:r w:rsidRPr="00D7696D">
        <w:rPr>
          <w:rFonts w:ascii="Times New Roman" w:hAnsi="Times New Roman"/>
          <w:color w:val="auto"/>
          <w:lang w:eastAsia="fr-FR"/>
        </w:rPr>
        <w:t>Paris : Armand Co</w:t>
      </w:r>
      <w:r>
        <w:rPr>
          <w:rFonts w:ascii="Times New Roman" w:hAnsi="Times New Roman"/>
          <w:color w:val="auto"/>
          <w:lang w:eastAsia="fr-FR"/>
        </w:rPr>
        <w:t>l</w:t>
      </w:r>
      <w:r w:rsidRPr="00D7696D">
        <w:rPr>
          <w:rFonts w:ascii="Times New Roman" w:hAnsi="Times New Roman"/>
          <w:color w:val="auto"/>
          <w:lang w:eastAsia="fr-FR"/>
        </w:rPr>
        <w:t>in</w:t>
      </w:r>
      <w:r>
        <w:rPr>
          <w:rFonts w:ascii="Times New Roman" w:hAnsi="Times New Roman"/>
          <w:color w:val="auto"/>
          <w:lang w:eastAsia="fr-FR"/>
        </w:rPr>
        <w:t>.</w:t>
      </w:r>
      <w:r w:rsidR="0069044F" w:rsidRPr="00D7696D">
        <w:rPr>
          <w:rFonts w:ascii="Times New Roman" w:hAnsi="Times New Roman"/>
          <w:lang w:eastAsia="fr-FR"/>
        </w:rPr>
        <w:t xml:space="preserve"> </w:t>
      </w:r>
    </w:p>
    <w:p w14:paraId="3FADF1CE" w14:textId="71B0CA75" w:rsidR="00F6620C" w:rsidRPr="00D7696D" w:rsidRDefault="001341AD" w:rsidP="00D7696D">
      <w:pPr>
        <w:rPr>
          <w:rFonts w:ascii="Times New Roman" w:hAnsi="Times New Roman"/>
          <w:color w:val="auto"/>
          <w:lang w:eastAsia="fr-FR"/>
        </w:rPr>
      </w:pPr>
      <w:r>
        <w:rPr>
          <w:rFonts w:ascii="Times New Roman" w:hAnsi="Times New Roman"/>
          <w:lang w:eastAsia="fr-FR"/>
        </w:rPr>
        <w:t xml:space="preserve">Freinet, C. (1964b). </w:t>
      </w:r>
      <w:r w:rsidRPr="001341AD">
        <w:rPr>
          <w:rFonts w:ascii="Times New Roman" w:hAnsi="Times New Roman"/>
          <w:i/>
          <w:lang w:eastAsia="fr-FR"/>
        </w:rPr>
        <w:t>Bandes enseigna</w:t>
      </w:r>
      <w:r w:rsidR="00F23F33">
        <w:rPr>
          <w:rFonts w:ascii="Times New Roman" w:hAnsi="Times New Roman"/>
          <w:i/>
          <w:lang w:eastAsia="fr-FR"/>
        </w:rPr>
        <w:t>n</w:t>
      </w:r>
      <w:r w:rsidRPr="001341AD">
        <w:rPr>
          <w:rFonts w:ascii="Times New Roman" w:hAnsi="Times New Roman"/>
          <w:i/>
          <w:lang w:eastAsia="fr-FR"/>
        </w:rPr>
        <w:t>tes &amp; programmation</w:t>
      </w:r>
      <w:r>
        <w:rPr>
          <w:rFonts w:ascii="Times New Roman" w:hAnsi="Times New Roman"/>
          <w:lang w:eastAsia="fr-FR"/>
        </w:rPr>
        <w:t>. BEM 29-32.</w:t>
      </w:r>
    </w:p>
    <w:p w14:paraId="0F22369E" w14:textId="36769392" w:rsidR="0050418C" w:rsidRDefault="0069044F" w:rsidP="0050418C">
      <w:pPr>
        <w:widowControl w:val="0"/>
        <w:ind w:left="284" w:hanging="284"/>
        <w:jc w:val="both"/>
        <w:rPr>
          <w:rFonts w:ascii="Times New Roman" w:hAnsi="Times New Roman"/>
        </w:rPr>
      </w:pPr>
      <w:r>
        <w:rPr>
          <w:rFonts w:ascii="Times New Roman" w:hAnsi="Times New Roman"/>
        </w:rPr>
        <w:t>Freinet, C.</w:t>
      </w:r>
      <w:r w:rsidR="00070ECA">
        <w:rPr>
          <w:rFonts w:ascii="Times New Roman" w:hAnsi="Times New Roman"/>
        </w:rPr>
        <w:t xml:space="preserve"> </w:t>
      </w:r>
      <w:r>
        <w:rPr>
          <w:rFonts w:ascii="Times New Roman" w:hAnsi="Times New Roman"/>
        </w:rPr>
        <w:t xml:space="preserve">(1971). </w:t>
      </w:r>
      <w:r>
        <w:rPr>
          <w:rFonts w:ascii="Times New Roman" w:hAnsi="Times New Roman"/>
          <w:i/>
        </w:rPr>
        <w:t>La méthode naturelle 3. L’apprentissage de l’écriture.</w:t>
      </w:r>
      <w:r>
        <w:rPr>
          <w:rFonts w:ascii="Times New Roman" w:hAnsi="Times New Roman"/>
        </w:rPr>
        <w:t xml:space="preserve"> Neuchâtel : </w:t>
      </w:r>
      <w:r>
        <w:rPr>
          <w:rFonts w:ascii="Times New Roman" w:hAnsi="Times New Roman"/>
        </w:rPr>
        <w:lastRenderedPageBreak/>
        <w:t>Delachaux et Niestlé.</w:t>
      </w:r>
    </w:p>
    <w:p w14:paraId="5AF3C739" w14:textId="0EB887DF" w:rsidR="00F6620C" w:rsidRPr="008E0752" w:rsidRDefault="0050418C" w:rsidP="008E0752">
      <w:pPr>
        <w:widowControl w:val="0"/>
        <w:ind w:left="284" w:hanging="284"/>
        <w:jc w:val="both"/>
        <w:rPr>
          <w:rFonts w:ascii="Times New Roman" w:hAnsi="Times New Roman"/>
          <w:lang w:eastAsia="fr-FR"/>
        </w:rPr>
      </w:pPr>
      <w:r>
        <w:rPr>
          <w:rFonts w:ascii="Times New Roman" w:hAnsi="Times New Roman"/>
          <w:lang w:eastAsia="fr-FR"/>
        </w:rPr>
        <w:t xml:space="preserve">Freinet, É. (1966). </w:t>
      </w:r>
      <w:r>
        <w:rPr>
          <w:rFonts w:ascii="Times New Roman" w:hAnsi="Times New Roman"/>
          <w:i/>
          <w:lang w:eastAsia="fr-FR"/>
        </w:rPr>
        <w:t xml:space="preserve">La part du maître. Huit jours de classe. </w:t>
      </w:r>
      <w:r>
        <w:rPr>
          <w:rFonts w:ascii="Times New Roman" w:hAnsi="Times New Roman"/>
          <w:lang w:eastAsia="fr-FR"/>
        </w:rPr>
        <w:t>Cannes : BEM.</w:t>
      </w:r>
    </w:p>
    <w:p w14:paraId="552EB2C4" w14:textId="77777777" w:rsidR="00F6620C" w:rsidRPr="00EF14D1" w:rsidRDefault="0069044F">
      <w:pPr>
        <w:ind w:left="284" w:hanging="284"/>
        <w:jc w:val="both"/>
        <w:rPr>
          <w:rFonts w:ascii="Times New Roman" w:hAnsi="Times New Roman"/>
        </w:rPr>
      </w:pPr>
      <w:r w:rsidRPr="00EF14D1">
        <w:rPr>
          <w:rFonts w:ascii="Times New Roman" w:hAnsi="Times New Roman"/>
        </w:rPr>
        <w:t xml:space="preserve">Go, H.L. (2007). </w:t>
      </w:r>
      <w:r w:rsidRPr="00EF14D1">
        <w:rPr>
          <w:rFonts w:ascii="Times New Roman" w:hAnsi="Times New Roman"/>
          <w:i/>
        </w:rPr>
        <w:t>Freinet à Vence. Pour une reconstruction de la forme scolaire</w:t>
      </w:r>
      <w:r w:rsidRPr="00EF14D1">
        <w:rPr>
          <w:rFonts w:ascii="Times New Roman" w:hAnsi="Times New Roman"/>
        </w:rPr>
        <w:t>. Rennes : PUR.</w:t>
      </w:r>
    </w:p>
    <w:p w14:paraId="7B8CF9F8" w14:textId="77777777" w:rsidR="00F6620C" w:rsidRDefault="0069044F">
      <w:pPr>
        <w:ind w:left="284" w:hanging="284"/>
        <w:jc w:val="both"/>
        <w:rPr>
          <w:rFonts w:ascii="Times New Roman" w:hAnsi="Times New Roman"/>
        </w:rPr>
      </w:pPr>
      <w:r>
        <w:rPr>
          <w:rFonts w:ascii="Times New Roman" w:hAnsi="Times New Roman"/>
        </w:rPr>
        <w:t xml:space="preserve">Judet de la Combe, P. &amp; Wismann, H. (2004). </w:t>
      </w:r>
      <w:r>
        <w:rPr>
          <w:rFonts w:ascii="Times New Roman" w:hAnsi="Times New Roman"/>
          <w:i/>
        </w:rPr>
        <w:t>L’avenir des langues</w:t>
      </w:r>
      <w:r>
        <w:rPr>
          <w:rFonts w:ascii="Times New Roman" w:hAnsi="Times New Roman"/>
        </w:rPr>
        <w:t>. Paris : Les Éditions du Cerf.</w:t>
      </w:r>
    </w:p>
    <w:p w14:paraId="6A5E8718" w14:textId="77777777" w:rsidR="00F6620C" w:rsidRDefault="0069044F">
      <w:pPr>
        <w:ind w:left="284" w:hanging="284"/>
        <w:jc w:val="both"/>
        <w:rPr>
          <w:rFonts w:ascii="Times New Roman" w:hAnsi="Times New Roman"/>
        </w:rPr>
      </w:pPr>
      <w:r>
        <w:rPr>
          <w:rFonts w:ascii="Times New Roman" w:hAnsi="Times New Roman"/>
        </w:rPr>
        <w:t xml:space="preserve">Lèmery, E. (2010). </w:t>
      </w:r>
      <w:r>
        <w:rPr>
          <w:rFonts w:ascii="Times New Roman" w:hAnsi="Times New Roman"/>
          <w:i/>
        </w:rPr>
        <w:t>Apprendre, c’est naturel … Un processus universel d’apprentissage, d’action et de pensée : le Tâtonnement Expérimental.</w:t>
      </w:r>
      <w:r>
        <w:rPr>
          <w:rFonts w:ascii="Times New Roman" w:hAnsi="Times New Roman"/>
        </w:rPr>
        <w:t xml:space="preserve"> Paris : Thélès.</w:t>
      </w:r>
    </w:p>
    <w:p w14:paraId="4771820E" w14:textId="77777777" w:rsidR="00F6620C" w:rsidRDefault="0069044F">
      <w:pPr>
        <w:ind w:left="284" w:hanging="284"/>
        <w:jc w:val="both"/>
        <w:rPr>
          <w:rFonts w:ascii="Times New Roman" w:hAnsi="Times New Roman"/>
        </w:rPr>
      </w:pPr>
      <w:r>
        <w:rPr>
          <w:rFonts w:ascii="Times New Roman" w:hAnsi="Times New Roman"/>
        </w:rPr>
        <w:t xml:space="preserve">Lepri, J-P. (2016). </w:t>
      </w:r>
      <w:r>
        <w:rPr>
          <w:rFonts w:ascii="Times New Roman" w:hAnsi="Times New Roman"/>
          <w:i/>
        </w:rPr>
        <w:t>Lire se livre. Éclats de lire.</w:t>
      </w:r>
      <w:r>
        <w:rPr>
          <w:rFonts w:ascii="Times New Roman" w:hAnsi="Times New Roman"/>
        </w:rPr>
        <w:t xml:space="preserve"> Paris : Myriadis.</w:t>
      </w:r>
    </w:p>
    <w:p w14:paraId="38229F0B" w14:textId="14299D69" w:rsidR="00E86995" w:rsidRPr="00EF14D1" w:rsidRDefault="00E86995">
      <w:pPr>
        <w:ind w:left="284" w:hanging="284"/>
        <w:jc w:val="both"/>
        <w:rPr>
          <w:rFonts w:ascii="Times New Roman" w:hAnsi="Times New Roman"/>
          <w:color w:val="000000" w:themeColor="text1"/>
        </w:rPr>
      </w:pPr>
      <w:r w:rsidRPr="00EF14D1">
        <w:rPr>
          <w:rFonts w:ascii="Times New Roman" w:hAnsi="Times New Roman"/>
          <w:color w:val="000000" w:themeColor="text1"/>
        </w:rPr>
        <w:t xml:space="preserve">Mauroux, F. &amp; Morin, M-F. (2018). Soutenir le travail des jeunes scripteurs par la conduite de l’entretien métagraphique en milieu scolaire : pourquoi et comment ? (pp. 123-141). In : Doquet, C. et David, J. (Éds), </w:t>
      </w:r>
      <w:r w:rsidRPr="00EF14D1">
        <w:rPr>
          <w:rFonts w:ascii="Times New Roman" w:hAnsi="Times New Roman"/>
          <w:i/>
          <w:color w:val="000000" w:themeColor="text1"/>
        </w:rPr>
        <w:t>Collecter, interpréter, enseigner autrement l'écriture. Analyse linguistique des écrits d'élèves, Revue Repères</w:t>
      </w:r>
      <w:r w:rsidRPr="00EF14D1">
        <w:rPr>
          <w:rFonts w:ascii="Times New Roman" w:hAnsi="Times New Roman"/>
          <w:color w:val="000000" w:themeColor="text1"/>
        </w:rPr>
        <w:t xml:space="preserve"> (57).</w:t>
      </w:r>
    </w:p>
    <w:p w14:paraId="08D48698" w14:textId="77777777" w:rsidR="00E36E14" w:rsidRDefault="0069044F">
      <w:pPr>
        <w:ind w:left="284" w:hanging="284"/>
        <w:jc w:val="both"/>
        <w:rPr>
          <w:rFonts w:ascii="Times New Roman" w:hAnsi="Times New Roman"/>
        </w:rPr>
      </w:pPr>
      <w:r>
        <w:rPr>
          <w:rFonts w:ascii="Times New Roman" w:hAnsi="Times New Roman"/>
        </w:rPr>
        <w:t xml:space="preserve">Privat, J-M. (2007). Préface. In : Goody, J. </w:t>
      </w:r>
      <w:r>
        <w:rPr>
          <w:rFonts w:ascii="Times New Roman" w:hAnsi="Times New Roman"/>
          <w:i/>
        </w:rPr>
        <w:t>Pouvoirs et savoirs de l’écrit</w:t>
      </w:r>
      <w:r>
        <w:rPr>
          <w:rFonts w:ascii="Times New Roman" w:hAnsi="Times New Roman"/>
        </w:rPr>
        <w:t>, Paris : La Dispute.</w:t>
      </w:r>
    </w:p>
    <w:p w14:paraId="5C3C338F" w14:textId="77777777" w:rsidR="00DA7BED" w:rsidRDefault="00E36E14">
      <w:pPr>
        <w:ind w:left="284" w:hanging="284"/>
        <w:jc w:val="both"/>
        <w:rPr>
          <w:rFonts w:ascii="Times New Roman" w:hAnsi="Times New Roman"/>
        </w:rPr>
      </w:pPr>
      <w:r>
        <w:rPr>
          <w:rFonts w:ascii="Times New Roman" w:hAnsi="Times New Roman"/>
        </w:rPr>
        <w:t xml:space="preserve">Rosier, J-M. (2002). </w:t>
      </w:r>
      <w:r w:rsidRPr="00E36E14">
        <w:rPr>
          <w:rFonts w:ascii="Times New Roman" w:hAnsi="Times New Roman"/>
          <w:i/>
        </w:rPr>
        <w:t>La didactique du français</w:t>
      </w:r>
      <w:r>
        <w:rPr>
          <w:rFonts w:ascii="Times New Roman" w:hAnsi="Times New Roman"/>
        </w:rPr>
        <w:t>. Paris : PUF.</w:t>
      </w:r>
    </w:p>
    <w:p w14:paraId="0C92D396" w14:textId="77777777" w:rsidR="00F6620C" w:rsidRPr="00DA7BED" w:rsidRDefault="00DA7BED">
      <w:pPr>
        <w:ind w:left="284" w:hanging="284"/>
        <w:jc w:val="both"/>
        <w:rPr>
          <w:rFonts w:ascii="Times New Roman" w:hAnsi="Times New Roman"/>
        </w:rPr>
      </w:pPr>
      <w:r>
        <w:rPr>
          <w:rFonts w:ascii="Times New Roman" w:hAnsi="Times New Roman"/>
        </w:rPr>
        <w:t xml:space="preserve">Rosier, J-M. (2005). Le concept “fantôme“ de dévolution. </w:t>
      </w:r>
      <w:r>
        <w:rPr>
          <w:rFonts w:ascii="Times New Roman" w:hAnsi="Times New Roman"/>
          <w:i/>
        </w:rPr>
        <w:t xml:space="preserve">Le français aujourd'hui, 4, 151, </w:t>
      </w:r>
      <w:r>
        <w:rPr>
          <w:rFonts w:ascii="Times New Roman" w:hAnsi="Times New Roman"/>
        </w:rPr>
        <w:t>9-14.</w:t>
      </w:r>
    </w:p>
    <w:p w14:paraId="77CBE4C6" w14:textId="77777777" w:rsidR="00F6620C" w:rsidRDefault="0069044F">
      <w:pPr>
        <w:ind w:left="284" w:hanging="284"/>
        <w:jc w:val="both"/>
        <w:rPr>
          <w:rFonts w:ascii="Times New Roman" w:hAnsi="Times New Roman"/>
        </w:rPr>
      </w:pPr>
      <w:r>
        <w:rPr>
          <w:rFonts w:ascii="Times New Roman" w:hAnsi="Times New Roman"/>
        </w:rPr>
        <w:t xml:space="preserve">Sensevy, G. (1998). </w:t>
      </w:r>
      <w:r>
        <w:rPr>
          <w:rFonts w:ascii="Times New Roman" w:hAnsi="Times New Roman"/>
          <w:i/>
        </w:rPr>
        <w:t>Institutions didactiques. Étude et autonomie à l'école élémentaire</w:t>
      </w:r>
      <w:r>
        <w:rPr>
          <w:rFonts w:ascii="Times New Roman" w:hAnsi="Times New Roman"/>
        </w:rPr>
        <w:t>. Paris : PUF.</w:t>
      </w:r>
    </w:p>
    <w:p w14:paraId="6414847A" w14:textId="039DC063" w:rsidR="00453B0B" w:rsidRDefault="0069044F">
      <w:pPr>
        <w:pStyle w:val="Corpsdetexte"/>
        <w:spacing w:after="0"/>
        <w:ind w:left="567" w:hanging="567"/>
        <w:jc w:val="both"/>
        <w:rPr>
          <w:rFonts w:ascii="Times New Roman" w:hAnsi="Times New Roman"/>
          <w:bCs/>
          <w:iCs/>
          <w:sz w:val="24"/>
          <w:szCs w:val="24"/>
        </w:rPr>
      </w:pPr>
      <w:r>
        <w:rPr>
          <w:rFonts w:ascii="Times New Roman" w:hAnsi="Times New Roman"/>
          <w:bCs/>
          <w:iCs/>
          <w:sz w:val="24"/>
          <w:szCs w:val="24"/>
        </w:rPr>
        <w:t xml:space="preserve">Sensevy, G. (2011). </w:t>
      </w:r>
      <w:r>
        <w:rPr>
          <w:rFonts w:ascii="Times New Roman" w:hAnsi="Times New Roman"/>
          <w:bCs/>
          <w:i/>
          <w:iCs/>
          <w:sz w:val="24"/>
          <w:szCs w:val="24"/>
        </w:rPr>
        <w:t>Le sens du savoir</w:t>
      </w:r>
      <w:r>
        <w:rPr>
          <w:rFonts w:ascii="Times New Roman" w:hAnsi="Times New Roman"/>
          <w:bCs/>
          <w:iCs/>
          <w:sz w:val="24"/>
          <w:szCs w:val="24"/>
        </w:rPr>
        <w:t>. Bruxelles : De Boeck.</w:t>
      </w:r>
    </w:p>
    <w:p w14:paraId="49F0BB72" w14:textId="77777777" w:rsidR="00CD7274" w:rsidRPr="00CD7274" w:rsidRDefault="00CD7274" w:rsidP="00CD7274">
      <w:pPr>
        <w:widowControl w:val="0"/>
        <w:autoSpaceDE w:val="0"/>
        <w:autoSpaceDN w:val="0"/>
        <w:adjustRightInd w:val="0"/>
        <w:ind w:left="284" w:hanging="284"/>
        <w:jc w:val="both"/>
        <w:rPr>
          <w:rFonts w:ascii="Times New Roman" w:hAnsi="Times New Roman"/>
          <w:color w:val="1A1A1A"/>
        </w:rPr>
      </w:pPr>
      <w:r w:rsidRPr="00CD7274">
        <w:rPr>
          <w:rFonts w:ascii="Times New Roman" w:hAnsi="Times New Roman"/>
          <w:color w:val="1A1A1A"/>
        </w:rPr>
        <w:t xml:space="preserve">Sensevy, G. (2013). </w:t>
      </w:r>
      <w:r w:rsidRPr="00CD7274">
        <w:rPr>
          <w:rFonts w:ascii="Times New Roman" w:hAnsi="Times New Roman"/>
          <w:i/>
          <w:iCs/>
          <w:color w:val="1A1A1A"/>
        </w:rPr>
        <w:t xml:space="preserve">Filmer la pratique : un point de vue de la théorie de l’action conjointe en didactique </w:t>
      </w:r>
      <w:r w:rsidRPr="00CD7274">
        <w:rPr>
          <w:rFonts w:ascii="Times New Roman" w:hAnsi="Times New Roman"/>
          <w:color w:val="1A1A1A"/>
        </w:rPr>
        <w:t xml:space="preserve">In : </w:t>
      </w:r>
      <w:r w:rsidRPr="00CD7274">
        <w:rPr>
          <w:rFonts w:ascii="Times New Roman" w:hAnsi="Times New Roman"/>
          <w:i/>
          <w:iCs/>
          <w:color w:val="1A1A1A"/>
        </w:rPr>
        <w:t xml:space="preserve">ViSA : Instrumentation de la recherche en éducation </w:t>
      </w:r>
      <w:r w:rsidRPr="00CD7274">
        <w:rPr>
          <w:rFonts w:ascii="Times New Roman" w:hAnsi="Times New Roman"/>
          <w:color w:val="1A1A1A"/>
        </w:rPr>
        <w:t xml:space="preserve">[en ligne]. Paris : Éditions de la Maison des sciences de l’homme. </w:t>
      </w:r>
    </w:p>
    <w:p w14:paraId="3353DCD5" w14:textId="77777777" w:rsidR="00CD7274" w:rsidRPr="00CD7274" w:rsidRDefault="00CD7274" w:rsidP="00CD7274">
      <w:pPr>
        <w:widowControl w:val="0"/>
        <w:autoSpaceDE w:val="0"/>
        <w:autoSpaceDN w:val="0"/>
        <w:adjustRightInd w:val="0"/>
        <w:ind w:left="284"/>
        <w:jc w:val="both"/>
        <w:rPr>
          <w:rFonts w:ascii="Times New Roman" w:hAnsi="Times New Roman"/>
        </w:rPr>
      </w:pPr>
      <w:r w:rsidRPr="00CD7274">
        <w:rPr>
          <w:rFonts w:ascii="Times New Roman" w:hAnsi="Times New Roman"/>
        </w:rPr>
        <w:t>[En ligne]</w:t>
      </w:r>
    </w:p>
    <w:p w14:paraId="334BA335" w14:textId="77777777" w:rsidR="00CD7274" w:rsidRPr="00CD7274" w:rsidRDefault="00CD7274" w:rsidP="00CD7274">
      <w:pPr>
        <w:widowControl w:val="0"/>
        <w:autoSpaceDE w:val="0"/>
        <w:autoSpaceDN w:val="0"/>
        <w:adjustRightInd w:val="0"/>
        <w:ind w:left="284"/>
        <w:jc w:val="both"/>
        <w:rPr>
          <w:rFonts w:ascii="Times New Roman" w:hAnsi="Times New Roman"/>
          <w:color w:val="1A1A1A"/>
          <w:lang w:val="en-US"/>
        </w:rPr>
      </w:pPr>
      <w:r w:rsidRPr="00CD7274">
        <w:rPr>
          <w:rFonts w:ascii="Times New Roman" w:hAnsi="Times New Roman"/>
          <w:color w:val="1A1A1A"/>
        </w:rPr>
        <w:t xml:space="preserve">http://books.openedition.org/editionsmsh/1954&gt;. </w:t>
      </w:r>
      <w:r w:rsidRPr="00CD7274">
        <w:rPr>
          <w:rFonts w:ascii="Times New Roman" w:hAnsi="Times New Roman"/>
          <w:color w:val="1A1A1A"/>
          <w:lang w:val="en-US"/>
        </w:rPr>
        <w:t xml:space="preserve">ISBN : 9782735116218. </w:t>
      </w:r>
    </w:p>
    <w:p w14:paraId="022B229A" w14:textId="77777777" w:rsidR="00F6620C" w:rsidRPr="00453B0B" w:rsidRDefault="00453B0B" w:rsidP="00CD7274">
      <w:pPr>
        <w:pStyle w:val="Corpsdetexte"/>
        <w:spacing w:after="0"/>
        <w:ind w:left="284" w:hanging="284"/>
        <w:jc w:val="both"/>
        <w:rPr>
          <w:rFonts w:ascii="Times New Roman" w:hAnsi="Times New Roman"/>
          <w:bCs/>
          <w:iCs/>
          <w:sz w:val="24"/>
          <w:szCs w:val="24"/>
        </w:rPr>
      </w:pPr>
      <w:r w:rsidRPr="00CD7274">
        <w:rPr>
          <w:rFonts w:ascii="Times New Roman" w:hAnsi="Times New Roman"/>
          <w:bCs/>
          <w:iCs/>
          <w:sz w:val="24"/>
          <w:szCs w:val="24"/>
          <w:lang w:val="en-US"/>
        </w:rPr>
        <w:t xml:space="preserve">Sensevy, G., Vigot, N. (2016). </w:t>
      </w:r>
      <w:r w:rsidRPr="00453B0B">
        <w:rPr>
          <w:rFonts w:ascii="Times New Roman" w:hAnsi="Times New Roman"/>
          <w:sz w:val="24"/>
        </w:rPr>
        <w:t xml:space="preserve">Modélisation de l’action et contrefactuels. Un exemple exploratoire en didactique. </w:t>
      </w:r>
      <w:r w:rsidRPr="00453B0B">
        <w:rPr>
          <w:rStyle w:val="Accentuation"/>
          <w:rFonts w:ascii="Times New Roman" w:hAnsi="Times New Roman"/>
          <w:sz w:val="24"/>
        </w:rPr>
        <w:t>Tréma</w:t>
      </w:r>
      <w:r w:rsidRPr="00453B0B">
        <w:rPr>
          <w:rFonts w:ascii="Times New Roman" w:hAnsi="Times New Roman"/>
          <w:sz w:val="24"/>
        </w:rPr>
        <w:t xml:space="preserve">, </w:t>
      </w:r>
      <w:r w:rsidRPr="00453B0B">
        <w:rPr>
          <w:rFonts w:ascii="Times New Roman" w:hAnsi="Times New Roman"/>
          <w:i/>
          <w:sz w:val="24"/>
        </w:rPr>
        <w:t>45</w:t>
      </w:r>
      <w:r w:rsidRPr="00453B0B">
        <w:rPr>
          <w:rFonts w:ascii="Times New Roman" w:hAnsi="Times New Roman"/>
          <w:sz w:val="24"/>
        </w:rPr>
        <w:t>, 83-91.</w:t>
      </w:r>
    </w:p>
    <w:p w14:paraId="4BDB1F19" w14:textId="77777777" w:rsidR="00F6620C" w:rsidRDefault="00F6620C">
      <w:pPr>
        <w:pStyle w:val="Corpsdetexte"/>
        <w:spacing w:after="0"/>
        <w:jc w:val="both"/>
        <w:rPr>
          <w:rFonts w:ascii="Times New Roman" w:hAnsi="Times New Roman"/>
          <w:bCs/>
          <w:iCs/>
          <w:sz w:val="24"/>
          <w:szCs w:val="24"/>
        </w:rPr>
      </w:pPr>
    </w:p>
    <w:p w14:paraId="3044E1EB" w14:textId="77777777" w:rsidR="00F6620C" w:rsidRDefault="00F6620C">
      <w:pPr>
        <w:jc w:val="both"/>
      </w:pPr>
    </w:p>
    <w:sectPr w:rsidR="00F6620C" w:rsidSect="00F6620C">
      <w:headerReference w:type="default" r:id="rId46"/>
      <w:footerReference w:type="even" r:id="rId47"/>
      <w:footerReference w:type="default" r:id="rId48"/>
      <w:pgSz w:w="11906" w:h="16838"/>
      <w:pgMar w:top="1417" w:right="1417" w:bottom="1417" w:left="1417" w:header="708" w:footer="708"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B31D02" w14:textId="77777777" w:rsidR="00E74923" w:rsidRDefault="00E74923">
      <w:r>
        <w:separator/>
      </w:r>
    </w:p>
  </w:endnote>
  <w:endnote w:type="continuationSeparator" w:id="0">
    <w:p w14:paraId="0DEC5527" w14:textId="77777777" w:rsidR="00E74923" w:rsidRDefault="00E749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Liberation Sans">
    <w:altName w:val="Arial"/>
    <w:panose1 w:val="020B0604020202020204"/>
    <w:charset w:val="00"/>
    <w:family w:val="roman"/>
    <w:pitch w:val="variable"/>
  </w:font>
  <w:font w:name="Microsoft YaHei">
    <w:panose1 w:val="020B0503020204020204"/>
    <w:charset w:val="86"/>
    <w:family w:val="swiss"/>
    <w:pitch w:val="variable"/>
    <w:sig w:usb0="80000287" w:usb1="28CF3C52" w:usb2="00000016" w:usb3="00000000" w:csb0="0004001F" w:csb1="00000000"/>
  </w:font>
  <w:font w:name="Mangal">
    <w:panose1 w:val="02040503050203030202"/>
    <w:charset w:val="01"/>
    <w:family w:val="roman"/>
    <w:pitch w:val="variable"/>
    <w:sig w:usb0="0000A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9D529E" w14:textId="77777777" w:rsidR="007F1AC1" w:rsidRDefault="007F1AC1" w:rsidP="00C53C40">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48776C5C" w14:textId="77777777" w:rsidR="007F1AC1" w:rsidRDefault="007F1AC1" w:rsidP="00AF174B">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921B31" w14:textId="77777777" w:rsidR="007F1AC1" w:rsidRDefault="007F1AC1" w:rsidP="00C53C40">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38</w:t>
    </w:r>
    <w:r>
      <w:rPr>
        <w:rStyle w:val="Numrodepage"/>
      </w:rPr>
      <w:fldChar w:fldCharType="end"/>
    </w:r>
  </w:p>
  <w:p w14:paraId="7329E331" w14:textId="63F19245" w:rsidR="007F1AC1" w:rsidRDefault="007F1AC1" w:rsidP="00AF174B">
    <w:pPr>
      <w:pStyle w:val="Pieddepage1"/>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2EBF87" w14:textId="77777777" w:rsidR="00E74923" w:rsidRDefault="00E74923">
      <w:r>
        <w:separator/>
      </w:r>
    </w:p>
  </w:footnote>
  <w:footnote w:type="continuationSeparator" w:id="0">
    <w:p w14:paraId="6C78C020" w14:textId="77777777" w:rsidR="00E74923" w:rsidRDefault="00E74923">
      <w:r>
        <w:continuationSeparator/>
      </w:r>
    </w:p>
  </w:footnote>
  <w:footnote w:id="1">
    <w:p w14:paraId="13BC9A78" w14:textId="77777777" w:rsidR="007F1AC1" w:rsidRPr="004D2551" w:rsidRDefault="007F1AC1" w:rsidP="009640F6">
      <w:pPr>
        <w:pStyle w:val="Notedebasdepage"/>
        <w:jc w:val="both"/>
        <w:rPr>
          <w:rFonts w:ascii="Times New Roman" w:hAnsi="Times New Roman"/>
          <w:sz w:val="18"/>
        </w:rPr>
      </w:pPr>
      <w:r w:rsidRPr="004D2551">
        <w:rPr>
          <w:rStyle w:val="Appelnotedebasdep"/>
          <w:rFonts w:ascii="Times New Roman" w:hAnsi="Times New Roman"/>
          <w:sz w:val="18"/>
        </w:rPr>
        <w:footnoteRef/>
      </w:r>
      <w:r w:rsidRPr="004D2551">
        <w:rPr>
          <w:rFonts w:ascii="Times New Roman" w:hAnsi="Times New Roman"/>
          <w:sz w:val="18"/>
        </w:rPr>
        <w:t xml:space="preserve"> </w:t>
      </w:r>
      <w:r>
        <w:rPr>
          <w:rFonts w:ascii="Times New Roman" w:hAnsi="Times New Roman"/>
          <w:sz w:val="18"/>
        </w:rPr>
        <w:t>On peut voir  ici la notion de didactique de la production d'écrits comme un aspect du travail sur la langue (à l'instar d'une didactique du lexique, didactique de l'orthographe, etc.) et comme un objet spécifique sur lequel porte la recherche – en tant que secteur appartenant au domaine de la discipline de référence “didactique du français“, autrement nommée “didactique du français langue première“ qui tente de se penser dans son autonomie sur les plans conceptuels et méthodologiques (Daunay, B., Reuter, Y., 2008).</w:t>
      </w:r>
    </w:p>
  </w:footnote>
  <w:footnote w:id="2">
    <w:p w14:paraId="457E96CE" w14:textId="77777777" w:rsidR="007F1AC1" w:rsidRPr="00C031FA" w:rsidRDefault="007F1AC1">
      <w:pPr>
        <w:jc w:val="both"/>
        <w:rPr>
          <w:rFonts w:ascii="Times New Roman" w:hAnsi="Times New Roman"/>
          <w:sz w:val="18"/>
        </w:rPr>
      </w:pPr>
      <w:r w:rsidRPr="00C031FA">
        <w:rPr>
          <w:rStyle w:val="Appelnotedebasdep"/>
          <w:rFonts w:ascii="Times New Roman" w:hAnsi="Times New Roman"/>
          <w:sz w:val="18"/>
        </w:rPr>
        <w:footnoteRef/>
      </w:r>
      <w:r w:rsidRPr="00C031FA">
        <w:rPr>
          <w:rStyle w:val="Appelnotedebasdep"/>
          <w:rFonts w:ascii="Times New Roman" w:hAnsi="Times New Roman"/>
          <w:sz w:val="18"/>
        </w:rPr>
        <w:t xml:space="preserve"> </w:t>
      </w:r>
      <w:r w:rsidRPr="00C031FA">
        <w:rPr>
          <w:rFonts w:ascii="Times New Roman" w:hAnsi="Times New Roman"/>
          <w:sz w:val="18"/>
        </w:rPr>
        <w:t xml:space="preserve">Voir à ce sujet la discussion imaginée par Clanché au sujet de la transposition didactique dans le domaine de l'écriture, sachant que « le but de l'enseignement du français est d'amener les élèves à un usage </w:t>
      </w:r>
      <w:r w:rsidRPr="00C031FA">
        <w:rPr>
          <w:rFonts w:ascii="Times New Roman" w:hAnsi="Times New Roman"/>
          <w:i/>
          <w:sz w:val="18"/>
        </w:rPr>
        <w:t>correct</w:t>
      </w:r>
      <w:r w:rsidRPr="00C031FA">
        <w:rPr>
          <w:rFonts w:ascii="Times New Roman" w:hAnsi="Times New Roman"/>
          <w:sz w:val="18"/>
        </w:rPr>
        <w:t xml:space="preserve"> (intention explicite) et </w:t>
      </w:r>
      <w:r w:rsidRPr="00C031FA">
        <w:rPr>
          <w:rFonts w:ascii="Times New Roman" w:hAnsi="Times New Roman"/>
          <w:i/>
          <w:sz w:val="18"/>
        </w:rPr>
        <w:t>individualisé</w:t>
      </w:r>
      <w:r w:rsidRPr="00C031FA">
        <w:rPr>
          <w:rFonts w:ascii="Times New Roman" w:hAnsi="Times New Roman"/>
          <w:sz w:val="18"/>
        </w:rPr>
        <w:t xml:space="preserve"> (intention implicite) de la langue écrite » (Clanché, 2009, p. 118).</w:t>
      </w:r>
    </w:p>
  </w:footnote>
  <w:footnote w:id="3">
    <w:p w14:paraId="246C32EE" w14:textId="77777777" w:rsidR="007F1AC1" w:rsidRPr="007F7D5B" w:rsidRDefault="007F1AC1">
      <w:pPr>
        <w:pStyle w:val="Notedebasdepage"/>
        <w:rPr>
          <w:rFonts w:ascii="Times New Roman" w:hAnsi="Times New Roman"/>
          <w:sz w:val="18"/>
        </w:rPr>
      </w:pPr>
      <w:r w:rsidRPr="007F7D5B">
        <w:rPr>
          <w:rStyle w:val="Appelnotedebasdep"/>
          <w:rFonts w:ascii="Times New Roman" w:hAnsi="Times New Roman"/>
          <w:sz w:val="18"/>
        </w:rPr>
        <w:footnoteRef/>
      </w:r>
      <w:r w:rsidRPr="007F7D5B">
        <w:rPr>
          <w:rFonts w:ascii="Times New Roman" w:hAnsi="Times New Roman"/>
          <w:sz w:val="18"/>
        </w:rPr>
        <w:t xml:space="preserve"> Une institution didactique « est une institution dans laquelle on enseigne et on apprend des savoirs » (Sensevy, 2011, p. 63).</w:t>
      </w:r>
    </w:p>
  </w:footnote>
  <w:footnote w:id="4">
    <w:p w14:paraId="65EAA2FC" w14:textId="77777777" w:rsidR="007F1AC1" w:rsidRPr="00C031FA" w:rsidRDefault="007F1AC1" w:rsidP="000155BD">
      <w:pPr>
        <w:pStyle w:val="Notedebasdepage"/>
        <w:jc w:val="both"/>
        <w:rPr>
          <w:rFonts w:ascii="Times New Roman" w:hAnsi="Times New Roman"/>
          <w:sz w:val="18"/>
        </w:rPr>
      </w:pPr>
      <w:r w:rsidRPr="00C031FA">
        <w:rPr>
          <w:rStyle w:val="Appelnotedebasdep"/>
          <w:rFonts w:ascii="Times New Roman" w:hAnsi="Times New Roman"/>
          <w:sz w:val="18"/>
        </w:rPr>
        <w:footnoteRef/>
      </w:r>
      <w:r w:rsidRPr="00C031FA">
        <w:rPr>
          <w:rFonts w:ascii="Times New Roman" w:hAnsi="Times New Roman"/>
          <w:sz w:val="18"/>
        </w:rPr>
        <w:t xml:space="preserve"> Entre “technique Freinet“ ou “méthode Freinet“ « la distinction ne date pas d'hier, et c'est nous qui l'avons voulue avec obstination. (...) Nous avons longuement démontré et prouvé que l’éducation et la culture sont, avant tout, expérience, et que cette expérience se fait nécessairement sur la base d’outils et de techniques » Freinet, C. (juin 1956). Technique Freinet ou méthode Freinet. </w:t>
      </w:r>
      <w:r w:rsidRPr="00C031FA">
        <w:rPr>
          <w:rFonts w:ascii="Times New Roman" w:hAnsi="Times New Roman"/>
          <w:i/>
          <w:sz w:val="18"/>
        </w:rPr>
        <w:t>L'Éducateur, 25</w:t>
      </w:r>
      <w:r w:rsidRPr="00C031FA">
        <w:rPr>
          <w:rFonts w:ascii="Times New Roman" w:hAnsi="Times New Roman"/>
          <w:sz w:val="18"/>
        </w:rPr>
        <w:t>, 3-4.</w:t>
      </w:r>
    </w:p>
  </w:footnote>
  <w:footnote w:id="5">
    <w:p w14:paraId="757B852B" w14:textId="77777777" w:rsidR="007F1AC1" w:rsidRPr="00287117" w:rsidRDefault="007F1AC1" w:rsidP="00287117">
      <w:pPr>
        <w:pStyle w:val="Notedebasdepage"/>
        <w:jc w:val="both"/>
        <w:rPr>
          <w:rFonts w:ascii="Times New Roman" w:hAnsi="Times New Roman"/>
          <w:sz w:val="18"/>
        </w:rPr>
      </w:pPr>
      <w:r w:rsidRPr="00287117">
        <w:rPr>
          <w:rStyle w:val="Appelnotedebasdep"/>
          <w:rFonts w:ascii="Times New Roman" w:hAnsi="Times New Roman"/>
          <w:sz w:val="18"/>
        </w:rPr>
        <w:footnoteRef/>
      </w:r>
      <w:r w:rsidRPr="00287117">
        <w:rPr>
          <w:rFonts w:ascii="Times New Roman" w:hAnsi="Times New Roman"/>
          <w:sz w:val="18"/>
        </w:rPr>
        <w:t xml:space="preserve"> </w:t>
      </w:r>
      <w:r>
        <w:rPr>
          <w:rFonts w:ascii="Times New Roman" w:hAnsi="Times New Roman"/>
          <w:sz w:val="18"/>
        </w:rPr>
        <w:t xml:space="preserve">Freinet, C. (15 octobre 1934). L'imprimerie à l'école. </w:t>
      </w:r>
      <w:r w:rsidRPr="00287117">
        <w:rPr>
          <w:rFonts w:ascii="Times New Roman" w:hAnsi="Times New Roman"/>
          <w:i/>
          <w:sz w:val="18"/>
        </w:rPr>
        <w:t>L'Éducateur Prolétarien, 2</w:t>
      </w:r>
      <w:r>
        <w:rPr>
          <w:rFonts w:ascii="Times New Roman" w:hAnsi="Times New Roman"/>
          <w:sz w:val="18"/>
        </w:rPr>
        <w:t>, 28-29.</w:t>
      </w:r>
    </w:p>
  </w:footnote>
  <w:footnote w:id="6">
    <w:p w14:paraId="1EB0CAD8" w14:textId="77777777" w:rsidR="007F1AC1" w:rsidRPr="00EF58D6" w:rsidRDefault="007F1AC1">
      <w:pPr>
        <w:pStyle w:val="Notedebasdepage"/>
        <w:rPr>
          <w:rFonts w:ascii="Times New Roman" w:hAnsi="Times New Roman"/>
          <w:sz w:val="18"/>
        </w:rPr>
      </w:pPr>
      <w:r w:rsidRPr="00EF58D6">
        <w:rPr>
          <w:rStyle w:val="Appelnotedebasdep"/>
          <w:rFonts w:ascii="Times New Roman" w:hAnsi="Times New Roman"/>
          <w:sz w:val="18"/>
        </w:rPr>
        <w:footnoteRef/>
      </w:r>
      <w:r w:rsidRPr="00EF58D6">
        <w:rPr>
          <w:rFonts w:ascii="Times New Roman" w:hAnsi="Times New Roman"/>
          <w:sz w:val="18"/>
        </w:rPr>
        <w:t xml:space="preserve"> Il va de soi qu'il s'agit en même temps d'un “sujet“ social.</w:t>
      </w:r>
    </w:p>
  </w:footnote>
  <w:footnote w:id="7">
    <w:p w14:paraId="7F627CA2" w14:textId="77777777" w:rsidR="007F1AC1" w:rsidRPr="00C031FA" w:rsidRDefault="007F1AC1" w:rsidP="00F2053A">
      <w:pPr>
        <w:pStyle w:val="Notedebasdepage"/>
        <w:jc w:val="both"/>
        <w:rPr>
          <w:rFonts w:ascii="Times New Roman" w:hAnsi="Times New Roman"/>
          <w:sz w:val="18"/>
        </w:rPr>
      </w:pPr>
      <w:r w:rsidRPr="00C031FA">
        <w:rPr>
          <w:rStyle w:val="Appelnotedebasdep"/>
          <w:rFonts w:ascii="Times New Roman" w:hAnsi="Times New Roman"/>
          <w:sz w:val="18"/>
        </w:rPr>
        <w:footnoteRef/>
      </w:r>
      <w:r>
        <w:rPr>
          <w:rStyle w:val="Appelnotedebasdep"/>
          <w:rFonts w:ascii="Times New Roman" w:hAnsi="Times New Roman"/>
          <w:sz w:val="18"/>
        </w:rPr>
        <w:t xml:space="preserve"> </w:t>
      </w:r>
      <w:r>
        <w:rPr>
          <w:rFonts w:ascii="Times New Roman" w:hAnsi="Times New Roman"/>
          <w:sz w:val="18"/>
          <w:szCs w:val="20"/>
        </w:rPr>
        <w:t>Nous verrons</w:t>
      </w:r>
      <w:r w:rsidRPr="00C031FA">
        <w:rPr>
          <w:rFonts w:ascii="Times New Roman" w:hAnsi="Times New Roman"/>
          <w:sz w:val="18"/>
          <w:szCs w:val="20"/>
        </w:rPr>
        <w:t xml:space="preserve"> dans un second moment et à un second niveau de description en quoi la TACD fournit un outillage conceptuel, levier de l’analyse des épisodes étudiés.</w:t>
      </w:r>
    </w:p>
  </w:footnote>
  <w:footnote w:id="8">
    <w:p w14:paraId="3D313B59" w14:textId="5D16CD35" w:rsidR="007F1AC1" w:rsidRPr="00F75758" w:rsidRDefault="007F1AC1">
      <w:pPr>
        <w:pStyle w:val="Notedebasdepage"/>
        <w:jc w:val="both"/>
        <w:rPr>
          <w:rFonts w:ascii="Times New Roman" w:hAnsi="Times New Roman"/>
          <w:sz w:val="18"/>
        </w:rPr>
      </w:pPr>
      <w:r w:rsidRPr="00C031FA">
        <w:rPr>
          <w:rStyle w:val="Appelnotedebasdep"/>
          <w:rFonts w:ascii="Times New Roman" w:hAnsi="Times New Roman"/>
          <w:sz w:val="18"/>
        </w:rPr>
        <w:footnoteRef/>
      </w:r>
      <w:r>
        <w:rPr>
          <w:rStyle w:val="Appelnotedebasdep"/>
          <w:rFonts w:ascii="Times New Roman" w:hAnsi="Times New Roman"/>
          <w:sz w:val="18"/>
        </w:rPr>
        <w:t xml:space="preserve"> </w:t>
      </w:r>
      <w:r>
        <w:rPr>
          <w:rFonts w:ascii="Times New Roman" w:hAnsi="Times New Roman"/>
          <w:sz w:val="18"/>
          <w:szCs w:val="20"/>
        </w:rPr>
        <w:t>Je m'appuie</w:t>
      </w:r>
      <w:r w:rsidRPr="00C031FA">
        <w:rPr>
          <w:rFonts w:ascii="Times New Roman" w:hAnsi="Times New Roman"/>
          <w:sz w:val="18"/>
          <w:szCs w:val="20"/>
        </w:rPr>
        <w:t xml:space="preserve"> ici la structure de l’ouvrage</w:t>
      </w:r>
      <w:r>
        <w:rPr>
          <w:rFonts w:ascii="Times New Roman" w:hAnsi="Times New Roman"/>
          <w:sz w:val="18"/>
          <w:szCs w:val="20"/>
        </w:rPr>
        <w:t xml:space="preserve"> collectif</w:t>
      </w:r>
      <w:r w:rsidRPr="00C031FA">
        <w:rPr>
          <w:rFonts w:ascii="Times New Roman" w:hAnsi="Times New Roman"/>
          <w:sz w:val="18"/>
          <w:szCs w:val="20"/>
        </w:rPr>
        <w:t xml:space="preserve"> </w:t>
      </w:r>
      <w:r w:rsidRPr="00C031FA">
        <w:rPr>
          <w:rFonts w:ascii="Times New Roman" w:hAnsi="Times New Roman"/>
          <w:i/>
          <w:sz w:val="18"/>
          <w:szCs w:val="20"/>
        </w:rPr>
        <w:t xml:space="preserve">Didactique </w:t>
      </w:r>
      <w:r w:rsidR="008D3789">
        <w:rPr>
          <w:rFonts w:ascii="Times New Roman" w:hAnsi="Times New Roman"/>
          <w:i/>
          <w:sz w:val="18"/>
          <w:szCs w:val="20"/>
        </w:rPr>
        <w:t>p</w:t>
      </w:r>
      <w:r w:rsidRPr="00C031FA">
        <w:rPr>
          <w:rFonts w:ascii="Times New Roman" w:hAnsi="Times New Roman"/>
          <w:i/>
          <w:sz w:val="18"/>
          <w:szCs w:val="20"/>
        </w:rPr>
        <w:t xml:space="preserve">our </w:t>
      </w:r>
      <w:r w:rsidR="008D3789">
        <w:rPr>
          <w:rFonts w:ascii="Times New Roman" w:hAnsi="Times New Roman"/>
          <w:i/>
          <w:sz w:val="18"/>
          <w:szCs w:val="20"/>
        </w:rPr>
        <w:t>e</w:t>
      </w:r>
      <w:r w:rsidRPr="00C031FA">
        <w:rPr>
          <w:rFonts w:ascii="Times New Roman" w:hAnsi="Times New Roman"/>
          <w:i/>
          <w:sz w:val="18"/>
          <w:szCs w:val="20"/>
        </w:rPr>
        <w:t>nseigner</w:t>
      </w:r>
      <w:r w:rsidRPr="00C031FA">
        <w:rPr>
          <w:rFonts w:ascii="Times New Roman" w:hAnsi="Times New Roman"/>
          <w:sz w:val="18"/>
          <w:szCs w:val="20"/>
        </w:rPr>
        <w:t xml:space="preserve"> (201</w:t>
      </w:r>
      <w:r>
        <w:rPr>
          <w:rFonts w:ascii="Times New Roman" w:hAnsi="Times New Roman"/>
          <w:sz w:val="18"/>
          <w:szCs w:val="20"/>
        </w:rPr>
        <w:t>9</w:t>
      </w:r>
      <w:r w:rsidRPr="00C031FA">
        <w:rPr>
          <w:rFonts w:ascii="Times New Roman" w:hAnsi="Times New Roman"/>
          <w:sz w:val="18"/>
          <w:szCs w:val="20"/>
        </w:rPr>
        <w:t>). Les notions-modèles constituent l’ensemble de l’outillage conceptuel permettant l’étayage théorique. Elles s’inscrive</w:t>
      </w:r>
      <w:r>
        <w:rPr>
          <w:rFonts w:ascii="Times New Roman" w:hAnsi="Times New Roman"/>
          <w:sz w:val="18"/>
          <w:szCs w:val="20"/>
        </w:rPr>
        <w:t xml:space="preserve">nt dans ce que Fleck nomme un </w:t>
      </w:r>
      <w:r w:rsidRPr="00020A4E">
        <w:rPr>
          <w:rFonts w:ascii="Times New Roman" w:hAnsi="Times New Roman"/>
          <w:i/>
          <w:sz w:val="18"/>
          <w:szCs w:val="20"/>
        </w:rPr>
        <w:t>style de pensée</w:t>
      </w:r>
      <w:r w:rsidRPr="00C031FA">
        <w:rPr>
          <w:rFonts w:ascii="Times New Roman" w:hAnsi="Times New Roman"/>
          <w:sz w:val="18"/>
          <w:szCs w:val="20"/>
        </w:rPr>
        <w:t xml:space="preserve"> émanant d’</w:t>
      </w:r>
      <w:r>
        <w:rPr>
          <w:rFonts w:ascii="Times New Roman" w:hAnsi="Times New Roman"/>
          <w:sz w:val="18"/>
          <w:szCs w:val="20"/>
        </w:rPr>
        <w:t xml:space="preserve">un </w:t>
      </w:r>
      <w:r w:rsidRPr="00020A4E">
        <w:rPr>
          <w:rFonts w:ascii="Times New Roman" w:hAnsi="Times New Roman"/>
          <w:i/>
          <w:sz w:val="18"/>
          <w:szCs w:val="20"/>
        </w:rPr>
        <w:t>collectif de pensée</w:t>
      </w:r>
      <w:r>
        <w:rPr>
          <w:rFonts w:ascii="Times New Roman" w:hAnsi="Times New Roman"/>
          <w:sz w:val="18"/>
          <w:szCs w:val="20"/>
        </w:rPr>
        <w:t xml:space="preserve"> :</w:t>
      </w:r>
      <w:r w:rsidRPr="00C031FA">
        <w:rPr>
          <w:rFonts w:ascii="Times New Roman" w:hAnsi="Times New Roman"/>
          <w:sz w:val="18"/>
          <w:szCs w:val="20"/>
        </w:rPr>
        <w:t xml:space="preserve"> « Tous les chemins conduisant à une théorie de la pensée qui soit positive et fructueuse aboutissent au concept du style de pensée ; chaque style de pensée est comparable à un autre et tous peuvent être étudiés comme le résultat d’un développement historique. Comme tout style, le style de pensée renvoie à la fois à un état d’esprit particulier et au travail qui permet de donner corps à cet état d’esprit </w:t>
      </w:r>
      <w:r>
        <w:rPr>
          <w:rFonts w:ascii="Times New Roman" w:hAnsi="Times New Roman"/>
          <w:sz w:val="18"/>
          <w:szCs w:val="20"/>
        </w:rPr>
        <w:t xml:space="preserve">» </w:t>
      </w:r>
      <w:r w:rsidRPr="00C031FA">
        <w:rPr>
          <w:rFonts w:ascii="Times New Roman" w:hAnsi="Times New Roman"/>
          <w:sz w:val="18"/>
          <w:szCs w:val="20"/>
        </w:rPr>
        <w:t>(Fleck, 2008, p. 172).</w:t>
      </w:r>
      <w:r>
        <w:rPr>
          <w:rFonts w:ascii="Times New Roman" w:hAnsi="Times New Roman"/>
          <w:sz w:val="18"/>
          <w:szCs w:val="20"/>
        </w:rPr>
        <w:t xml:space="preserve"> </w:t>
      </w:r>
      <w:r w:rsidRPr="00F75758">
        <w:rPr>
          <w:rFonts w:ascii="Times New Roman" w:hAnsi="Times New Roman"/>
          <w:sz w:val="18"/>
          <w:szCs w:val="20"/>
        </w:rPr>
        <w:t xml:space="preserve">Fleck est l'un des auteurs de référence travaillés dans le Séminaire Action </w:t>
      </w:r>
      <w:r>
        <w:rPr>
          <w:rFonts w:ascii="Times New Roman" w:hAnsi="Times New Roman"/>
          <w:sz w:val="18"/>
          <w:szCs w:val="20"/>
        </w:rPr>
        <w:t>avec Gérard</w:t>
      </w:r>
      <w:r w:rsidRPr="00F75758">
        <w:rPr>
          <w:rFonts w:ascii="Times New Roman" w:hAnsi="Times New Roman"/>
          <w:sz w:val="18"/>
          <w:szCs w:val="20"/>
        </w:rPr>
        <w:t xml:space="preserve"> Sensevy.</w:t>
      </w:r>
    </w:p>
  </w:footnote>
  <w:footnote w:id="9">
    <w:p w14:paraId="24BEA698" w14:textId="40D72999" w:rsidR="007F1AC1" w:rsidRPr="00453B0B" w:rsidRDefault="007F1AC1" w:rsidP="00453B0B">
      <w:pPr>
        <w:pStyle w:val="Notedebasdepage"/>
        <w:jc w:val="both"/>
        <w:rPr>
          <w:rFonts w:ascii="Times New Roman" w:hAnsi="Times New Roman"/>
          <w:sz w:val="18"/>
        </w:rPr>
      </w:pPr>
      <w:r w:rsidRPr="00453B0B">
        <w:rPr>
          <w:rStyle w:val="Appelnotedebasdep"/>
          <w:rFonts w:ascii="Times New Roman" w:hAnsi="Times New Roman"/>
          <w:sz w:val="18"/>
        </w:rPr>
        <w:footnoteRef/>
      </w:r>
      <w:r w:rsidRPr="00453B0B">
        <w:rPr>
          <w:rFonts w:ascii="Times New Roman" w:hAnsi="Times New Roman"/>
          <w:sz w:val="18"/>
        </w:rPr>
        <w:t xml:space="preserve"> </w:t>
      </w:r>
      <w:r w:rsidRPr="00453B0B">
        <w:rPr>
          <w:rStyle w:val="Accentuation"/>
          <w:rFonts w:ascii="Times New Roman" w:hAnsi="Times New Roman"/>
          <w:i w:val="0"/>
          <w:sz w:val="18"/>
        </w:rPr>
        <w:t>L'ascension de l'abstrait au concret</w:t>
      </w:r>
      <w:r w:rsidRPr="00453B0B">
        <w:rPr>
          <w:rFonts w:ascii="Times New Roman" w:hAnsi="Times New Roman"/>
          <w:i/>
          <w:sz w:val="18"/>
        </w:rPr>
        <w:t xml:space="preserve"> </w:t>
      </w:r>
      <w:r>
        <w:rPr>
          <w:rFonts w:ascii="Times New Roman" w:hAnsi="Times New Roman"/>
          <w:sz w:val="18"/>
        </w:rPr>
        <w:t>consiste</w:t>
      </w:r>
      <w:r w:rsidRPr="00453B0B">
        <w:rPr>
          <w:rFonts w:ascii="Times New Roman" w:hAnsi="Times New Roman"/>
          <w:sz w:val="18"/>
        </w:rPr>
        <w:t xml:space="preserve"> à « plonger »</w:t>
      </w:r>
      <w:r>
        <w:rPr>
          <w:rFonts w:ascii="Times New Roman" w:hAnsi="Times New Roman"/>
          <w:sz w:val="18"/>
        </w:rPr>
        <w:t xml:space="preserve"> un</w:t>
      </w:r>
      <w:r w:rsidRPr="00453B0B">
        <w:rPr>
          <w:rFonts w:ascii="Times New Roman" w:hAnsi="Times New Roman"/>
          <w:sz w:val="18"/>
        </w:rPr>
        <w:t>e formule abstraite au sein de différents concrets, de différent</w:t>
      </w:r>
      <w:r>
        <w:rPr>
          <w:rFonts w:ascii="Times New Roman" w:hAnsi="Times New Roman"/>
          <w:sz w:val="18"/>
        </w:rPr>
        <w:t>e</w:t>
      </w:r>
      <w:r w:rsidRPr="00453B0B">
        <w:rPr>
          <w:rFonts w:ascii="Times New Roman" w:hAnsi="Times New Roman"/>
          <w:sz w:val="18"/>
        </w:rPr>
        <w:t>s</w:t>
      </w:r>
      <w:r>
        <w:rPr>
          <w:rFonts w:ascii="Times New Roman" w:hAnsi="Times New Roman"/>
          <w:sz w:val="18"/>
        </w:rPr>
        <w:t xml:space="preserve"> pratiques particulière</w:t>
      </w:r>
      <w:r w:rsidRPr="00453B0B">
        <w:rPr>
          <w:rFonts w:ascii="Times New Roman" w:hAnsi="Times New Roman"/>
          <w:sz w:val="18"/>
        </w:rPr>
        <w:t>s</w:t>
      </w:r>
      <w:r>
        <w:rPr>
          <w:rFonts w:ascii="Times New Roman" w:hAnsi="Times New Roman"/>
          <w:sz w:val="18"/>
        </w:rPr>
        <w:t xml:space="preserve">. </w:t>
      </w:r>
    </w:p>
  </w:footnote>
  <w:footnote w:id="10">
    <w:p w14:paraId="4109CE3D" w14:textId="6F53D518" w:rsidR="007F1AC1" w:rsidRPr="00E210D4" w:rsidRDefault="007F1AC1" w:rsidP="00254A2D">
      <w:pPr>
        <w:pStyle w:val="Notedebasdepage"/>
        <w:keepNext/>
        <w:keepLines/>
        <w:widowControl w:val="0"/>
        <w:jc w:val="both"/>
        <w:rPr>
          <w:rFonts w:ascii="Times New Roman" w:hAnsi="Times New Roman"/>
          <w:sz w:val="18"/>
        </w:rPr>
      </w:pPr>
      <w:r w:rsidRPr="00F75758">
        <w:rPr>
          <w:rStyle w:val="Appelnotedebasdep"/>
          <w:rFonts w:ascii="Times New Roman" w:hAnsi="Times New Roman"/>
          <w:sz w:val="18"/>
        </w:rPr>
        <w:footnoteRef/>
      </w:r>
      <w:r w:rsidRPr="00F75758">
        <w:rPr>
          <w:rFonts w:ascii="Times New Roman" w:hAnsi="Times New Roman"/>
          <w:sz w:val="18"/>
        </w:rPr>
        <w:t xml:space="preserve"> Voir par exemple : Bru, M. (2001). Les pratiques enseignantes. Contributions plurielles. </w:t>
      </w:r>
      <w:r w:rsidRPr="00F75758">
        <w:rPr>
          <w:rFonts w:ascii="Times New Roman" w:hAnsi="Times New Roman"/>
          <w:i/>
          <w:sz w:val="18"/>
        </w:rPr>
        <w:t>Les dossiers des sciences de l'éducation, 5.</w:t>
      </w:r>
      <w:r w:rsidRPr="00F75758">
        <w:rPr>
          <w:rFonts w:ascii="Times New Roman" w:hAnsi="Times New Roman"/>
          <w:sz w:val="18"/>
        </w:rPr>
        <w:t xml:space="preserve"> Ou plus récemment : Altet, M., Bru, M., Blanchard-Laville, C. (2012). </w:t>
      </w:r>
      <w:r w:rsidRPr="00F75758">
        <w:rPr>
          <w:rFonts w:ascii="Times New Roman" w:hAnsi="Times New Roman"/>
          <w:i/>
          <w:sz w:val="18"/>
        </w:rPr>
        <w:t>Observer les pratiques enseignantes</w:t>
      </w:r>
      <w:r w:rsidRPr="00F75758">
        <w:rPr>
          <w:rFonts w:ascii="Times New Roman" w:hAnsi="Times New Roman"/>
          <w:sz w:val="18"/>
        </w:rPr>
        <w:t xml:space="preserve">. Paris : L'Harmattan. Voir par exemple : Vinatier, I., Altet, M. (Éds) (2008). </w:t>
      </w:r>
      <w:r w:rsidRPr="00F75758">
        <w:rPr>
          <w:rStyle w:val="Accentuation"/>
          <w:rFonts w:ascii="Times New Roman" w:hAnsi="Times New Roman"/>
          <w:sz w:val="18"/>
        </w:rPr>
        <w:t>Analyser et comprendre la pratique enseignante.</w:t>
      </w:r>
      <w:r w:rsidRPr="00F75758">
        <w:rPr>
          <w:rStyle w:val="Accentuation"/>
          <w:rFonts w:ascii="Times New Roman" w:hAnsi="Times New Roman"/>
          <w:i w:val="0"/>
          <w:sz w:val="18"/>
        </w:rPr>
        <w:t xml:space="preserve"> Rennes : PUR.</w:t>
      </w:r>
    </w:p>
  </w:footnote>
  <w:footnote w:id="11">
    <w:p w14:paraId="3FEED640" w14:textId="1F2C33BC" w:rsidR="007F1AC1" w:rsidRPr="00D07F46" w:rsidRDefault="007F1AC1" w:rsidP="00D07F46">
      <w:pPr>
        <w:pStyle w:val="Notedebasdepage"/>
        <w:jc w:val="both"/>
        <w:rPr>
          <w:rFonts w:ascii="Times New Roman" w:hAnsi="Times New Roman"/>
          <w:color w:val="FF0000"/>
          <w:sz w:val="18"/>
          <w:szCs w:val="18"/>
        </w:rPr>
      </w:pPr>
      <w:r w:rsidRPr="00D07F46">
        <w:rPr>
          <w:rStyle w:val="Appelnotedebasdep"/>
          <w:rFonts w:ascii="Times New Roman" w:hAnsi="Times New Roman"/>
          <w:sz w:val="18"/>
          <w:szCs w:val="18"/>
        </w:rPr>
        <w:footnoteRef/>
      </w:r>
      <w:r w:rsidRPr="00F75758">
        <w:rPr>
          <w:rFonts w:ascii="Times New Roman" w:hAnsi="Times New Roman"/>
          <w:color w:val="000000" w:themeColor="text1"/>
          <w:sz w:val="18"/>
          <w:szCs w:val="18"/>
        </w:rPr>
        <w:t xml:space="preserve"> En 2002, J-M Rosier considérait la didactique du français comme une science émergente. Il jugeait « son unité épistémologique incertaine, sa place institutionnelle discutable, soit du côté des sciences de l’éducation, soit du côté des savoirs disciplinaires » (Rosier, 2002, p.7). Cette question a sans doute évolué depuis, on peut penser aux travaux menés au sein de l’association pour des recherches comparatistes en didactique (ARCD).</w:t>
      </w:r>
    </w:p>
  </w:footnote>
  <w:footnote w:id="12">
    <w:p w14:paraId="36D7268B" w14:textId="77777777" w:rsidR="007F1AC1" w:rsidRPr="00EC3900" w:rsidRDefault="007F1AC1" w:rsidP="00254A2D">
      <w:pPr>
        <w:pStyle w:val="Notedebasdepage"/>
        <w:keepLines/>
        <w:pageBreakBefore/>
        <w:widowControl w:val="0"/>
        <w:jc w:val="both"/>
        <w:rPr>
          <w:rFonts w:ascii="Times New Roman" w:hAnsi="Times New Roman"/>
          <w:sz w:val="18"/>
        </w:rPr>
      </w:pPr>
      <w:r w:rsidRPr="00EC3900">
        <w:rPr>
          <w:rStyle w:val="Appelnotedebasdep"/>
          <w:rFonts w:ascii="Times New Roman" w:hAnsi="Times New Roman"/>
          <w:sz w:val="18"/>
        </w:rPr>
        <w:footnoteRef/>
      </w:r>
      <w:r w:rsidRPr="00EC3900">
        <w:rPr>
          <w:rFonts w:ascii="Times New Roman" w:hAnsi="Times New Roman"/>
          <w:sz w:val="18"/>
        </w:rPr>
        <w:t xml:space="preserve"> </w:t>
      </w:r>
      <w:r>
        <w:rPr>
          <w:rFonts w:ascii="Times New Roman" w:hAnsi="Times New Roman"/>
          <w:sz w:val="18"/>
        </w:rPr>
        <w:t>Brousseau a défini de façon générique la dévolution comme l'acte par lequel l'enseignant fait accepter à l'élève la responsabilité d'une situation d'apprentissage.</w:t>
      </w:r>
    </w:p>
  </w:footnote>
  <w:footnote w:id="13">
    <w:p w14:paraId="76EE6614" w14:textId="77777777" w:rsidR="007F1AC1" w:rsidRPr="00DD261C" w:rsidRDefault="007F1AC1" w:rsidP="00EA1FAD">
      <w:pPr>
        <w:pStyle w:val="Notedebasdepage"/>
        <w:jc w:val="both"/>
        <w:rPr>
          <w:rFonts w:ascii="Times New Roman" w:hAnsi="Times New Roman"/>
          <w:color w:val="auto"/>
          <w:sz w:val="18"/>
          <w:szCs w:val="18"/>
        </w:rPr>
      </w:pPr>
      <w:r w:rsidRPr="00F66837">
        <w:rPr>
          <w:rStyle w:val="Appelnotedebasdep"/>
          <w:rFonts w:ascii="Times New Roman" w:hAnsi="Times New Roman"/>
          <w:sz w:val="18"/>
          <w:szCs w:val="18"/>
        </w:rPr>
        <w:footnoteRef/>
      </w:r>
      <w:r w:rsidRPr="00F66837">
        <w:rPr>
          <w:rFonts w:ascii="Times New Roman" w:hAnsi="Times New Roman"/>
          <w:sz w:val="18"/>
          <w:szCs w:val="18"/>
        </w:rPr>
        <w:t xml:space="preserve"> </w:t>
      </w:r>
      <w:r w:rsidRPr="00DD261C">
        <w:rPr>
          <w:rFonts w:ascii="Times New Roman" w:hAnsi="Times New Roman"/>
          <w:color w:val="auto"/>
          <w:sz w:val="18"/>
          <w:szCs w:val="18"/>
        </w:rPr>
        <w:t>Danielle Manesse souligne que l’apprentissage de l’orthographe devient un domaine d’étude de plus en plus complexe, la pratique de l’oral s’étant très fortement distanciée de celle de la langue écrite. Reprenant une étude faite par André Chervel à la fin du XXe siècle, elle observe que vingt plus tard, concernant l’orthographe, « le niveau a baissé de manière considérable »</w:t>
      </w:r>
    </w:p>
    <w:p w14:paraId="32CF0753" w14:textId="77777777" w:rsidR="007F1AC1" w:rsidRPr="00DD261C" w:rsidRDefault="007F1AC1">
      <w:pPr>
        <w:pStyle w:val="Notedebasdepage"/>
        <w:rPr>
          <w:rFonts w:ascii="Times New Roman" w:hAnsi="Times New Roman"/>
          <w:color w:val="auto"/>
          <w:sz w:val="18"/>
          <w:szCs w:val="18"/>
        </w:rPr>
      </w:pPr>
      <w:r w:rsidRPr="00DD261C">
        <w:rPr>
          <w:rFonts w:ascii="Times New Roman" w:hAnsi="Times New Roman"/>
          <w:color w:val="auto"/>
          <w:sz w:val="18"/>
          <w:szCs w:val="18"/>
        </w:rPr>
        <w:t>https://www.youtube.com/watch?v=Cj6hBg-JNqM</w:t>
      </w:r>
    </w:p>
  </w:footnote>
  <w:footnote w:id="14">
    <w:p w14:paraId="4B58D0F2" w14:textId="77777777" w:rsidR="007F1AC1" w:rsidRPr="00C031FA" w:rsidRDefault="007F1AC1">
      <w:pPr>
        <w:jc w:val="both"/>
        <w:rPr>
          <w:rFonts w:ascii="Times New Roman" w:hAnsi="Times New Roman"/>
          <w:sz w:val="18"/>
        </w:rPr>
      </w:pPr>
      <w:r w:rsidRPr="00C031FA">
        <w:rPr>
          <w:rStyle w:val="Appelnotedebasdep"/>
          <w:rFonts w:ascii="Times New Roman" w:hAnsi="Times New Roman"/>
          <w:sz w:val="18"/>
        </w:rPr>
        <w:footnoteRef/>
      </w:r>
      <w:r>
        <w:rPr>
          <w:rStyle w:val="Appelnotedebasdep"/>
          <w:rFonts w:ascii="Times New Roman" w:hAnsi="Times New Roman"/>
          <w:sz w:val="18"/>
        </w:rPr>
        <w:t xml:space="preserve"> </w:t>
      </w:r>
      <w:r w:rsidRPr="00C031FA">
        <w:rPr>
          <w:rFonts w:ascii="Times New Roman" w:hAnsi="Times New Roman"/>
          <w:sz w:val="18"/>
          <w:szCs w:val="20"/>
        </w:rPr>
        <w:t>On désigne par photogramme « </w:t>
      </w:r>
      <w:r w:rsidRPr="00C031FA">
        <w:rPr>
          <w:rFonts w:ascii="Times New Roman" w:eastAsia="Times New Roman" w:hAnsi="Times New Roman"/>
          <w:sz w:val="18"/>
          <w:szCs w:val="20"/>
          <w:shd w:val="clear" w:color="auto" w:fill="FFFFFF"/>
        </w:rPr>
        <w:t>des images de nature différente. En technique cinématographique, il signifie la plus petite unité de prise de vue, l'</w:t>
      </w:r>
      <w:hyperlink r:id="rId1" w:tgtFrame="image">
        <w:r w:rsidRPr="00C031FA">
          <w:rPr>
            <w:rStyle w:val="LienInternet"/>
            <w:rFonts w:ascii="Times New Roman" w:eastAsia="Times New Roman" w:hAnsi="Times New Roman"/>
            <w:color w:val="00000A"/>
            <w:sz w:val="18"/>
            <w:szCs w:val="20"/>
            <w:u w:val="none"/>
          </w:rPr>
          <w:t>image</w:t>
        </w:r>
      </w:hyperlink>
      <w:r w:rsidRPr="00C031FA">
        <w:rPr>
          <w:rStyle w:val="apple-converted-space"/>
          <w:rFonts w:ascii="Times New Roman" w:eastAsia="Times New Roman" w:hAnsi="Times New Roman"/>
          <w:sz w:val="18"/>
          <w:szCs w:val="20"/>
          <w:shd w:val="clear" w:color="auto" w:fill="FFFFFF"/>
        </w:rPr>
        <w:t> </w:t>
      </w:r>
      <w:r w:rsidRPr="00C031FA">
        <w:rPr>
          <w:rFonts w:ascii="Times New Roman" w:eastAsia="Times New Roman" w:hAnsi="Times New Roman"/>
          <w:sz w:val="18"/>
          <w:szCs w:val="20"/>
          <w:shd w:val="clear" w:color="auto" w:fill="FFFFFF"/>
        </w:rPr>
        <w:t xml:space="preserve">indivisible dont la succession, vingt-quatre fois par seconde, crée la continuité filmique. [...] </w:t>
      </w:r>
      <w:r w:rsidRPr="00C031FA">
        <w:rPr>
          <w:rFonts w:ascii="Times New Roman" w:eastAsia="Times New Roman" w:hAnsi="Times New Roman"/>
          <w:color w:val="231F20"/>
          <w:sz w:val="18"/>
          <w:szCs w:val="20"/>
          <w:shd w:val="clear" w:color="auto" w:fill="FFFFFF"/>
          <w:lang w:eastAsia="fr-FR"/>
        </w:rPr>
        <w:t>Par ailleurs, le mot est utilisé en photographie scientifique pour dénommer un cliché résultant d'une expérience</w:t>
      </w:r>
      <w:r>
        <w:rPr>
          <w:rFonts w:ascii="Times New Roman" w:eastAsia="Times New Roman" w:hAnsi="Times New Roman"/>
          <w:color w:val="231F20"/>
          <w:sz w:val="18"/>
          <w:szCs w:val="20"/>
          <w:shd w:val="clear" w:color="auto" w:fill="FFFFFF"/>
          <w:lang w:eastAsia="fr-FR"/>
        </w:rPr>
        <w:t xml:space="preserve"> ou d'une observation pointue »</w:t>
      </w:r>
      <w:r w:rsidRPr="00C031FA">
        <w:rPr>
          <w:rFonts w:ascii="Times New Roman" w:eastAsia="Times New Roman" w:hAnsi="Times New Roman"/>
          <w:color w:val="231F20"/>
          <w:sz w:val="18"/>
          <w:szCs w:val="20"/>
          <w:shd w:val="clear" w:color="auto" w:fill="FFFFFF"/>
          <w:lang w:eastAsia="fr-FR"/>
        </w:rPr>
        <w:t xml:space="preserve"> https://www.universalis.fr/encyclopedie/photogramme/</w:t>
      </w:r>
    </w:p>
  </w:footnote>
  <w:footnote w:id="15">
    <w:p w14:paraId="2954ACEE" w14:textId="77777777" w:rsidR="007F1AC1" w:rsidRPr="00492643" w:rsidRDefault="007F1AC1">
      <w:pPr>
        <w:pStyle w:val="Notedebasdepage"/>
        <w:rPr>
          <w:rFonts w:ascii="Times New Roman" w:hAnsi="Times New Roman"/>
          <w:sz w:val="18"/>
        </w:rPr>
      </w:pPr>
      <w:r w:rsidRPr="00492643">
        <w:rPr>
          <w:rStyle w:val="Appelnotedebasdep"/>
          <w:rFonts w:ascii="Times New Roman" w:hAnsi="Times New Roman"/>
          <w:sz w:val="18"/>
        </w:rPr>
        <w:footnoteRef/>
      </w:r>
      <w:r w:rsidRPr="00492643">
        <w:rPr>
          <w:rFonts w:ascii="Times New Roman" w:hAnsi="Times New Roman"/>
          <w:sz w:val="18"/>
        </w:rPr>
        <w:t xml:space="preserve"> C'est l'expression employée dans cette école pour désigner ce type d'activité de l'élève.</w:t>
      </w:r>
    </w:p>
  </w:footnote>
  <w:footnote w:id="16">
    <w:p w14:paraId="307AF835" w14:textId="77777777" w:rsidR="007F1AC1" w:rsidRPr="00C031FA" w:rsidRDefault="007F1AC1">
      <w:pPr>
        <w:pStyle w:val="Notedebasdepage"/>
        <w:jc w:val="both"/>
        <w:rPr>
          <w:rFonts w:ascii="Times New Roman" w:hAnsi="Times New Roman"/>
          <w:sz w:val="18"/>
        </w:rPr>
      </w:pPr>
      <w:r w:rsidRPr="00C031FA">
        <w:rPr>
          <w:rStyle w:val="Appelnotedebasdep"/>
          <w:rFonts w:ascii="Times New Roman" w:hAnsi="Times New Roman"/>
          <w:sz w:val="18"/>
          <w:szCs w:val="20"/>
        </w:rPr>
        <w:footnoteRef/>
      </w:r>
      <w:r>
        <w:rPr>
          <w:rStyle w:val="Appelnotedebasdep"/>
          <w:rFonts w:ascii="Times New Roman" w:hAnsi="Times New Roman"/>
          <w:sz w:val="18"/>
          <w:szCs w:val="20"/>
        </w:rPr>
        <w:t xml:space="preserve"> </w:t>
      </w:r>
      <w:r w:rsidRPr="00C031FA">
        <w:rPr>
          <w:rFonts w:ascii="Times New Roman" w:hAnsi="Times New Roman"/>
          <w:sz w:val="18"/>
          <w:szCs w:val="20"/>
        </w:rPr>
        <w:t xml:space="preserve">Dans son ouvrage </w:t>
      </w:r>
      <w:r w:rsidRPr="00C031FA">
        <w:rPr>
          <w:rFonts w:ascii="Times New Roman" w:hAnsi="Times New Roman"/>
          <w:i/>
          <w:sz w:val="18"/>
          <w:szCs w:val="20"/>
        </w:rPr>
        <w:t>La méthode naturelle. L’apprentissage de la langue</w:t>
      </w:r>
      <w:r w:rsidRPr="00C031FA">
        <w:rPr>
          <w:rFonts w:ascii="Times New Roman" w:hAnsi="Times New Roman"/>
          <w:sz w:val="18"/>
          <w:szCs w:val="20"/>
        </w:rPr>
        <w:t>, Freinet indique que « le progrès scientifique se fait par tâtonnement expérimental » (p. 8). Il précise que « Si l’enfant n’a pas compris, il faut lui expliquer, lui faire prendre conscience des raisons de son incompréhension. Et on ne peut expliquer qu’intellectuellement, comme si les mécanismes sensibles des individus fonctionnaient en circuit fermé, dans le cerveau souverain. L’idée ne viendra jamais à un éducateur traditionnel que l’enfant, placé dans certaines conditions favorables, après avoir fait un certain nombre d’observations et d’expériences, puisse de lui-même résoudre certaines</w:t>
      </w:r>
      <w:r>
        <w:rPr>
          <w:rFonts w:ascii="Times New Roman" w:hAnsi="Times New Roman"/>
          <w:sz w:val="18"/>
          <w:szCs w:val="20"/>
        </w:rPr>
        <w:t xml:space="preserve"> difficultés dont le maître croit, seul, détenir le secret » (Freinet, 1964b</w:t>
      </w:r>
      <w:r w:rsidRPr="00C031FA">
        <w:rPr>
          <w:rFonts w:ascii="Times New Roman" w:hAnsi="Times New Roman"/>
          <w:sz w:val="18"/>
          <w:szCs w:val="20"/>
        </w:rPr>
        <w:t>, p. 18).</w:t>
      </w:r>
    </w:p>
  </w:footnote>
  <w:footnote w:id="17">
    <w:p w14:paraId="7890E99C" w14:textId="77777777" w:rsidR="007F1AC1" w:rsidRPr="002E6117" w:rsidRDefault="007F1AC1">
      <w:pPr>
        <w:pStyle w:val="Notedebasdepage"/>
        <w:rPr>
          <w:rFonts w:ascii="Times New Roman" w:hAnsi="Times New Roman"/>
          <w:sz w:val="18"/>
        </w:rPr>
      </w:pPr>
      <w:r w:rsidRPr="002E6117">
        <w:rPr>
          <w:rStyle w:val="Appelnotedebasdep"/>
          <w:rFonts w:ascii="Times New Roman" w:hAnsi="Times New Roman"/>
          <w:sz w:val="18"/>
        </w:rPr>
        <w:footnoteRef/>
      </w:r>
      <w:r w:rsidRPr="002E6117">
        <w:rPr>
          <w:rFonts w:ascii="Times New Roman" w:hAnsi="Times New Roman"/>
          <w:sz w:val="18"/>
        </w:rPr>
        <w:t xml:space="preserve"> </w:t>
      </w:r>
      <w:r>
        <w:rPr>
          <w:rFonts w:ascii="Times New Roman" w:hAnsi="Times New Roman"/>
          <w:sz w:val="18"/>
        </w:rPr>
        <w:t xml:space="preserve">Voir notamment la rubrique d'Élise Freinet dans </w:t>
      </w:r>
      <w:r w:rsidRPr="002E6117">
        <w:rPr>
          <w:rFonts w:ascii="Times New Roman" w:hAnsi="Times New Roman"/>
          <w:i/>
          <w:sz w:val="18"/>
        </w:rPr>
        <w:t>L'Éducateur</w:t>
      </w:r>
      <w:r>
        <w:rPr>
          <w:rFonts w:ascii="Times New Roman" w:hAnsi="Times New Roman"/>
          <w:sz w:val="18"/>
        </w:rPr>
        <w:t xml:space="preserve"> entre 1949 et 1961.</w:t>
      </w:r>
    </w:p>
  </w:footnote>
  <w:footnote w:id="18">
    <w:p w14:paraId="3DBB9598" w14:textId="38AF3A07" w:rsidR="007F1AC1" w:rsidRPr="00832F00" w:rsidRDefault="007F1AC1" w:rsidP="00B8609B">
      <w:pPr>
        <w:pStyle w:val="Notedebasdepage"/>
        <w:jc w:val="both"/>
        <w:rPr>
          <w:rFonts w:ascii="Times New Roman" w:hAnsi="Times New Roman"/>
          <w:sz w:val="18"/>
          <w:szCs w:val="18"/>
        </w:rPr>
      </w:pPr>
      <w:r w:rsidRPr="00832F00">
        <w:rPr>
          <w:rStyle w:val="Appelnotedebasdep"/>
          <w:rFonts w:ascii="Times New Roman" w:hAnsi="Times New Roman"/>
          <w:sz w:val="18"/>
          <w:szCs w:val="18"/>
        </w:rPr>
        <w:footnoteRef/>
      </w:r>
      <w:r w:rsidRPr="00832F00">
        <w:rPr>
          <w:rFonts w:ascii="Times New Roman" w:hAnsi="Times New Roman"/>
          <w:sz w:val="18"/>
          <w:szCs w:val="18"/>
        </w:rPr>
        <w:t xml:space="preserve"> </w:t>
      </w:r>
      <w:r>
        <w:rPr>
          <w:rFonts w:ascii="Times New Roman" w:hAnsi="Times New Roman"/>
          <w:sz w:val="18"/>
          <w:szCs w:val="18"/>
        </w:rPr>
        <w:t xml:space="preserve">Henri Louis Go appelle « ostension professorale » tout geste didactique consistant dans la relation sémiotique du Professeur à l’Élève à orienter l’attention vers un objet du </w:t>
      </w:r>
      <w:r w:rsidRPr="00811FC8">
        <w:rPr>
          <w:rFonts w:ascii="Times New Roman" w:hAnsi="Times New Roman"/>
          <w:i/>
          <w:sz w:val="18"/>
          <w:szCs w:val="18"/>
        </w:rPr>
        <w:t>milieu</w:t>
      </w:r>
      <w:r>
        <w:rPr>
          <w:rFonts w:ascii="Times New Roman" w:hAnsi="Times New Roman"/>
          <w:sz w:val="18"/>
          <w:szCs w:val="18"/>
        </w:rPr>
        <w:t>.</w:t>
      </w:r>
    </w:p>
  </w:footnote>
  <w:footnote w:id="19">
    <w:p w14:paraId="1A48A7DA" w14:textId="69FDF32D" w:rsidR="007F1AC1" w:rsidRPr="009921F3" w:rsidRDefault="007F1AC1" w:rsidP="0022165D">
      <w:pPr>
        <w:pStyle w:val="Notedebasdepage"/>
        <w:jc w:val="both"/>
        <w:rPr>
          <w:rFonts w:ascii="Times New Roman" w:hAnsi="Times New Roman"/>
          <w:sz w:val="18"/>
          <w:szCs w:val="18"/>
        </w:rPr>
      </w:pPr>
      <w:r w:rsidRPr="009921F3">
        <w:rPr>
          <w:rStyle w:val="Appelnotedebasdep"/>
          <w:rFonts w:ascii="Times New Roman" w:hAnsi="Times New Roman"/>
          <w:sz w:val="18"/>
          <w:szCs w:val="18"/>
        </w:rPr>
        <w:footnoteRef/>
      </w:r>
      <w:r w:rsidRPr="009921F3">
        <w:rPr>
          <w:rFonts w:ascii="Times New Roman" w:hAnsi="Times New Roman"/>
          <w:sz w:val="18"/>
          <w:szCs w:val="18"/>
        </w:rPr>
        <w:t xml:space="preserve"> Je procède dans cet encadré à ce que je nomme « synthèse et tressage » à l’instar du modèle d’écriture déployé dans l’ouvrage </w:t>
      </w:r>
      <w:r w:rsidRPr="009921F3">
        <w:rPr>
          <w:rFonts w:ascii="Times New Roman" w:hAnsi="Times New Roman"/>
          <w:i/>
          <w:sz w:val="18"/>
          <w:szCs w:val="18"/>
        </w:rPr>
        <w:t xml:space="preserve">Didactique </w:t>
      </w:r>
      <w:r w:rsidR="008D3789">
        <w:rPr>
          <w:rFonts w:ascii="Times New Roman" w:hAnsi="Times New Roman"/>
          <w:i/>
          <w:sz w:val="18"/>
          <w:szCs w:val="18"/>
        </w:rPr>
        <w:t>p</w:t>
      </w:r>
      <w:r w:rsidRPr="009921F3">
        <w:rPr>
          <w:rFonts w:ascii="Times New Roman" w:hAnsi="Times New Roman"/>
          <w:i/>
          <w:sz w:val="18"/>
          <w:szCs w:val="18"/>
        </w:rPr>
        <w:t xml:space="preserve">our </w:t>
      </w:r>
      <w:r w:rsidR="008D3789">
        <w:rPr>
          <w:rFonts w:ascii="Times New Roman" w:hAnsi="Times New Roman"/>
          <w:i/>
          <w:sz w:val="18"/>
          <w:szCs w:val="18"/>
        </w:rPr>
        <w:t>e</w:t>
      </w:r>
      <w:r w:rsidRPr="009921F3">
        <w:rPr>
          <w:rFonts w:ascii="Times New Roman" w:hAnsi="Times New Roman"/>
          <w:i/>
          <w:sz w:val="18"/>
          <w:szCs w:val="18"/>
        </w:rPr>
        <w:t>nseigner</w:t>
      </w:r>
      <w:r w:rsidRPr="009921F3">
        <w:rPr>
          <w:rFonts w:ascii="Times New Roman" w:hAnsi="Times New Roman"/>
          <w:sz w:val="18"/>
          <w:szCs w:val="18"/>
        </w:rPr>
        <w:t xml:space="preserve"> (2019). </w:t>
      </w:r>
      <w:r w:rsidRPr="009921F3">
        <w:rPr>
          <w:rFonts w:ascii="Times New Roman" w:hAnsi="Times New Roman"/>
          <w:i/>
          <w:sz w:val="18"/>
          <w:szCs w:val="18"/>
        </w:rPr>
        <w:t>Synthèse</w:t>
      </w:r>
      <w:r w:rsidRPr="009921F3">
        <w:rPr>
          <w:rFonts w:ascii="Times New Roman" w:hAnsi="Times New Roman"/>
          <w:sz w:val="18"/>
          <w:szCs w:val="18"/>
        </w:rPr>
        <w:t xml:space="preserve"> reprenant en creux certains des éléments précédemment cités et explicités, </w:t>
      </w:r>
      <w:r w:rsidRPr="009921F3">
        <w:rPr>
          <w:rFonts w:ascii="Times New Roman" w:hAnsi="Times New Roman"/>
          <w:i/>
          <w:sz w:val="18"/>
          <w:szCs w:val="18"/>
        </w:rPr>
        <w:t xml:space="preserve">tressage </w:t>
      </w:r>
      <w:r w:rsidRPr="009921F3">
        <w:rPr>
          <w:rFonts w:ascii="Times New Roman" w:hAnsi="Times New Roman"/>
          <w:sz w:val="18"/>
          <w:szCs w:val="18"/>
        </w:rPr>
        <w:t>articulant ces éléments à d’autres références, et à la suite de l’article.</w:t>
      </w:r>
    </w:p>
  </w:footnote>
  <w:footnote w:id="20">
    <w:p w14:paraId="58158F47" w14:textId="19C64181" w:rsidR="007F1AC1" w:rsidRPr="00FC1ECE" w:rsidRDefault="007F1AC1" w:rsidP="0067795B">
      <w:pPr>
        <w:pStyle w:val="Notedebasdepage"/>
        <w:jc w:val="both"/>
        <w:rPr>
          <w:rFonts w:ascii="Times New Roman" w:hAnsi="Times New Roman"/>
          <w:color w:val="auto"/>
          <w:sz w:val="18"/>
        </w:rPr>
      </w:pPr>
      <w:r w:rsidRPr="00FC1ECE">
        <w:rPr>
          <w:rStyle w:val="Appelnotedebasdep"/>
          <w:rFonts w:ascii="Times New Roman" w:hAnsi="Times New Roman"/>
          <w:color w:val="auto"/>
          <w:sz w:val="18"/>
        </w:rPr>
        <w:footnoteRef/>
      </w:r>
      <w:r w:rsidRPr="00FC1ECE">
        <w:rPr>
          <w:rFonts w:ascii="Times New Roman" w:hAnsi="Times New Roman"/>
          <w:color w:val="auto"/>
          <w:sz w:val="18"/>
        </w:rPr>
        <w:t xml:space="preserve"> À l’École Freinet, le travail de la langue s’organise suivant différentes pratiques : celle d’une pratique en contexte à travers l’écriture de </w:t>
      </w:r>
      <w:r w:rsidRPr="00FC1ECE">
        <w:rPr>
          <w:rFonts w:ascii="Times New Roman" w:hAnsi="Times New Roman"/>
          <w:i/>
          <w:color w:val="auto"/>
          <w:sz w:val="18"/>
        </w:rPr>
        <w:t>textes libres</w:t>
      </w:r>
      <w:r w:rsidRPr="00FC1ECE">
        <w:rPr>
          <w:rFonts w:ascii="Times New Roman" w:hAnsi="Times New Roman"/>
          <w:color w:val="auto"/>
          <w:sz w:val="18"/>
        </w:rPr>
        <w:t xml:space="preserve">, </w:t>
      </w:r>
      <w:r w:rsidR="006C27B1">
        <w:rPr>
          <w:rFonts w:ascii="Times New Roman" w:hAnsi="Times New Roman"/>
          <w:color w:val="auto"/>
          <w:sz w:val="18"/>
        </w:rPr>
        <w:t xml:space="preserve">et </w:t>
      </w:r>
      <w:r w:rsidRPr="00FC1ECE">
        <w:rPr>
          <w:rFonts w:ascii="Times New Roman" w:hAnsi="Times New Roman"/>
          <w:color w:val="auto"/>
          <w:sz w:val="18"/>
        </w:rPr>
        <w:t>celle d’un apprentissage plus systématique grâce à l’usage de fichiers individuels auto-correctifs. C’est ce que préconisent Brissaud et Cogis (2011), parlant d’outils permettant de travailler plus précisément l’orthographe lexicale parallèlement à la mise en œuvre en classe de situations donnant à analyser la variation des mots en fonction d’un contexte.</w:t>
      </w:r>
    </w:p>
  </w:footnote>
  <w:footnote w:id="21">
    <w:p w14:paraId="4E268C94" w14:textId="77777777" w:rsidR="007F1AC1" w:rsidRPr="00C031FA" w:rsidRDefault="007F1AC1" w:rsidP="005244DC">
      <w:pPr>
        <w:pStyle w:val="Notedebasdepage"/>
        <w:jc w:val="both"/>
        <w:rPr>
          <w:rFonts w:ascii="Times New Roman" w:hAnsi="Times New Roman"/>
          <w:sz w:val="18"/>
        </w:rPr>
      </w:pPr>
      <w:r w:rsidRPr="00C031FA">
        <w:rPr>
          <w:rStyle w:val="Appelnotedebasdep"/>
          <w:rFonts w:ascii="Times New Roman" w:hAnsi="Times New Roman"/>
          <w:sz w:val="18"/>
        </w:rPr>
        <w:footnoteRef/>
      </w:r>
      <w:r>
        <w:rPr>
          <w:rStyle w:val="Appelnotedebasdep"/>
          <w:rFonts w:ascii="Times New Roman" w:hAnsi="Times New Roman"/>
          <w:sz w:val="18"/>
        </w:rPr>
        <w:t xml:space="preserve"> </w:t>
      </w:r>
      <w:r w:rsidRPr="00C031FA">
        <w:rPr>
          <w:rFonts w:ascii="Times New Roman" w:hAnsi="Times New Roman"/>
          <w:sz w:val="18"/>
          <w:szCs w:val="20"/>
        </w:rPr>
        <w:t xml:space="preserve">Comme nous l’avons déjà noté le professeur complète son discours en écrivant au tableau et appuie son propos par un jeu de fléchage (tableau 6a et 6b). Il dit en faisant et/ou fait en disant. </w:t>
      </w:r>
    </w:p>
  </w:footnote>
  <w:footnote w:id="22">
    <w:p w14:paraId="37EBF849" w14:textId="77777777" w:rsidR="007F1AC1" w:rsidRPr="00B93F59" w:rsidRDefault="007F1AC1" w:rsidP="00B93F59">
      <w:pPr>
        <w:pStyle w:val="Notedebasdepage"/>
        <w:jc w:val="both"/>
        <w:rPr>
          <w:rFonts w:ascii="Times New Roman" w:hAnsi="Times New Roman"/>
          <w:sz w:val="18"/>
        </w:rPr>
      </w:pPr>
      <w:r w:rsidRPr="00B93F59">
        <w:rPr>
          <w:rStyle w:val="Appelnotedebasdep"/>
          <w:rFonts w:ascii="Times New Roman" w:hAnsi="Times New Roman"/>
          <w:sz w:val="18"/>
        </w:rPr>
        <w:footnoteRef/>
      </w:r>
      <w:r w:rsidRPr="00B93F59">
        <w:rPr>
          <w:rFonts w:ascii="Times New Roman" w:hAnsi="Times New Roman"/>
          <w:sz w:val="18"/>
        </w:rPr>
        <w:t xml:space="preserve"> Cette action sur le milieu, en éliminant deux autres possibilités, est aussi une action sur le contrat.</w:t>
      </w:r>
    </w:p>
  </w:footnote>
  <w:footnote w:id="23">
    <w:p w14:paraId="72A0DF49" w14:textId="4FF0AAD4" w:rsidR="007F1AC1" w:rsidRPr="00966F2B" w:rsidRDefault="007F1AC1" w:rsidP="00966F2B">
      <w:pPr>
        <w:pStyle w:val="NormalWeb"/>
        <w:spacing w:before="2"/>
        <w:jc w:val="both"/>
        <w:rPr>
          <w:rFonts w:eastAsia="Calibri"/>
          <w:color w:val="auto"/>
          <w:sz w:val="18"/>
          <w:lang w:val="fr-FR"/>
        </w:rPr>
      </w:pPr>
      <w:r w:rsidRPr="0084198B">
        <w:rPr>
          <w:rStyle w:val="Appelnotedebasdep"/>
          <w:rFonts w:ascii="Times New Roman" w:hAnsi="Times New Roman"/>
          <w:sz w:val="18"/>
        </w:rPr>
        <w:footnoteRef/>
      </w:r>
      <w:r w:rsidRPr="004C7E03">
        <w:rPr>
          <w:rFonts w:ascii="Times New Roman" w:hAnsi="Times New Roman"/>
          <w:sz w:val="18"/>
          <w:lang w:val="fr-FR"/>
        </w:rPr>
        <w:t xml:space="preserve"> Henri Louis Go </w:t>
      </w:r>
      <w:r w:rsidR="00BE08A1">
        <w:rPr>
          <w:rFonts w:ascii="Times New Roman" w:hAnsi="Times New Roman"/>
          <w:sz w:val="18"/>
          <w:lang w:val="fr-FR"/>
        </w:rPr>
        <w:t>a</w:t>
      </w:r>
      <w:r w:rsidRPr="004C7E03">
        <w:rPr>
          <w:rFonts w:ascii="Times New Roman" w:hAnsi="Times New Roman"/>
          <w:sz w:val="18"/>
          <w:lang w:val="fr-FR"/>
        </w:rPr>
        <w:t xml:space="preserve"> défini le </w:t>
      </w:r>
      <w:r w:rsidRPr="004C7E03">
        <w:rPr>
          <w:rFonts w:ascii="Times New Roman" w:hAnsi="Times New Roman"/>
          <w:i/>
          <w:sz w:val="18"/>
          <w:lang w:val="fr-FR"/>
        </w:rPr>
        <w:t>temps de tâtonnement</w:t>
      </w:r>
      <w:r w:rsidRPr="004C7E03">
        <w:rPr>
          <w:rFonts w:ascii="Times New Roman" w:hAnsi="Times New Roman"/>
          <w:sz w:val="18"/>
          <w:lang w:val="fr-FR"/>
        </w:rPr>
        <w:t xml:space="preserve"> : il s'agit de la temporalité des pratiques d'étude, telles qu'on peut les observer à l'École Freinet, répondant au projet – pour un élève qui en prend l'initiative – de résoudre un problème. </w:t>
      </w:r>
      <w:r>
        <w:rPr>
          <w:rFonts w:ascii="Times New Roman" w:eastAsia="Calibri" w:hAnsi="Times New Roman"/>
          <w:color w:val="auto"/>
          <w:sz w:val="18"/>
          <w:lang w:val="fr-FR"/>
        </w:rPr>
        <w:t xml:space="preserve">Freinet appela </w:t>
      </w:r>
      <w:r w:rsidRPr="00966F2B">
        <w:rPr>
          <w:rFonts w:ascii="Times New Roman" w:eastAsia="Calibri" w:hAnsi="Times New Roman"/>
          <w:i/>
          <w:color w:val="auto"/>
          <w:sz w:val="18"/>
          <w:lang w:val="fr-FR"/>
        </w:rPr>
        <w:t>expérience tâtonnée</w:t>
      </w:r>
      <w:r>
        <w:rPr>
          <w:rFonts w:ascii="Times New Roman" w:eastAsia="Calibri" w:hAnsi="Times New Roman"/>
          <w:color w:val="auto"/>
          <w:sz w:val="18"/>
          <w:lang w:val="fr-FR"/>
        </w:rPr>
        <w:t xml:space="preserve"> sa conception des premiers apprentissages réalisés par l'enfant</w:t>
      </w:r>
      <w:r w:rsidRPr="00966F2B">
        <w:rPr>
          <w:rFonts w:ascii="Times New Roman" w:eastAsia="Calibri" w:hAnsi="Times New Roman"/>
          <w:i/>
          <w:color w:val="auto"/>
          <w:sz w:val="18"/>
          <w:lang w:val="fr-FR"/>
        </w:rPr>
        <w:t xml:space="preserve">. </w:t>
      </w:r>
      <w:r w:rsidRPr="00966F2B">
        <w:rPr>
          <w:rFonts w:ascii="Times New Roman" w:eastAsia="Calibri" w:hAnsi="Times New Roman"/>
          <w:color w:val="auto"/>
          <w:sz w:val="18"/>
          <w:lang w:val="fr-FR"/>
        </w:rPr>
        <w:t>Il s'agit d'u</w:t>
      </w:r>
      <w:r>
        <w:rPr>
          <w:rFonts w:ascii="Times New Roman" w:eastAsia="Calibri" w:hAnsi="Times New Roman"/>
          <w:color w:val="auto"/>
          <w:sz w:val="18"/>
          <w:lang w:val="fr-FR"/>
        </w:rPr>
        <w:t>n « tâtonnement mécanique » procédant des</w:t>
      </w:r>
      <w:r w:rsidRPr="00966F2B">
        <w:rPr>
          <w:rFonts w:ascii="Times New Roman" w:eastAsia="Calibri" w:hAnsi="Times New Roman"/>
          <w:color w:val="auto"/>
          <w:sz w:val="18"/>
          <w:lang w:val="fr-FR"/>
        </w:rPr>
        <w:t xml:space="preserve"> besoin</w:t>
      </w:r>
      <w:r>
        <w:rPr>
          <w:rFonts w:ascii="Times New Roman" w:eastAsia="Calibri" w:hAnsi="Times New Roman"/>
          <w:color w:val="auto"/>
          <w:sz w:val="18"/>
          <w:lang w:val="fr-FR"/>
        </w:rPr>
        <w:t>s</w:t>
      </w:r>
      <w:r w:rsidRPr="00966F2B">
        <w:rPr>
          <w:rFonts w:ascii="Times New Roman" w:eastAsia="Calibri" w:hAnsi="Times New Roman"/>
          <w:color w:val="auto"/>
          <w:sz w:val="18"/>
          <w:lang w:val="fr-FR"/>
        </w:rPr>
        <w:t xml:space="preserve"> inné</w:t>
      </w:r>
      <w:r>
        <w:rPr>
          <w:rFonts w:ascii="Times New Roman" w:eastAsia="Calibri" w:hAnsi="Times New Roman"/>
          <w:color w:val="auto"/>
          <w:sz w:val="18"/>
          <w:lang w:val="fr-FR"/>
        </w:rPr>
        <w:t>s</w:t>
      </w:r>
      <w:r w:rsidRPr="00966F2B">
        <w:rPr>
          <w:rFonts w:ascii="Times New Roman" w:eastAsia="Calibri" w:hAnsi="Times New Roman"/>
          <w:color w:val="auto"/>
          <w:sz w:val="18"/>
          <w:lang w:val="fr-FR"/>
        </w:rPr>
        <w:t xml:space="preserve"> de la vie même</w:t>
      </w:r>
      <w:r>
        <w:rPr>
          <w:rFonts w:ascii="Times New Roman" w:eastAsia="Calibri" w:hAnsi="Times New Roman"/>
          <w:color w:val="auto"/>
          <w:sz w:val="18"/>
          <w:lang w:val="fr-FR"/>
        </w:rPr>
        <w:t>, en fonction de sa puissance</w:t>
      </w:r>
      <w:r w:rsidRPr="00966F2B">
        <w:rPr>
          <w:rFonts w:ascii="Times New Roman" w:eastAsia="Calibri" w:hAnsi="Times New Roman"/>
          <w:color w:val="auto"/>
          <w:sz w:val="18"/>
          <w:lang w:val="fr-FR"/>
        </w:rPr>
        <w:t xml:space="preserve"> et des obstacles divers à rencontrer (cf : </w:t>
      </w:r>
      <w:r w:rsidRPr="00966F2B">
        <w:rPr>
          <w:rFonts w:ascii="Times New Roman" w:eastAsia="Calibri" w:hAnsi="Times New Roman"/>
          <w:i/>
          <w:color w:val="auto"/>
          <w:sz w:val="18"/>
          <w:lang w:val="fr-FR"/>
        </w:rPr>
        <w:t>Essai de psychologie sensible</w:t>
      </w:r>
      <w:r>
        <w:rPr>
          <w:rFonts w:ascii="Times New Roman" w:eastAsia="Calibri" w:hAnsi="Times New Roman"/>
          <w:color w:val="auto"/>
          <w:sz w:val="18"/>
          <w:lang w:val="fr-FR"/>
        </w:rPr>
        <w:t>). L</w:t>
      </w:r>
      <w:r w:rsidRPr="00966F2B">
        <w:rPr>
          <w:rFonts w:ascii="Times New Roman" w:eastAsia="Calibri" w:hAnsi="Times New Roman"/>
          <w:color w:val="auto"/>
          <w:sz w:val="18"/>
          <w:lang w:val="fr-FR"/>
        </w:rPr>
        <w:t xml:space="preserve">e processus de « tâtonnement réussi » </w:t>
      </w:r>
      <w:r>
        <w:rPr>
          <w:rFonts w:ascii="Times New Roman" w:eastAsia="Calibri" w:hAnsi="Times New Roman"/>
          <w:color w:val="auto"/>
          <w:sz w:val="18"/>
          <w:lang w:val="fr-FR"/>
        </w:rPr>
        <w:t xml:space="preserve">peut </w:t>
      </w:r>
      <w:r w:rsidRPr="00966F2B">
        <w:rPr>
          <w:rFonts w:ascii="Times New Roman" w:eastAsia="Calibri" w:hAnsi="Times New Roman"/>
          <w:color w:val="auto"/>
          <w:sz w:val="18"/>
          <w:lang w:val="fr-FR"/>
        </w:rPr>
        <w:t>se transforme</w:t>
      </w:r>
      <w:r>
        <w:rPr>
          <w:rFonts w:ascii="Times New Roman" w:eastAsia="Calibri" w:hAnsi="Times New Roman"/>
          <w:color w:val="auto"/>
          <w:sz w:val="18"/>
          <w:lang w:val="fr-FR"/>
        </w:rPr>
        <w:t>r</w:t>
      </w:r>
      <w:r w:rsidRPr="00966F2B">
        <w:rPr>
          <w:rFonts w:ascii="Times New Roman" w:eastAsia="Calibri" w:hAnsi="Times New Roman"/>
          <w:color w:val="auto"/>
          <w:sz w:val="18"/>
          <w:lang w:val="fr-FR"/>
        </w:rPr>
        <w:t xml:space="preserve"> en « règle de vie », et la « perméabilité à l'expérience » produit, peu à peu, le « tâtonnement intelligent ».</w:t>
      </w:r>
    </w:p>
    <w:p w14:paraId="20A2DA66" w14:textId="77777777" w:rsidR="007F1AC1" w:rsidRPr="0084198B" w:rsidRDefault="007F1AC1" w:rsidP="00B77ACF">
      <w:pPr>
        <w:pStyle w:val="Notedebasdepage"/>
        <w:jc w:val="both"/>
        <w:rPr>
          <w:rFonts w:ascii="Times New Roman" w:hAnsi="Times New Roman"/>
          <w:sz w:val="18"/>
        </w:rPr>
      </w:pPr>
    </w:p>
  </w:footnote>
  <w:footnote w:id="24">
    <w:p w14:paraId="22A13DAB" w14:textId="77777777" w:rsidR="007F1AC1" w:rsidRPr="00C031FA" w:rsidRDefault="007F1AC1">
      <w:pPr>
        <w:pStyle w:val="Notedebasdepage"/>
        <w:rPr>
          <w:rFonts w:ascii="Times New Roman" w:hAnsi="Times New Roman"/>
          <w:sz w:val="18"/>
        </w:rPr>
      </w:pPr>
      <w:r w:rsidRPr="00C031FA">
        <w:rPr>
          <w:rStyle w:val="Appelnotedebasdep"/>
          <w:rFonts w:ascii="Times New Roman" w:hAnsi="Times New Roman"/>
          <w:sz w:val="18"/>
        </w:rPr>
        <w:footnoteRef/>
      </w:r>
      <w:r>
        <w:rPr>
          <w:rStyle w:val="Appelnotedebasdep"/>
          <w:rFonts w:ascii="Times New Roman" w:hAnsi="Times New Roman"/>
          <w:sz w:val="18"/>
        </w:rPr>
        <w:t xml:space="preserve"> </w:t>
      </w:r>
      <w:r w:rsidRPr="00C031FA">
        <w:rPr>
          <w:rFonts w:ascii="Times New Roman" w:hAnsi="Times New Roman"/>
          <w:sz w:val="18"/>
          <w:szCs w:val="20"/>
        </w:rPr>
        <w:t xml:space="preserve">On observe qu’elle féminise le nom commun comportement qu’en partie, puisqu’elle lui appose le déterminant « le ». </w:t>
      </w:r>
    </w:p>
  </w:footnote>
  <w:footnote w:id="25">
    <w:p w14:paraId="1EC78EF5" w14:textId="77777777" w:rsidR="007F1AC1" w:rsidRPr="00C031FA" w:rsidRDefault="007F1AC1">
      <w:pPr>
        <w:pStyle w:val="Notedebasdepage"/>
        <w:jc w:val="both"/>
        <w:rPr>
          <w:rFonts w:ascii="Times New Roman" w:hAnsi="Times New Roman"/>
          <w:sz w:val="18"/>
        </w:rPr>
      </w:pPr>
      <w:r w:rsidRPr="00C031FA">
        <w:rPr>
          <w:rStyle w:val="Appelnotedebasdep"/>
          <w:rFonts w:ascii="Times New Roman" w:hAnsi="Times New Roman"/>
          <w:sz w:val="18"/>
          <w:szCs w:val="20"/>
        </w:rPr>
        <w:footnoteRef/>
      </w:r>
      <w:r>
        <w:rPr>
          <w:rStyle w:val="Appelnotedebasdep"/>
          <w:rFonts w:ascii="Times New Roman" w:hAnsi="Times New Roman"/>
          <w:sz w:val="18"/>
          <w:szCs w:val="20"/>
        </w:rPr>
        <w:t xml:space="preserve"> </w:t>
      </w:r>
      <w:r w:rsidRPr="00C031FA">
        <w:rPr>
          <w:rFonts w:ascii="Times New Roman" w:hAnsi="Times New Roman"/>
          <w:sz w:val="18"/>
          <w:szCs w:val="20"/>
        </w:rPr>
        <w:t>Il faut préciser que dans les pratiques liées à cette école</w:t>
      </w:r>
      <w:r>
        <w:rPr>
          <w:rFonts w:ascii="Times New Roman" w:hAnsi="Times New Roman"/>
          <w:sz w:val="18"/>
          <w:szCs w:val="20"/>
        </w:rPr>
        <w:t>,</w:t>
      </w:r>
      <w:r w:rsidRPr="00C031FA">
        <w:rPr>
          <w:rFonts w:ascii="Times New Roman" w:hAnsi="Times New Roman"/>
          <w:sz w:val="18"/>
          <w:szCs w:val="20"/>
        </w:rPr>
        <w:t xml:space="preserve"> aucun</w:t>
      </w:r>
      <w:r>
        <w:rPr>
          <w:rFonts w:ascii="Times New Roman" w:hAnsi="Times New Roman"/>
          <w:sz w:val="18"/>
          <w:szCs w:val="20"/>
        </w:rPr>
        <w:t>e correction ne se fait au stylo rouge. Les professeurs soulignent</w:t>
      </w:r>
      <w:r w:rsidRPr="00C031FA">
        <w:rPr>
          <w:rFonts w:ascii="Times New Roman" w:hAnsi="Times New Roman"/>
          <w:sz w:val="18"/>
          <w:szCs w:val="20"/>
        </w:rPr>
        <w:t xml:space="preserve"> au</w:t>
      </w:r>
      <w:r>
        <w:rPr>
          <w:rFonts w:ascii="Times New Roman" w:hAnsi="Times New Roman"/>
          <w:sz w:val="18"/>
          <w:szCs w:val="20"/>
        </w:rPr>
        <w:t xml:space="preserve"> crayon de papier sur le cahier ce qu’il faut rectifier.</w:t>
      </w:r>
    </w:p>
  </w:footnote>
  <w:footnote w:id="26">
    <w:p w14:paraId="68C40B91" w14:textId="77777777" w:rsidR="007F1AC1" w:rsidRPr="00C031FA" w:rsidRDefault="007F1AC1">
      <w:pPr>
        <w:pStyle w:val="Notedebasdepage"/>
        <w:rPr>
          <w:rFonts w:ascii="Times New Roman" w:hAnsi="Times New Roman"/>
          <w:sz w:val="18"/>
        </w:rPr>
      </w:pPr>
      <w:r w:rsidRPr="00C031FA">
        <w:rPr>
          <w:rStyle w:val="Appelnotedebasdep"/>
          <w:rFonts w:ascii="Times New Roman" w:hAnsi="Times New Roman"/>
          <w:sz w:val="18"/>
          <w:szCs w:val="20"/>
        </w:rPr>
        <w:footnoteRef/>
      </w:r>
      <w:r w:rsidRPr="00C031FA">
        <w:rPr>
          <w:rFonts w:ascii="Times New Roman" w:hAnsi="Times New Roman"/>
          <w:sz w:val="18"/>
          <w:szCs w:val="20"/>
        </w:rPr>
        <w:t xml:space="preserve"> Cette remarque vaut pour n’importe quel adulte susceptible d’engager des études.</w:t>
      </w:r>
    </w:p>
  </w:footnote>
  <w:footnote w:id="27">
    <w:p w14:paraId="610E72EE" w14:textId="1B564C86" w:rsidR="007F1AC1" w:rsidRPr="004B5BA1" w:rsidRDefault="007F1AC1" w:rsidP="0002658C">
      <w:pPr>
        <w:pStyle w:val="Notedebasdepage"/>
        <w:jc w:val="both"/>
        <w:rPr>
          <w:rFonts w:ascii="Times New Roman" w:hAnsi="Times New Roman"/>
          <w:color w:val="000000" w:themeColor="text1"/>
          <w:sz w:val="18"/>
          <w:szCs w:val="18"/>
        </w:rPr>
      </w:pPr>
      <w:r w:rsidRPr="004B5BA1">
        <w:rPr>
          <w:rStyle w:val="Appelnotedebasdep"/>
          <w:rFonts w:ascii="Times New Roman" w:hAnsi="Times New Roman"/>
          <w:color w:val="000000" w:themeColor="text1"/>
          <w:sz w:val="18"/>
          <w:szCs w:val="18"/>
        </w:rPr>
        <w:footnoteRef/>
      </w:r>
      <w:r w:rsidRPr="004B5BA1">
        <w:rPr>
          <w:rFonts w:ascii="Times New Roman" w:hAnsi="Times New Roman"/>
          <w:color w:val="000000" w:themeColor="text1"/>
          <w:sz w:val="18"/>
          <w:szCs w:val="18"/>
        </w:rPr>
        <w:t xml:space="preserve"> Jaffré explique les raisons de la complexité de l’orthographe française, résultant selon lui de deux facteurs : le premier est historique car l’orthographe française a été inventée par une élite composée de clercs notamment qui recourraient aux graphies grecques et latines, le second tient au fait que l’orthographe du français émane de parlers germaniques ayant des structures linguistiques spécifiques</w:t>
      </w:r>
      <w:r w:rsidR="00306D67">
        <w:rPr>
          <w:rFonts w:ascii="Times New Roman" w:hAnsi="Times New Roman"/>
          <w:color w:val="000000" w:themeColor="text1"/>
          <w:sz w:val="18"/>
          <w:szCs w:val="18"/>
        </w:rPr>
        <w:t xml:space="preserve">. </w:t>
      </w:r>
      <w:r w:rsidR="004B5BA1">
        <w:rPr>
          <w:rFonts w:ascii="Times New Roman" w:hAnsi="Times New Roman"/>
          <w:color w:val="000000" w:themeColor="text1"/>
          <w:sz w:val="18"/>
          <w:szCs w:val="18"/>
        </w:rPr>
        <w:t xml:space="preserve">Cf : </w:t>
      </w:r>
      <w:r w:rsidR="00EF14D1">
        <w:rPr>
          <w:rFonts w:ascii="Times New Roman" w:hAnsi="Times New Roman"/>
          <w:color w:val="000000" w:themeColor="text1"/>
          <w:sz w:val="18"/>
          <w:szCs w:val="18"/>
        </w:rPr>
        <w:t xml:space="preserve">Fayol, M. &amp; </w:t>
      </w:r>
      <w:r w:rsidR="004B5BA1">
        <w:rPr>
          <w:rFonts w:ascii="Times New Roman" w:hAnsi="Times New Roman"/>
          <w:color w:val="000000" w:themeColor="text1"/>
          <w:sz w:val="18"/>
          <w:szCs w:val="18"/>
        </w:rPr>
        <w:t xml:space="preserve">Jaffré, </w:t>
      </w:r>
      <w:r w:rsidR="00306D67">
        <w:rPr>
          <w:rFonts w:ascii="Times New Roman" w:hAnsi="Times New Roman"/>
          <w:color w:val="000000" w:themeColor="text1"/>
          <w:sz w:val="18"/>
          <w:szCs w:val="18"/>
        </w:rPr>
        <w:t xml:space="preserve">J-P. </w:t>
      </w:r>
      <w:r w:rsidR="00EF14D1">
        <w:rPr>
          <w:rFonts w:ascii="Times New Roman" w:hAnsi="Times New Roman"/>
          <w:color w:val="000000" w:themeColor="text1"/>
          <w:sz w:val="18"/>
          <w:szCs w:val="18"/>
        </w:rPr>
        <w:t xml:space="preserve">(2008). </w:t>
      </w:r>
      <w:r w:rsidR="00EF14D1" w:rsidRPr="00EF14D1">
        <w:rPr>
          <w:rFonts w:ascii="Times New Roman" w:hAnsi="Times New Roman"/>
          <w:i/>
          <w:color w:val="000000" w:themeColor="text1"/>
          <w:sz w:val="18"/>
          <w:szCs w:val="18"/>
        </w:rPr>
        <w:t>L’orthographe</w:t>
      </w:r>
      <w:r w:rsidR="00EF14D1">
        <w:rPr>
          <w:rFonts w:ascii="Times New Roman" w:hAnsi="Times New Roman"/>
          <w:color w:val="000000" w:themeColor="text1"/>
          <w:sz w:val="18"/>
          <w:szCs w:val="18"/>
        </w:rPr>
        <w:t>. Paris : PUF.</w:t>
      </w:r>
      <w:r w:rsidR="004B5BA1" w:rsidRPr="004B5BA1">
        <w:rPr>
          <w:rFonts w:ascii="Times New Roman" w:hAnsi="Times New Roman"/>
          <w:color w:val="000000" w:themeColor="text1"/>
          <w:sz w:val="18"/>
          <w:szCs w:val="18"/>
        </w:rPr>
        <w:t xml:space="preserve"> </w:t>
      </w:r>
    </w:p>
    <w:p w14:paraId="7E0CA2F5" w14:textId="77777777" w:rsidR="007F1AC1" w:rsidRPr="004F700D" w:rsidRDefault="007F1AC1" w:rsidP="0002658C">
      <w:pPr>
        <w:pStyle w:val="Notedebasdepage"/>
        <w:jc w:val="both"/>
        <w:rPr>
          <w:rFonts w:ascii="Times New Roman" w:hAnsi="Times New Roman"/>
          <w:color w:val="FF0000"/>
          <w:sz w:val="18"/>
          <w:szCs w:val="18"/>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894E96" w14:textId="77777777" w:rsidR="007F1AC1" w:rsidRDefault="007F1AC1">
    <w:pPr>
      <w:pStyle w:val="En-tte1"/>
      <w:jc w:val="center"/>
      <w:rPr>
        <w:rFonts w:ascii="Times New Roman" w:hAnsi="Times New Roman"/>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4829A0"/>
    <w:multiLevelType w:val="multilevel"/>
    <w:tmpl w:val="38300024"/>
    <w:lvl w:ilvl="0">
      <w:start w:val="7"/>
      <w:numFmt w:val="bullet"/>
      <w:lvlText w:val="-"/>
      <w:lvlJc w:val="left"/>
      <w:pPr>
        <w:ind w:left="720" w:hanging="360"/>
      </w:pPr>
      <w:rPr>
        <w:rFonts w:ascii="Times New Roman" w:hAnsi="Times New Roman" w:cs="Times New Roman" w:hint="default"/>
        <w:b/>
      </w:rPr>
    </w:lvl>
    <w:lvl w:ilvl="1">
      <w:start w:val="1"/>
      <w:numFmt w:val="bullet"/>
      <w:lvlText w:val="o"/>
      <w:lvlJc w:val="left"/>
      <w:pPr>
        <w:ind w:left="1440" w:hanging="360"/>
      </w:pPr>
      <w:rPr>
        <w:rFonts w:ascii="Courier New" w:hAnsi="Courier New" w:cs="Arial" w:hint="default"/>
      </w:rPr>
    </w:lvl>
    <w:lvl w:ilvl="2">
      <w:start w:val="1"/>
      <w:numFmt w:val="bullet"/>
      <w:lvlText w:val=""/>
      <w:lvlJc w:val="left"/>
      <w:pPr>
        <w:ind w:left="2160" w:hanging="360"/>
      </w:pPr>
      <w:rPr>
        <w:rFonts w:ascii="Wingdings" w:hAnsi="Wingdings" w:cs="Cambria" w:hint="default"/>
      </w:rPr>
    </w:lvl>
    <w:lvl w:ilvl="3">
      <w:start w:val="1"/>
      <w:numFmt w:val="bullet"/>
      <w:lvlText w:val=""/>
      <w:lvlJc w:val="left"/>
      <w:pPr>
        <w:ind w:left="2880" w:hanging="360"/>
      </w:pPr>
      <w:rPr>
        <w:rFonts w:ascii="Symbol" w:hAnsi="Symbol" w:cs="Courier New" w:hint="default"/>
      </w:rPr>
    </w:lvl>
    <w:lvl w:ilvl="4">
      <w:start w:val="1"/>
      <w:numFmt w:val="bullet"/>
      <w:lvlText w:val="o"/>
      <w:lvlJc w:val="left"/>
      <w:pPr>
        <w:ind w:left="3600" w:hanging="360"/>
      </w:pPr>
      <w:rPr>
        <w:rFonts w:ascii="Courier New" w:hAnsi="Courier New" w:cs="Arial" w:hint="default"/>
      </w:rPr>
    </w:lvl>
    <w:lvl w:ilvl="5">
      <w:start w:val="1"/>
      <w:numFmt w:val="bullet"/>
      <w:lvlText w:val=""/>
      <w:lvlJc w:val="left"/>
      <w:pPr>
        <w:ind w:left="4320" w:hanging="360"/>
      </w:pPr>
      <w:rPr>
        <w:rFonts w:ascii="Wingdings" w:hAnsi="Wingdings" w:cs="Cambria" w:hint="default"/>
      </w:rPr>
    </w:lvl>
    <w:lvl w:ilvl="6">
      <w:start w:val="1"/>
      <w:numFmt w:val="bullet"/>
      <w:lvlText w:val=""/>
      <w:lvlJc w:val="left"/>
      <w:pPr>
        <w:ind w:left="5040" w:hanging="360"/>
      </w:pPr>
      <w:rPr>
        <w:rFonts w:ascii="Symbol" w:hAnsi="Symbol" w:cs="Courier New" w:hint="default"/>
      </w:rPr>
    </w:lvl>
    <w:lvl w:ilvl="7">
      <w:start w:val="1"/>
      <w:numFmt w:val="bullet"/>
      <w:lvlText w:val="o"/>
      <w:lvlJc w:val="left"/>
      <w:pPr>
        <w:ind w:left="5760" w:hanging="360"/>
      </w:pPr>
      <w:rPr>
        <w:rFonts w:ascii="Courier New" w:hAnsi="Courier New" w:cs="Arial" w:hint="default"/>
      </w:rPr>
    </w:lvl>
    <w:lvl w:ilvl="8">
      <w:start w:val="1"/>
      <w:numFmt w:val="bullet"/>
      <w:lvlText w:val=""/>
      <w:lvlJc w:val="left"/>
      <w:pPr>
        <w:ind w:left="6480" w:hanging="360"/>
      </w:pPr>
      <w:rPr>
        <w:rFonts w:ascii="Wingdings" w:hAnsi="Wingdings" w:cs="Cambria" w:hint="default"/>
      </w:rPr>
    </w:lvl>
  </w:abstractNum>
  <w:abstractNum w:abstractNumId="1" w15:restartNumberingAfterBreak="0">
    <w:nsid w:val="13224068"/>
    <w:multiLevelType w:val="hybridMultilevel"/>
    <w:tmpl w:val="E26E2D20"/>
    <w:lvl w:ilvl="0" w:tplc="06E244DA">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7387F8D"/>
    <w:multiLevelType w:val="multilevel"/>
    <w:tmpl w:val="4058F4BC"/>
    <w:lvl w:ilvl="0">
      <w:start w:val="1"/>
      <w:numFmt w:val="decimal"/>
      <w:pStyle w:val="Titre11"/>
      <w:lvlText w:val="%1"/>
      <w:lvlJc w:val="left"/>
      <w:pPr>
        <w:ind w:left="432" w:hanging="432"/>
      </w:pPr>
    </w:lvl>
    <w:lvl w:ilvl="1">
      <w:start w:val="1"/>
      <w:numFmt w:val="decimal"/>
      <w:pStyle w:val="Titre21"/>
      <w:lvlText w:val="%1.%2"/>
      <w:lvlJc w:val="left"/>
      <w:pPr>
        <w:ind w:left="576" w:hanging="576"/>
      </w:pPr>
    </w:lvl>
    <w:lvl w:ilvl="2">
      <w:start w:val="1"/>
      <w:numFmt w:val="decimal"/>
      <w:pStyle w:val="Titre31"/>
      <w:lvlText w:val="%1.%2.%3"/>
      <w:lvlJc w:val="left"/>
      <w:pPr>
        <w:ind w:left="720" w:hanging="720"/>
      </w:pPr>
    </w:lvl>
    <w:lvl w:ilvl="3">
      <w:start w:val="1"/>
      <w:numFmt w:val="decimal"/>
      <w:pStyle w:val="Titre41"/>
      <w:lvlText w:val="%1.%2.%3.%4"/>
      <w:lvlJc w:val="left"/>
      <w:pPr>
        <w:ind w:left="864" w:hanging="864"/>
      </w:pPr>
    </w:lvl>
    <w:lvl w:ilvl="4">
      <w:start w:val="1"/>
      <w:numFmt w:val="decimal"/>
      <w:pStyle w:val="Titre51"/>
      <w:lvlText w:val="%1.%2.%3.%4.%5"/>
      <w:lvlJc w:val="left"/>
      <w:pPr>
        <w:ind w:left="1008" w:hanging="1008"/>
      </w:pPr>
    </w:lvl>
    <w:lvl w:ilvl="5">
      <w:start w:val="1"/>
      <w:numFmt w:val="decimal"/>
      <w:pStyle w:val="Titre61"/>
      <w:lvlText w:val="%1.%2.%3.%4.%5.%6"/>
      <w:lvlJc w:val="left"/>
      <w:pPr>
        <w:ind w:left="1152" w:hanging="1152"/>
      </w:pPr>
    </w:lvl>
    <w:lvl w:ilvl="6">
      <w:start w:val="1"/>
      <w:numFmt w:val="decimal"/>
      <w:pStyle w:val="Titre71"/>
      <w:lvlText w:val="%1.%2.%3.%4.%5.%6.%7"/>
      <w:lvlJc w:val="left"/>
      <w:pPr>
        <w:ind w:left="1296" w:hanging="1296"/>
      </w:pPr>
    </w:lvl>
    <w:lvl w:ilvl="7">
      <w:start w:val="1"/>
      <w:numFmt w:val="decimal"/>
      <w:pStyle w:val="Titre81"/>
      <w:lvlText w:val="%1.%2.%3.%4.%5.%6.%7.%8"/>
      <w:lvlJc w:val="left"/>
      <w:pPr>
        <w:ind w:left="1440" w:hanging="1440"/>
      </w:pPr>
    </w:lvl>
    <w:lvl w:ilvl="8">
      <w:start w:val="1"/>
      <w:numFmt w:val="decimal"/>
      <w:pStyle w:val="Titre91"/>
      <w:lvlText w:val="%1.%2.%3.%4.%5.%6.%7.%8.%9"/>
      <w:lvlJc w:val="left"/>
      <w:pPr>
        <w:ind w:left="1584" w:hanging="1584"/>
      </w:pPr>
    </w:lvl>
  </w:abstractNum>
  <w:abstractNum w:abstractNumId="3" w15:restartNumberingAfterBreak="0">
    <w:nsid w:val="4793136B"/>
    <w:multiLevelType w:val="multilevel"/>
    <w:tmpl w:val="25D4837E"/>
    <w:lvl w:ilvl="0">
      <w:start w:val="1"/>
      <w:numFmt w:val="bullet"/>
      <w:lvlText w:val=""/>
      <w:lvlJc w:val="left"/>
      <w:pPr>
        <w:ind w:left="720" w:hanging="360"/>
      </w:pPr>
      <w:rPr>
        <w:rFonts w:ascii="Symbol" w:hAnsi="Symbol" w:cs="Courier New" w:hint="default"/>
      </w:rPr>
    </w:lvl>
    <w:lvl w:ilvl="1">
      <w:start w:val="1"/>
      <w:numFmt w:val="bullet"/>
      <w:lvlText w:val="o"/>
      <w:lvlJc w:val="left"/>
      <w:pPr>
        <w:ind w:left="1440" w:hanging="360"/>
      </w:pPr>
      <w:rPr>
        <w:rFonts w:ascii="Courier New" w:hAnsi="Courier New" w:cs="Arial" w:hint="default"/>
      </w:rPr>
    </w:lvl>
    <w:lvl w:ilvl="2">
      <w:start w:val="1"/>
      <w:numFmt w:val="bullet"/>
      <w:lvlText w:val=""/>
      <w:lvlJc w:val="left"/>
      <w:pPr>
        <w:ind w:left="2160" w:hanging="360"/>
      </w:pPr>
      <w:rPr>
        <w:rFonts w:ascii="Wingdings" w:hAnsi="Wingdings" w:cs="Cambria" w:hint="default"/>
      </w:rPr>
    </w:lvl>
    <w:lvl w:ilvl="3">
      <w:start w:val="1"/>
      <w:numFmt w:val="bullet"/>
      <w:lvlText w:val=""/>
      <w:lvlJc w:val="left"/>
      <w:pPr>
        <w:ind w:left="2880" w:hanging="360"/>
      </w:pPr>
      <w:rPr>
        <w:rFonts w:ascii="Symbol" w:hAnsi="Symbol" w:cs="Courier New" w:hint="default"/>
      </w:rPr>
    </w:lvl>
    <w:lvl w:ilvl="4">
      <w:start w:val="1"/>
      <w:numFmt w:val="bullet"/>
      <w:lvlText w:val="o"/>
      <w:lvlJc w:val="left"/>
      <w:pPr>
        <w:ind w:left="3600" w:hanging="360"/>
      </w:pPr>
      <w:rPr>
        <w:rFonts w:ascii="Courier New" w:hAnsi="Courier New" w:cs="Arial" w:hint="default"/>
      </w:rPr>
    </w:lvl>
    <w:lvl w:ilvl="5">
      <w:start w:val="1"/>
      <w:numFmt w:val="bullet"/>
      <w:lvlText w:val=""/>
      <w:lvlJc w:val="left"/>
      <w:pPr>
        <w:ind w:left="4320" w:hanging="360"/>
      </w:pPr>
      <w:rPr>
        <w:rFonts w:ascii="Wingdings" w:hAnsi="Wingdings" w:cs="Cambria" w:hint="default"/>
      </w:rPr>
    </w:lvl>
    <w:lvl w:ilvl="6">
      <w:start w:val="1"/>
      <w:numFmt w:val="bullet"/>
      <w:lvlText w:val=""/>
      <w:lvlJc w:val="left"/>
      <w:pPr>
        <w:ind w:left="5040" w:hanging="360"/>
      </w:pPr>
      <w:rPr>
        <w:rFonts w:ascii="Symbol" w:hAnsi="Symbol" w:cs="Courier New" w:hint="default"/>
      </w:rPr>
    </w:lvl>
    <w:lvl w:ilvl="7">
      <w:start w:val="1"/>
      <w:numFmt w:val="bullet"/>
      <w:lvlText w:val="o"/>
      <w:lvlJc w:val="left"/>
      <w:pPr>
        <w:ind w:left="5760" w:hanging="360"/>
      </w:pPr>
      <w:rPr>
        <w:rFonts w:ascii="Courier New" w:hAnsi="Courier New" w:cs="Arial" w:hint="default"/>
      </w:rPr>
    </w:lvl>
    <w:lvl w:ilvl="8">
      <w:start w:val="1"/>
      <w:numFmt w:val="bullet"/>
      <w:lvlText w:val=""/>
      <w:lvlJc w:val="left"/>
      <w:pPr>
        <w:ind w:left="6480" w:hanging="360"/>
      </w:pPr>
      <w:rPr>
        <w:rFonts w:ascii="Wingdings" w:hAnsi="Wingdings" w:cs="Cambria" w:hint="default"/>
      </w:rPr>
    </w:lvl>
  </w:abstractNum>
  <w:abstractNum w:abstractNumId="4" w15:restartNumberingAfterBreak="0">
    <w:nsid w:val="5F045AF1"/>
    <w:multiLevelType w:val="hybridMultilevel"/>
    <w:tmpl w:val="85E628FC"/>
    <w:lvl w:ilvl="0" w:tplc="0AEAF6B0">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5F835E5F"/>
    <w:multiLevelType w:val="multilevel"/>
    <w:tmpl w:val="5A26F014"/>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Arial" w:hint="default"/>
      </w:rPr>
    </w:lvl>
    <w:lvl w:ilvl="2">
      <w:start w:val="1"/>
      <w:numFmt w:val="bullet"/>
      <w:lvlText w:val=""/>
      <w:lvlJc w:val="left"/>
      <w:pPr>
        <w:ind w:left="2160" w:hanging="360"/>
      </w:pPr>
      <w:rPr>
        <w:rFonts w:ascii="Wingdings" w:hAnsi="Wingdings" w:cs="Cambria" w:hint="default"/>
      </w:rPr>
    </w:lvl>
    <w:lvl w:ilvl="3">
      <w:start w:val="1"/>
      <w:numFmt w:val="bullet"/>
      <w:lvlText w:val=""/>
      <w:lvlJc w:val="left"/>
      <w:pPr>
        <w:ind w:left="2880" w:hanging="360"/>
      </w:pPr>
      <w:rPr>
        <w:rFonts w:ascii="Symbol" w:hAnsi="Symbol" w:cs="Courier New" w:hint="default"/>
      </w:rPr>
    </w:lvl>
    <w:lvl w:ilvl="4">
      <w:start w:val="1"/>
      <w:numFmt w:val="bullet"/>
      <w:lvlText w:val="o"/>
      <w:lvlJc w:val="left"/>
      <w:pPr>
        <w:ind w:left="3600" w:hanging="360"/>
      </w:pPr>
      <w:rPr>
        <w:rFonts w:ascii="Courier New" w:hAnsi="Courier New" w:cs="Arial" w:hint="default"/>
      </w:rPr>
    </w:lvl>
    <w:lvl w:ilvl="5">
      <w:start w:val="1"/>
      <w:numFmt w:val="bullet"/>
      <w:lvlText w:val=""/>
      <w:lvlJc w:val="left"/>
      <w:pPr>
        <w:ind w:left="4320" w:hanging="360"/>
      </w:pPr>
      <w:rPr>
        <w:rFonts w:ascii="Wingdings" w:hAnsi="Wingdings" w:cs="Cambria" w:hint="default"/>
      </w:rPr>
    </w:lvl>
    <w:lvl w:ilvl="6">
      <w:start w:val="1"/>
      <w:numFmt w:val="bullet"/>
      <w:lvlText w:val=""/>
      <w:lvlJc w:val="left"/>
      <w:pPr>
        <w:ind w:left="5040" w:hanging="360"/>
      </w:pPr>
      <w:rPr>
        <w:rFonts w:ascii="Symbol" w:hAnsi="Symbol" w:cs="Courier New" w:hint="default"/>
      </w:rPr>
    </w:lvl>
    <w:lvl w:ilvl="7">
      <w:start w:val="1"/>
      <w:numFmt w:val="bullet"/>
      <w:lvlText w:val="o"/>
      <w:lvlJc w:val="left"/>
      <w:pPr>
        <w:ind w:left="5760" w:hanging="360"/>
      </w:pPr>
      <w:rPr>
        <w:rFonts w:ascii="Courier New" w:hAnsi="Courier New" w:cs="Arial" w:hint="default"/>
      </w:rPr>
    </w:lvl>
    <w:lvl w:ilvl="8">
      <w:start w:val="1"/>
      <w:numFmt w:val="bullet"/>
      <w:lvlText w:val=""/>
      <w:lvlJc w:val="left"/>
      <w:pPr>
        <w:ind w:left="6480" w:hanging="360"/>
      </w:pPr>
      <w:rPr>
        <w:rFonts w:ascii="Wingdings" w:hAnsi="Wingdings" w:cs="Cambria" w:hint="default"/>
      </w:rPr>
    </w:lvl>
  </w:abstractNum>
  <w:abstractNum w:abstractNumId="6" w15:restartNumberingAfterBreak="0">
    <w:nsid w:val="6354699D"/>
    <w:multiLevelType w:val="multilevel"/>
    <w:tmpl w:val="00A62AA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2"/>
  </w:num>
  <w:num w:numId="2">
    <w:abstractNumId w:val="3"/>
  </w:num>
  <w:num w:numId="3">
    <w:abstractNumId w:val="0"/>
  </w:num>
  <w:num w:numId="4">
    <w:abstractNumId w:val="5"/>
  </w:num>
  <w:num w:numId="5">
    <w:abstractNumId w:val="6"/>
  </w:num>
  <w:num w:numId="6">
    <w:abstractNumId w:val="1"/>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5"/>
  <w:doNotTrackMove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6620C"/>
    <w:rsid w:val="00006005"/>
    <w:rsid w:val="00006413"/>
    <w:rsid w:val="0001148F"/>
    <w:rsid w:val="00012C5B"/>
    <w:rsid w:val="000155BD"/>
    <w:rsid w:val="0001735C"/>
    <w:rsid w:val="00020A4E"/>
    <w:rsid w:val="00021E74"/>
    <w:rsid w:val="00022DF2"/>
    <w:rsid w:val="0002658C"/>
    <w:rsid w:val="00030028"/>
    <w:rsid w:val="000339DC"/>
    <w:rsid w:val="00034121"/>
    <w:rsid w:val="00040FBC"/>
    <w:rsid w:val="00042893"/>
    <w:rsid w:val="00043721"/>
    <w:rsid w:val="000523DE"/>
    <w:rsid w:val="00052E62"/>
    <w:rsid w:val="00054838"/>
    <w:rsid w:val="00054E85"/>
    <w:rsid w:val="00057086"/>
    <w:rsid w:val="000647F4"/>
    <w:rsid w:val="000663B6"/>
    <w:rsid w:val="00070ECA"/>
    <w:rsid w:val="00074C35"/>
    <w:rsid w:val="00076F73"/>
    <w:rsid w:val="00080FE5"/>
    <w:rsid w:val="000C004C"/>
    <w:rsid w:val="000C6CD6"/>
    <w:rsid w:val="000D22F2"/>
    <w:rsid w:val="000E1306"/>
    <w:rsid w:val="000E4A6C"/>
    <w:rsid w:val="000F649D"/>
    <w:rsid w:val="001001E8"/>
    <w:rsid w:val="001004FC"/>
    <w:rsid w:val="00102B2C"/>
    <w:rsid w:val="00105399"/>
    <w:rsid w:val="00107B47"/>
    <w:rsid w:val="001137E6"/>
    <w:rsid w:val="001161BA"/>
    <w:rsid w:val="001341AD"/>
    <w:rsid w:val="0014569A"/>
    <w:rsid w:val="0015426A"/>
    <w:rsid w:val="00155C89"/>
    <w:rsid w:val="00156087"/>
    <w:rsid w:val="001568E3"/>
    <w:rsid w:val="00160525"/>
    <w:rsid w:val="00162E70"/>
    <w:rsid w:val="00175704"/>
    <w:rsid w:val="00183B0C"/>
    <w:rsid w:val="001A2A96"/>
    <w:rsid w:val="001A38D3"/>
    <w:rsid w:val="001A4B01"/>
    <w:rsid w:val="001B10C3"/>
    <w:rsid w:val="001C46EF"/>
    <w:rsid w:val="001D0226"/>
    <w:rsid w:val="001D4269"/>
    <w:rsid w:val="001D67A4"/>
    <w:rsid w:val="001D7CEE"/>
    <w:rsid w:val="001E22E9"/>
    <w:rsid w:val="001E544E"/>
    <w:rsid w:val="001F357E"/>
    <w:rsid w:val="00203034"/>
    <w:rsid w:val="002043EF"/>
    <w:rsid w:val="002056AF"/>
    <w:rsid w:val="00213F23"/>
    <w:rsid w:val="002146CC"/>
    <w:rsid w:val="0022165D"/>
    <w:rsid w:val="00223A9D"/>
    <w:rsid w:val="0023419E"/>
    <w:rsid w:val="002542C2"/>
    <w:rsid w:val="00254A2D"/>
    <w:rsid w:val="0025706C"/>
    <w:rsid w:val="00265DFB"/>
    <w:rsid w:val="00275F86"/>
    <w:rsid w:val="00277F0B"/>
    <w:rsid w:val="0028195D"/>
    <w:rsid w:val="00282344"/>
    <w:rsid w:val="00282934"/>
    <w:rsid w:val="00283B6C"/>
    <w:rsid w:val="0028569E"/>
    <w:rsid w:val="0028579D"/>
    <w:rsid w:val="00287117"/>
    <w:rsid w:val="0028759E"/>
    <w:rsid w:val="002A404F"/>
    <w:rsid w:val="002A7921"/>
    <w:rsid w:val="002B5E7C"/>
    <w:rsid w:val="002B6156"/>
    <w:rsid w:val="002C5FE0"/>
    <w:rsid w:val="002D031D"/>
    <w:rsid w:val="002D2583"/>
    <w:rsid w:val="002E3374"/>
    <w:rsid w:val="002E6117"/>
    <w:rsid w:val="002F21BA"/>
    <w:rsid w:val="00300BB0"/>
    <w:rsid w:val="00305153"/>
    <w:rsid w:val="00306D67"/>
    <w:rsid w:val="003176E4"/>
    <w:rsid w:val="00320614"/>
    <w:rsid w:val="003264F4"/>
    <w:rsid w:val="003304E1"/>
    <w:rsid w:val="00330625"/>
    <w:rsid w:val="003457C1"/>
    <w:rsid w:val="00351808"/>
    <w:rsid w:val="00352898"/>
    <w:rsid w:val="0036121A"/>
    <w:rsid w:val="00367FCF"/>
    <w:rsid w:val="00376F4E"/>
    <w:rsid w:val="00395E11"/>
    <w:rsid w:val="003A7E0D"/>
    <w:rsid w:val="003B012F"/>
    <w:rsid w:val="003B2920"/>
    <w:rsid w:val="003B4973"/>
    <w:rsid w:val="003D406C"/>
    <w:rsid w:val="003D6505"/>
    <w:rsid w:val="003F070C"/>
    <w:rsid w:val="003F0E0F"/>
    <w:rsid w:val="003F365B"/>
    <w:rsid w:val="003F38B7"/>
    <w:rsid w:val="004065B3"/>
    <w:rsid w:val="004066E7"/>
    <w:rsid w:val="00406EAC"/>
    <w:rsid w:val="00412574"/>
    <w:rsid w:val="004150E0"/>
    <w:rsid w:val="0041773E"/>
    <w:rsid w:val="004219D2"/>
    <w:rsid w:val="004308E8"/>
    <w:rsid w:val="00432AC6"/>
    <w:rsid w:val="00441BB4"/>
    <w:rsid w:val="00443D34"/>
    <w:rsid w:val="00446033"/>
    <w:rsid w:val="00453B0B"/>
    <w:rsid w:val="004568AD"/>
    <w:rsid w:val="00463D2A"/>
    <w:rsid w:val="00465216"/>
    <w:rsid w:val="004674C1"/>
    <w:rsid w:val="00470471"/>
    <w:rsid w:val="00470AC5"/>
    <w:rsid w:val="00484781"/>
    <w:rsid w:val="00492643"/>
    <w:rsid w:val="00492CF5"/>
    <w:rsid w:val="00496414"/>
    <w:rsid w:val="004B3131"/>
    <w:rsid w:val="004B5BA1"/>
    <w:rsid w:val="004C7E03"/>
    <w:rsid w:val="004D2551"/>
    <w:rsid w:val="004D38EC"/>
    <w:rsid w:val="004E5A93"/>
    <w:rsid w:val="004F15E0"/>
    <w:rsid w:val="004F4A5B"/>
    <w:rsid w:val="004F4C88"/>
    <w:rsid w:val="004F700D"/>
    <w:rsid w:val="00501DC7"/>
    <w:rsid w:val="0050418C"/>
    <w:rsid w:val="00515922"/>
    <w:rsid w:val="00517CBD"/>
    <w:rsid w:val="005244DC"/>
    <w:rsid w:val="00535686"/>
    <w:rsid w:val="00543902"/>
    <w:rsid w:val="00564CF1"/>
    <w:rsid w:val="00567877"/>
    <w:rsid w:val="00570CD6"/>
    <w:rsid w:val="00574B6D"/>
    <w:rsid w:val="00586EF8"/>
    <w:rsid w:val="005915DF"/>
    <w:rsid w:val="00597B86"/>
    <w:rsid w:val="005A5C60"/>
    <w:rsid w:val="005C5CDC"/>
    <w:rsid w:val="005D1071"/>
    <w:rsid w:val="005D23E1"/>
    <w:rsid w:val="005D4CEF"/>
    <w:rsid w:val="005E41BD"/>
    <w:rsid w:val="005E7231"/>
    <w:rsid w:val="005F36FF"/>
    <w:rsid w:val="005F417F"/>
    <w:rsid w:val="005F4AD5"/>
    <w:rsid w:val="005F4BB8"/>
    <w:rsid w:val="00603208"/>
    <w:rsid w:val="0060545B"/>
    <w:rsid w:val="0060797D"/>
    <w:rsid w:val="0061667B"/>
    <w:rsid w:val="0062480C"/>
    <w:rsid w:val="006400AD"/>
    <w:rsid w:val="00647187"/>
    <w:rsid w:val="00651A2B"/>
    <w:rsid w:val="00652691"/>
    <w:rsid w:val="006544AE"/>
    <w:rsid w:val="006602DE"/>
    <w:rsid w:val="0067795B"/>
    <w:rsid w:val="00680CDA"/>
    <w:rsid w:val="0069044F"/>
    <w:rsid w:val="00690B50"/>
    <w:rsid w:val="006B1B18"/>
    <w:rsid w:val="006C27B1"/>
    <w:rsid w:val="006C7885"/>
    <w:rsid w:val="006C7E70"/>
    <w:rsid w:val="006D4755"/>
    <w:rsid w:val="006E0D4E"/>
    <w:rsid w:val="006E25FA"/>
    <w:rsid w:val="006E4EE0"/>
    <w:rsid w:val="006E6C2B"/>
    <w:rsid w:val="006F6659"/>
    <w:rsid w:val="0070323B"/>
    <w:rsid w:val="007061E4"/>
    <w:rsid w:val="007112BC"/>
    <w:rsid w:val="007128C0"/>
    <w:rsid w:val="00713E11"/>
    <w:rsid w:val="00720E71"/>
    <w:rsid w:val="007238B7"/>
    <w:rsid w:val="007279F5"/>
    <w:rsid w:val="00733B53"/>
    <w:rsid w:val="00736FCE"/>
    <w:rsid w:val="00741273"/>
    <w:rsid w:val="00745C61"/>
    <w:rsid w:val="007619D2"/>
    <w:rsid w:val="007639C8"/>
    <w:rsid w:val="0078122C"/>
    <w:rsid w:val="0079617D"/>
    <w:rsid w:val="007A4459"/>
    <w:rsid w:val="007B1F63"/>
    <w:rsid w:val="007B4661"/>
    <w:rsid w:val="007C22FF"/>
    <w:rsid w:val="007C31E4"/>
    <w:rsid w:val="007D1F1E"/>
    <w:rsid w:val="007E307D"/>
    <w:rsid w:val="007E5241"/>
    <w:rsid w:val="007F0E5B"/>
    <w:rsid w:val="007F1AC1"/>
    <w:rsid w:val="007F358E"/>
    <w:rsid w:val="007F7D5B"/>
    <w:rsid w:val="00800AF5"/>
    <w:rsid w:val="00801CE5"/>
    <w:rsid w:val="00811FC8"/>
    <w:rsid w:val="00814612"/>
    <w:rsid w:val="00814FFB"/>
    <w:rsid w:val="00821C30"/>
    <w:rsid w:val="00821CEB"/>
    <w:rsid w:val="00832836"/>
    <w:rsid w:val="00832F00"/>
    <w:rsid w:val="008411D9"/>
    <w:rsid w:val="0084198B"/>
    <w:rsid w:val="00847C19"/>
    <w:rsid w:val="00855961"/>
    <w:rsid w:val="00873F59"/>
    <w:rsid w:val="008759BA"/>
    <w:rsid w:val="00886085"/>
    <w:rsid w:val="00891E8F"/>
    <w:rsid w:val="008965D5"/>
    <w:rsid w:val="008A27B5"/>
    <w:rsid w:val="008B22AE"/>
    <w:rsid w:val="008B7431"/>
    <w:rsid w:val="008D3789"/>
    <w:rsid w:val="008E0752"/>
    <w:rsid w:val="008E0C9A"/>
    <w:rsid w:val="008E5970"/>
    <w:rsid w:val="008E7B47"/>
    <w:rsid w:val="008E7FE0"/>
    <w:rsid w:val="008F2E1F"/>
    <w:rsid w:val="008F3FDC"/>
    <w:rsid w:val="008F4514"/>
    <w:rsid w:val="008F55AC"/>
    <w:rsid w:val="008F6644"/>
    <w:rsid w:val="0090094E"/>
    <w:rsid w:val="0090280E"/>
    <w:rsid w:val="0090764F"/>
    <w:rsid w:val="00907A5E"/>
    <w:rsid w:val="009252BC"/>
    <w:rsid w:val="009270CE"/>
    <w:rsid w:val="009271D1"/>
    <w:rsid w:val="0093440B"/>
    <w:rsid w:val="00946F07"/>
    <w:rsid w:val="0095126C"/>
    <w:rsid w:val="009541C6"/>
    <w:rsid w:val="00957259"/>
    <w:rsid w:val="00960654"/>
    <w:rsid w:val="009640F6"/>
    <w:rsid w:val="00966F2B"/>
    <w:rsid w:val="009716BC"/>
    <w:rsid w:val="009750CA"/>
    <w:rsid w:val="009801E9"/>
    <w:rsid w:val="00981344"/>
    <w:rsid w:val="009827A8"/>
    <w:rsid w:val="009921F3"/>
    <w:rsid w:val="009922C2"/>
    <w:rsid w:val="009933B8"/>
    <w:rsid w:val="00993409"/>
    <w:rsid w:val="009B049C"/>
    <w:rsid w:val="009B2241"/>
    <w:rsid w:val="009B2823"/>
    <w:rsid w:val="009B369D"/>
    <w:rsid w:val="009B3C6E"/>
    <w:rsid w:val="009B5851"/>
    <w:rsid w:val="009C7264"/>
    <w:rsid w:val="009D719D"/>
    <w:rsid w:val="009D7595"/>
    <w:rsid w:val="009D75BD"/>
    <w:rsid w:val="00A047A3"/>
    <w:rsid w:val="00A04BE2"/>
    <w:rsid w:val="00A12D43"/>
    <w:rsid w:val="00A13E26"/>
    <w:rsid w:val="00A1483E"/>
    <w:rsid w:val="00A236D4"/>
    <w:rsid w:val="00A36793"/>
    <w:rsid w:val="00A377D9"/>
    <w:rsid w:val="00A412B1"/>
    <w:rsid w:val="00A45357"/>
    <w:rsid w:val="00A479E9"/>
    <w:rsid w:val="00A534F8"/>
    <w:rsid w:val="00A5470A"/>
    <w:rsid w:val="00A60610"/>
    <w:rsid w:val="00A60ECC"/>
    <w:rsid w:val="00A66868"/>
    <w:rsid w:val="00A75325"/>
    <w:rsid w:val="00A8185E"/>
    <w:rsid w:val="00A8487B"/>
    <w:rsid w:val="00AB2EDF"/>
    <w:rsid w:val="00AB57F0"/>
    <w:rsid w:val="00AB6DBE"/>
    <w:rsid w:val="00AB7330"/>
    <w:rsid w:val="00AC7498"/>
    <w:rsid w:val="00AC7AC3"/>
    <w:rsid w:val="00AD18CE"/>
    <w:rsid w:val="00AF1355"/>
    <w:rsid w:val="00AF174B"/>
    <w:rsid w:val="00AF2089"/>
    <w:rsid w:val="00AF5CEC"/>
    <w:rsid w:val="00AF64E2"/>
    <w:rsid w:val="00B007CA"/>
    <w:rsid w:val="00B02994"/>
    <w:rsid w:val="00B04006"/>
    <w:rsid w:val="00B13045"/>
    <w:rsid w:val="00B13F89"/>
    <w:rsid w:val="00B20212"/>
    <w:rsid w:val="00B21BED"/>
    <w:rsid w:val="00B23E0A"/>
    <w:rsid w:val="00B263C9"/>
    <w:rsid w:val="00B3029D"/>
    <w:rsid w:val="00B315F1"/>
    <w:rsid w:val="00B35057"/>
    <w:rsid w:val="00B41BAC"/>
    <w:rsid w:val="00B42914"/>
    <w:rsid w:val="00B45044"/>
    <w:rsid w:val="00B46814"/>
    <w:rsid w:val="00B519D2"/>
    <w:rsid w:val="00B5222A"/>
    <w:rsid w:val="00B5250A"/>
    <w:rsid w:val="00B52660"/>
    <w:rsid w:val="00B70A45"/>
    <w:rsid w:val="00B77ACF"/>
    <w:rsid w:val="00B8609B"/>
    <w:rsid w:val="00B904EF"/>
    <w:rsid w:val="00B928B2"/>
    <w:rsid w:val="00B93F59"/>
    <w:rsid w:val="00B94D66"/>
    <w:rsid w:val="00BA4CA1"/>
    <w:rsid w:val="00BA5E8A"/>
    <w:rsid w:val="00BB2CAD"/>
    <w:rsid w:val="00BB4253"/>
    <w:rsid w:val="00BB6DB4"/>
    <w:rsid w:val="00BC0098"/>
    <w:rsid w:val="00BC1CB2"/>
    <w:rsid w:val="00BC2E43"/>
    <w:rsid w:val="00BD2BC2"/>
    <w:rsid w:val="00BD792F"/>
    <w:rsid w:val="00BE08A1"/>
    <w:rsid w:val="00BE515B"/>
    <w:rsid w:val="00BF195B"/>
    <w:rsid w:val="00BF7527"/>
    <w:rsid w:val="00C031FA"/>
    <w:rsid w:val="00C321D6"/>
    <w:rsid w:val="00C336B6"/>
    <w:rsid w:val="00C41745"/>
    <w:rsid w:val="00C41F86"/>
    <w:rsid w:val="00C42872"/>
    <w:rsid w:val="00C42AED"/>
    <w:rsid w:val="00C53C40"/>
    <w:rsid w:val="00C56330"/>
    <w:rsid w:val="00C571FD"/>
    <w:rsid w:val="00C65394"/>
    <w:rsid w:val="00C73BF9"/>
    <w:rsid w:val="00C761F3"/>
    <w:rsid w:val="00C855C8"/>
    <w:rsid w:val="00C937FC"/>
    <w:rsid w:val="00C93A06"/>
    <w:rsid w:val="00C94AD6"/>
    <w:rsid w:val="00C960EB"/>
    <w:rsid w:val="00CA7DA1"/>
    <w:rsid w:val="00CB4E52"/>
    <w:rsid w:val="00CD10D5"/>
    <w:rsid w:val="00CD7274"/>
    <w:rsid w:val="00CF2F57"/>
    <w:rsid w:val="00CF4D9A"/>
    <w:rsid w:val="00CF7585"/>
    <w:rsid w:val="00D00A39"/>
    <w:rsid w:val="00D0568A"/>
    <w:rsid w:val="00D07F46"/>
    <w:rsid w:val="00D12899"/>
    <w:rsid w:val="00D15B01"/>
    <w:rsid w:val="00D23098"/>
    <w:rsid w:val="00D30215"/>
    <w:rsid w:val="00D319C2"/>
    <w:rsid w:val="00D328B4"/>
    <w:rsid w:val="00D34212"/>
    <w:rsid w:val="00D35C6E"/>
    <w:rsid w:val="00D36292"/>
    <w:rsid w:val="00D37DB2"/>
    <w:rsid w:val="00D42C38"/>
    <w:rsid w:val="00D50E37"/>
    <w:rsid w:val="00D50E4E"/>
    <w:rsid w:val="00D52E32"/>
    <w:rsid w:val="00D65EED"/>
    <w:rsid w:val="00D7696D"/>
    <w:rsid w:val="00D87E8C"/>
    <w:rsid w:val="00D93F36"/>
    <w:rsid w:val="00D9435C"/>
    <w:rsid w:val="00D95B9C"/>
    <w:rsid w:val="00D9745F"/>
    <w:rsid w:val="00DA02EC"/>
    <w:rsid w:val="00DA7BED"/>
    <w:rsid w:val="00DC2350"/>
    <w:rsid w:val="00DC3F1F"/>
    <w:rsid w:val="00DC4BF5"/>
    <w:rsid w:val="00DD0B6C"/>
    <w:rsid w:val="00DD261C"/>
    <w:rsid w:val="00DE3846"/>
    <w:rsid w:val="00DF16CF"/>
    <w:rsid w:val="00DF18D5"/>
    <w:rsid w:val="00DF4AA2"/>
    <w:rsid w:val="00E01E4B"/>
    <w:rsid w:val="00E049C1"/>
    <w:rsid w:val="00E05EC7"/>
    <w:rsid w:val="00E142D1"/>
    <w:rsid w:val="00E15CB1"/>
    <w:rsid w:val="00E210D4"/>
    <w:rsid w:val="00E2186B"/>
    <w:rsid w:val="00E22AD2"/>
    <w:rsid w:val="00E2470F"/>
    <w:rsid w:val="00E32DF8"/>
    <w:rsid w:val="00E3318C"/>
    <w:rsid w:val="00E34A17"/>
    <w:rsid w:val="00E36E14"/>
    <w:rsid w:val="00E4075E"/>
    <w:rsid w:val="00E41282"/>
    <w:rsid w:val="00E44C54"/>
    <w:rsid w:val="00E44D9F"/>
    <w:rsid w:val="00E60E62"/>
    <w:rsid w:val="00E63938"/>
    <w:rsid w:val="00E74923"/>
    <w:rsid w:val="00E842DD"/>
    <w:rsid w:val="00E86995"/>
    <w:rsid w:val="00E87D44"/>
    <w:rsid w:val="00E97CC3"/>
    <w:rsid w:val="00EA01C3"/>
    <w:rsid w:val="00EA093F"/>
    <w:rsid w:val="00EA0B80"/>
    <w:rsid w:val="00EA1E4B"/>
    <w:rsid w:val="00EA1FAD"/>
    <w:rsid w:val="00EA275F"/>
    <w:rsid w:val="00EA3919"/>
    <w:rsid w:val="00EC3900"/>
    <w:rsid w:val="00EC6D02"/>
    <w:rsid w:val="00ED6CAA"/>
    <w:rsid w:val="00EE7936"/>
    <w:rsid w:val="00EE7AA4"/>
    <w:rsid w:val="00EF14D1"/>
    <w:rsid w:val="00EF3B5F"/>
    <w:rsid w:val="00EF58D6"/>
    <w:rsid w:val="00F04DA3"/>
    <w:rsid w:val="00F2053A"/>
    <w:rsid w:val="00F2145B"/>
    <w:rsid w:val="00F23D42"/>
    <w:rsid w:val="00F23E5F"/>
    <w:rsid w:val="00F23F33"/>
    <w:rsid w:val="00F24956"/>
    <w:rsid w:val="00F25E5C"/>
    <w:rsid w:val="00F278CD"/>
    <w:rsid w:val="00F401E7"/>
    <w:rsid w:val="00F43413"/>
    <w:rsid w:val="00F47F30"/>
    <w:rsid w:val="00F6620C"/>
    <w:rsid w:val="00F66837"/>
    <w:rsid w:val="00F75758"/>
    <w:rsid w:val="00F82420"/>
    <w:rsid w:val="00F87872"/>
    <w:rsid w:val="00FA3C70"/>
    <w:rsid w:val="00FB0686"/>
    <w:rsid w:val="00FB1D1E"/>
    <w:rsid w:val="00FB3FE8"/>
    <w:rsid w:val="00FB657C"/>
    <w:rsid w:val="00FC17A0"/>
    <w:rsid w:val="00FC1ECE"/>
    <w:rsid w:val="00FC42D3"/>
    <w:rsid w:val="00FE108F"/>
    <w:rsid w:val="00FF5C02"/>
  </w:rsids>
  <m:mathPr>
    <m:mathFont m:val="Cambria Math"/>
    <m:brkBin m:val="before"/>
    <m:brkBinSub m:val="--"/>
    <m:smallFrac/>
    <m:dispDef/>
    <m:lMargin m:val="0"/>
    <m:rMargin m:val="0"/>
    <m:defJc m:val="centerGroup"/>
    <m:wrapRight/>
    <m:intLim m:val="subSup"/>
    <m:naryLim m:val="subSup"/>
  </m:mathPr>
  <w:themeFontLang w:val="fr-FR"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F7CDF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Calibri" w:hAnsi="Times New Roman" w:cs="Times New Roman"/>
        <w:sz w:val="24"/>
        <w:szCs w:val="24"/>
        <w:lang w:val="fr-FR" w:eastAsia="fr-FR" w:bidi="ar-SA"/>
      </w:rPr>
    </w:rPrDefault>
    <w:pPrDefault/>
  </w:docDefaults>
  <w:latentStyles w:defLockedState="0" w:defUIPriority="0" w:defSemiHidden="0" w:defUnhideWhenUsed="0" w:defQFormat="0" w:count="375">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nhideWhenUsed="1"/>
    <w:lsdException w:name="FollowedHyperlink" w:semiHidden="1" w:unhideWhenUsed="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406D48"/>
    <w:rPr>
      <w:rFonts w:ascii="Calibri" w:hAnsi="Calibri"/>
      <w:color w:val="00000A"/>
      <w:lang w:eastAsia="en-US"/>
    </w:rPr>
  </w:style>
  <w:style w:type="paragraph" w:styleId="Titre2">
    <w:name w:val="heading 2"/>
    <w:basedOn w:val="Normal"/>
    <w:link w:val="Titre2Car1"/>
    <w:uiPriority w:val="9"/>
    <w:rsid w:val="0014569A"/>
    <w:pPr>
      <w:spacing w:beforeLines="1" w:afterLines="1"/>
      <w:outlineLvl w:val="1"/>
    </w:pPr>
    <w:rPr>
      <w:rFonts w:ascii="Times" w:hAnsi="Times"/>
      <w:b/>
      <w:color w:val="auto"/>
      <w:sz w:val="36"/>
      <w:szCs w:val="20"/>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1">
    <w:name w:val="Titre 11"/>
    <w:basedOn w:val="Normal"/>
    <w:next w:val="Normal"/>
    <w:link w:val="Titre1Car"/>
    <w:uiPriority w:val="9"/>
    <w:qFormat/>
    <w:rsid w:val="00CA50A7"/>
    <w:pPr>
      <w:keepNext/>
      <w:keepLines/>
      <w:numPr>
        <w:numId w:val="1"/>
      </w:numPr>
      <w:spacing w:before="240"/>
      <w:outlineLvl w:val="0"/>
    </w:pPr>
    <w:rPr>
      <w:rFonts w:ascii="Times New Roman" w:eastAsiaTheme="majorEastAsia" w:hAnsi="Times New Roman" w:cstheme="majorBidi"/>
      <w:sz w:val="28"/>
      <w:szCs w:val="32"/>
    </w:rPr>
  </w:style>
  <w:style w:type="paragraph" w:customStyle="1" w:styleId="Titre21">
    <w:name w:val="Titre 21"/>
    <w:basedOn w:val="Normal"/>
    <w:next w:val="Normal"/>
    <w:link w:val="Titre2Car"/>
    <w:uiPriority w:val="9"/>
    <w:unhideWhenUsed/>
    <w:qFormat/>
    <w:rsid w:val="00CA50A7"/>
    <w:pPr>
      <w:keepNext/>
      <w:keepLines/>
      <w:numPr>
        <w:ilvl w:val="1"/>
        <w:numId w:val="1"/>
      </w:numPr>
      <w:spacing w:before="40"/>
      <w:outlineLvl w:val="1"/>
    </w:pPr>
    <w:rPr>
      <w:rFonts w:ascii="Times New Roman" w:eastAsiaTheme="majorEastAsia" w:hAnsi="Times New Roman" w:cstheme="majorBidi"/>
      <w:i/>
      <w:szCs w:val="26"/>
    </w:rPr>
  </w:style>
  <w:style w:type="paragraph" w:customStyle="1" w:styleId="Titre31">
    <w:name w:val="Titre 31"/>
    <w:basedOn w:val="Normal"/>
    <w:next w:val="Normal"/>
    <w:link w:val="Titre3Car"/>
    <w:uiPriority w:val="9"/>
    <w:unhideWhenUsed/>
    <w:qFormat/>
    <w:rsid w:val="00CA50A7"/>
    <w:pPr>
      <w:keepNext/>
      <w:keepLines/>
      <w:numPr>
        <w:ilvl w:val="2"/>
        <w:numId w:val="1"/>
      </w:numPr>
      <w:spacing w:before="40"/>
      <w:outlineLvl w:val="2"/>
    </w:pPr>
    <w:rPr>
      <w:rFonts w:ascii="Times New Roman" w:eastAsiaTheme="majorEastAsia" w:hAnsi="Times New Roman" w:cstheme="majorBidi"/>
    </w:rPr>
  </w:style>
  <w:style w:type="paragraph" w:customStyle="1" w:styleId="Titre41">
    <w:name w:val="Titre 41"/>
    <w:basedOn w:val="Normal"/>
    <w:next w:val="Normal"/>
    <w:link w:val="Titre4Car"/>
    <w:uiPriority w:val="9"/>
    <w:semiHidden/>
    <w:unhideWhenUsed/>
    <w:qFormat/>
    <w:rsid w:val="00CA50A7"/>
    <w:pPr>
      <w:keepNext/>
      <w:keepLines/>
      <w:numPr>
        <w:ilvl w:val="3"/>
        <w:numId w:val="1"/>
      </w:numPr>
      <w:spacing w:before="40"/>
      <w:outlineLvl w:val="3"/>
    </w:pPr>
    <w:rPr>
      <w:rFonts w:asciiTheme="majorHAnsi" w:eastAsiaTheme="majorEastAsia" w:hAnsiTheme="majorHAnsi" w:cstheme="majorBidi"/>
      <w:i/>
      <w:iCs/>
      <w:color w:val="365F91" w:themeColor="accent1" w:themeShade="BF"/>
    </w:rPr>
  </w:style>
  <w:style w:type="paragraph" w:customStyle="1" w:styleId="Titre51">
    <w:name w:val="Titre 51"/>
    <w:basedOn w:val="Normal"/>
    <w:next w:val="Normal"/>
    <w:link w:val="Titre5Car"/>
    <w:uiPriority w:val="9"/>
    <w:semiHidden/>
    <w:unhideWhenUsed/>
    <w:qFormat/>
    <w:rsid w:val="00CA50A7"/>
    <w:pPr>
      <w:keepNext/>
      <w:keepLines/>
      <w:numPr>
        <w:ilvl w:val="4"/>
        <w:numId w:val="1"/>
      </w:numPr>
      <w:spacing w:before="40"/>
      <w:outlineLvl w:val="4"/>
    </w:pPr>
    <w:rPr>
      <w:rFonts w:asciiTheme="majorHAnsi" w:eastAsiaTheme="majorEastAsia" w:hAnsiTheme="majorHAnsi" w:cstheme="majorBidi"/>
      <w:color w:val="365F91" w:themeColor="accent1" w:themeShade="BF"/>
    </w:rPr>
  </w:style>
  <w:style w:type="paragraph" w:customStyle="1" w:styleId="Titre61">
    <w:name w:val="Titre 61"/>
    <w:basedOn w:val="Normal"/>
    <w:next w:val="Normal"/>
    <w:link w:val="Titre6Car"/>
    <w:uiPriority w:val="9"/>
    <w:semiHidden/>
    <w:unhideWhenUsed/>
    <w:qFormat/>
    <w:rsid w:val="00CA50A7"/>
    <w:pPr>
      <w:keepNext/>
      <w:keepLines/>
      <w:numPr>
        <w:ilvl w:val="5"/>
        <w:numId w:val="1"/>
      </w:numPr>
      <w:spacing w:before="40"/>
      <w:outlineLvl w:val="5"/>
    </w:pPr>
    <w:rPr>
      <w:rFonts w:asciiTheme="majorHAnsi" w:eastAsiaTheme="majorEastAsia" w:hAnsiTheme="majorHAnsi" w:cstheme="majorBidi"/>
      <w:color w:val="243F60" w:themeColor="accent1" w:themeShade="7F"/>
    </w:rPr>
  </w:style>
  <w:style w:type="paragraph" w:customStyle="1" w:styleId="Titre71">
    <w:name w:val="Titre 71"/>
    <w:basedOn w:val="Normal"/>
    <w:next w:val="Normal"/>
    <w:link w:val="Titre7Car"/>
    <w:uiPriority w:val="9"/>
    <w:semiHidden/>
    <w:unhideWhenUsed/>
    <w:qFormat/>
    <w:rsid w:val="00CA50A7"/>
    <w:pPr>
      <w:keepNext/>
      <w:keepLines/>
      <w:numPr>
        <w:ilvl w:val="6"/>
        <w:numId w:val="1"/>
      </w:numPr>
      <w:spacing w:before="40"/>
      <w:outlineLvl w:val="6"/>
    </w:pPr>
    <w:rPr>
      <w:rFonts w:asciiTheme="majorHAnsi" w:eastAsiaTheme="majorEastAsia" w:hAnsiTheme="majorHAnsi" w:cstheme="majorBidi"/>
      <w:i/>
      <w:iCs/>
      <w:color w:val="243F60" w:themeColor="accent1" w:themeShade="7F"/>
    </w:rPr>
  </w:style>
  <w:style w:type="paragraph" w:customStyle="1" w:styleId="Titre81">
    <w:name w:val="Titre 81"/>
    <w:basedOn w:val="Normal"/>
    <w:next w:val="Normal"/>
    <w:link w:val="Titre8Car"/>
    <w:uiPriority w:val="9"/>
    <w:semiHidden/>
    <w:unhideWhenUsed/>
    <w:qFormat/>
    <w:rsid w:val="00CA50A7"/>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customStyle="1" w:styleId="Titre91">
    <w:name w:val="Titre 91"/>
    <w:basedOn w:val="Normal"/>
    <w:next w:val="Normal"/>
    <w:link w:val="Titre9Car"/>
    <w:uiPriority w:val="9"/>
    <w:semiHidden/>
    <w:unhideWhenUsed/>
    <w:qFormat/>
    <w:rsid w:val="00CA50A7"/>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customStyle="1" w:styleId="En-tteCar">
    <w:name w:val="En-tête Car"/>
    <w:uiPriority w:val="99"/>
    <w:qFormat/>
    <w:rsid w:val="00C44B88"/>
    <w:rPr>
      <w:rFonts w:ascii="Calibri" w:eastAsia="Calibri" w:hAnsi="Calibri" w:cs="Times New Roman"/>
    </w:rPr>
  </w:style>
  <w:style w:type="character" w:customStyle="1" w:styleId="PieddepageCar">
    <w:name w:val="Pied de page Car"/>
    <w:link w:val="Pieddepage1"/>
    <w:uiPriority w:val="99"/>
    <w:qFormat/>
    <w:rsid w:val="00C44B88"/>
    <w:rPr>
      <w:rFonts w:ascii="Calibri" w:eastAsia="Calibri" w:hAnsi="Calibri" w:cs="Times New Roman"/>
    </w:rPr>
  </w:style>
  <w:style w:type="character" w:styleId="Appelnotedebasdep">
    <w:name w:val="footnote reference"/>
    <w:uiPriority w:val="99"/>
    <w:unhideWhenUsed/>
    <w:qFormat/>
    <w:rsid w:val="00C44B88"/>
    <w:rPr>
      <w:vertAlign w:val="superscript"/>
    </w:rPr>
  </w:style>
  <w:style w:type="character" w:customStyle="1" w:styleId="CorpsdetexteCar">
    <w:name w:val="Corps de texte Car"/>
    <w:link w:val="Corpsdetexte"/>
    <w:uiPriority w:val="99"/>
    <w:qFormat/>
    <w:rsid w:val="00460306"/>
    <w:rPr>
      <w:rFonts w:ascii="Arial" w:eastAsia="Calibri" w:hAnsi="Arial" w:cs="Times New Roman"/>
      <w:color w:val="000000"/>
      <w:sz w:val="22"/>
      <w:szCs w:val="22"/>
    </w:rPr>
  </w:style>
  <w:style w:type="character" w:styleId="Numrodepage">
    <w:name w:val="page number"/>
    <w:basedOn w:val="Policepardfaut"/>
    <w:uiPriority w:val="99"/>
    <w:semiHidden/>
    <w:unhideWhenUsed/>
    <w:qFormat/>
    <w:rsid w:val="007777EB"/>
  </w:style>
  <w:style w:type="character" w:customStyle="1" w:styleId="NotedebasdepageCar">
    <w:name w:val="Note de bas de page Car"/>
    <w:link w:val="Notedebasdepage1"/>
    <w:qFormat/>
    <w:rsid w:val="00432D8E"/>
    <w:rPr>
      <w:rFonts w:ascii="Calibri" w:hAnsi="Calibri"/>
      <w:sz w:val="24"/>
      <w:szCs w:val="24"/>
      <w:lang w:eastAsia="en-US"/>
    </w:rPr>
  </w:style>
  <w:style w:type="character" w:styleId="Marquedecommentaire">
    <w:name w:val="annotation reference"/>
    <w:basedOn w:val="Policepardfaut"/>
    <w:uiPriority w:val="99"/>
    <w:semiHidden/>
    <w:unhideWhenUsed/>
    <w:qFormat/>
    <w:rsid w:val="002C1BDE"/>
    <w:rPr>
      <w:sz w:val="16"/>
      <w:szCs w:val="16"/>
    </w:rPr>
  </w:style>
  <w:style w:type="character" w:customStyle="1" w:styleId="CommentaireCar">
    <w:name w:val="Commentaire Car"/>
    <w:basedOn w:val="Policepardfaut"/>
    <w:link w:val="Commentaire"/>
    <w:uiPriority w:val="99"/>
    <w:semiHidden/>
    <w:qFormat/>
    <w:rsid w:val="002C1BDE"/>
    <w:rPr>
      <w:rFonts w:ascii="Calibri" w:hAnsi="Calibri"/>
      <w:lang w:eastAsia="en-US"/>
    </w:rPr>
  </w:style>
  <w:style w:type="character" w:customStyle="1" w:styleId="ObjetducommentaireCar">
    <w:name w:val="Objet du commentaire Car"/>
    <w:basedOn w:val="CommentaireCar"/>
    <w:link w:val="Objetducommentaire"/>
    <w:uiPriority w:val="99"/>
    <w:semiHidden/>
    <w:qFormat/>
    <w:rsid w:val="002C1BDE"/>
    <w:rPr>
      <w:rFonts w:ascii="Calibri" w:hAnsi="Calibri"/>
      <w:b/>
      <w:bCs/>
      <w:lang w:eastAsia="en-US"/>
    </w:rPr>
  </w:style>
  <w:style w:type="character" w:customStyle="1" w:styleId="TextedebullesCar">
    <w:name w:val="Texte de bulles Car"/>
    <w:basedOn w:val="Policepardfaut"/>
    <w:link w:val="Textedebulles"/>
    <w:uiPriority w:val="99"/>
    <w:semiHidden/>
    <w:qFormat/>
    <w:rsid w:val="002C1BDE"/>
    <w:rPr>
      <w:rFonts w:ascii="Tahoma" w:hAnsi="Tahoma" w:cs="Tahoma"/>
      <w:sz w:val="16"/>
      <w:szCs w:val="16"/>
      <w:lang w:eastAsia="en-US"/>
    </w:rPr>
  </w:style>
  <w:style w:type="character" w:customStyle="1" w:styleId="LienInternet">
    <w:name w:val="Lien Internet"/>
    <w:basedOn w:val="Policepardfaut"/>
    <w:uiPriority w:val="99"/>
    <w:unhideWhenUsed/>
    <w:rsid w:val="009945F3"/>
    <w:rPr>
      <w:color w:val="0000FF" w:themeColor="hyperlink"/>
      <w:u w:val="single"/>
    </w:rPr>
  </w:style>
  <w:style w:type="character" w:styleId="Lienhypertextesuivivisit">
    <w:name w:val="FollowedHyperlink"/>
    <w:basedOn w:val="Policepardfaut"/>
    <w:uiPriority w:val="99"/>
    <w:semiHidden/>
    <w:unhideWhenUsed/>
    <w:qFormat/>
    <w:rsid w:val="00D5084F"/>
    <w:rPr>
      <w:color w:val="800080" w:themeColor="followedHyperlink"/>
      <w:u w:val="single"/>
    </w:rPr>
  </w:style>
  <w:style w:type="character" w:customStyle="1" w:styleId="Titre1Car">
    <w:name w:val="Titre 1 Car"/>
    <w:basedOn w:val="Policepardfaut"/>
    <w:link w:val="Titre11"/>
    <w:uiPriority w:val="9"/>
    <w:qFormat/>
    <w:rsid w:val="00CA50A7"/>
    <w:rPr>
      <w:rFonts w:eastAsiaTheme="majorEastAsia" w:cstheme="majorBidi"/>
      <w:sz w:val="28"/>
      <w:szCs w:val="32"/>
      <w:lang w:eastAsia="en-US"/>
    </w:rPr>
  </w:style>
  <w:style w:type="character" w:customStyle="1" w:styleId="apple-converted-space">
    <w:name w:val="apple-converted-space"/>
    <w:basedOn w:val="Policepardfaut"/>
    <w:qFormat/>
    <w:rsid w:val="000F1647"/>
  </w:style>
  <w:style w:type="character" w:customStyle="1" w:styleId="ExplorateurdedocumentsCar">
    <w:name w:val="Explorateur de documents Car"/>
    <w:basedOn w:val="Policepardfaut"/>
    <w:link w:val="Explorateurdedocuments"/>
    <w:uiPriority w:val="99"/>
    <w:semiHidden/>
    <w:qFormat/>
    <w:rsid w:val="00A84267"/>
    <w:rPr>
      <w:sz w:val="24"/>
      <w:szCs w:val="24"/>
      <w:lang w:eastAsia="en-US"/>
    </w:rPr>
  </w:style>
  <w:style w:type="character" w:customStyle="1" w:styleId="Titre2Car">
    <w:name w:val="Titre 2 Car"/>
    <w:basedOn w:val="Policepardfaut"/>
    <w:link w:val="Titre21"/>
    <w:uiPriority w:val="9"/>
    <w:qFormat/>
    <w:rsid w:val="00CA50A7"/>
    <w:rPr>
      <w:rFonts w:eastAsiaTheme="majorEastAsia" w:cstheme="majorBidi"/>
      <w:i/>
      <w:sz w:val="24"/>
      <w:szCs w:val="26"/>
      <w:lang w:eastAsia="en-US"/>
    </w:rPr>
  </w:style>
  <w:style w:type="character" w:customStyle="1" w:styleId="Titre3Car">
    <w:name w:val="Titre 3 Car"/>
    <w:basedOn w:val="Policepardfaut"/>
    <w:link w:val="Titre31"/>
    <w:uiPriority w:val="9"/>
    <w:qFormat/>
    <w:rsid w:val="00CA50A7"/>
    <w:rPr>
      <w:rFonts w:eastAsiaTheme="majorEastAsia" w:cstheme="majorBidi"/>
      <w:sz w:val="24"/>
      <w:szCs w:val="24"/>
      <w:lang w:eastAsia="en-US"/>
    </w:rPr>
  </w:style>
  <w:style w:type="character" w:customStyle="1" w:styleId="Titre4Car">
    <w:name w:val="Titre 4 Car"/>
    <w:basedOn w:val="Policepardfaut"/>
    <w:link w:val="Titre41"/>
    <w:uiPriority w:val="9"/>
    <w:semiHidden/>
    <w:qFormat/>
    <w:rsid w:val="00CA50A7"/>
    <w:rPr>
      <w:rFonts w:asciiTheme="majorHAnsi" w:eastAsiaTheme="majorEastAsia" w:hAnsiTheme="majorHAnsi" w:cstheme="majorBidi"/>
      <w:i/>
      <w:iCs/>
      <w:color w:val="365F91" w:themeColor="accent1" w:themeShade="BF"/>
      <w:sz w:val="24"/>
      <w:szCs w:val="24"/>
      <w:lang w:eastAsia="en-US"/>
    </w:rPr>
  </w:style>
  <w:style w:type="character" w:customStyle="1" w:styleId="Titre5Car">
    <w:name w:val="Titre 5 Car"/>
    <w:basedOn w:val="Policepardfaut"/>
    <w:link w:val="Titre51"/>
    <w:uiPriority w:val="9"/>
    <w:semiHidden/>
    <w:qFormat/>
    <w:rsid w:val="00CA50A7"/>
    <w:rPr>
      <w:rFonts w:asciiTheme="majorHAnsi" w:eastAsiaTheme="majorEastAsia" w:hAnsiTheme="majorHAnsi" w:cstheme="majorBidi"/>
      <w:color w:val="365F91" w:themeColor="accent1" w:themeShade="BF"/>
      <w:sz w:val="24"/>
      <w:szCs w:val="24"/>
      <w:lang w:eastAsia="en-US"/>
    </w:rPr>
  </w:style>
  <w:style w:type="character" w:customStyle="1" w:styleId="Titre6Car">
    <w:name w:val="Titre 6 Car"/>
    <w:basedOn w:val="Policepardfaut"/>
    <w:link w:val="Titre61"/>
    <w:uiPriority w:val="9"/>
    <w:semiHidden/>
    <w:qFormat/>
    <w:rsid w:val="00CA50A7"/>
    <w:rPr>
      <w:rFonts w:asciiTheme="majorHAnsi" w:eastAsiaTheme="majorEastAsia" w:hAnsiTheme="majorHAnsi" w:cstheme="majorBidi"/>
      <w:color w:val="243F60" w:themeColor="accent1" w:themeShade="7F"/>
      <w:sz w:val="24"/>
      <w:szCs w:val="24"/>
      <w:lang w:eastAsia="en-US"/>
    </w:rPr>
  </w:style>
  <w:style w:type="character" w:customStyle="1" w:styleId="Titre7Car">
    <w:name w:val="Titre 7 Car"/>
    <w:basedOn w:val="Policepardfaut"/>
    <w:link w:val="Titre71"/>
    <w:uiPriority w:val="9"/>
    <w:semiHidden/>
    <w:qFormat/>
    <w:rsid w:val="00CA50A7"/>
    <w:rPr>
      <w:rFonts w:asciiTheme="majorHAnsi" w:eastAsiaTheme="majorEastAsia" w:hAnsiTheme="majorHAnsi" w:cstheme="majorBidi"/>
      <w:i/>
      <w:iCs/>
      <w:color w:val="243F60" w:themeColor="accent1" w:themeShade="7F"/>
      <w:sz w:val="24"/>
      <w:szCs w:val="24"/>
      <w:lang w:eastAsia="en-US"/>
    </w:rPr>
  </w:style>
  <w:style w:type="character" w:customStyle="1" w:styleId="Titre8Car">
    <w:name w:val="Titre 8 Car"/>
    <w:basedOn w:val="Policepardfaut"/>
    <w:link w:val="Titre81"/>
    <w:uiPriority w:val="9"/>
    <w:semiHidden/>
    <w:qFormat/>
    <w:rsid w:val="00CA50A7"/>
    <w:rPr>
      <w:rFonts w:asciiTheme="majorHAnsi" w:eastAsiaTheme="majorEastAsia" w:hAnsiTheme="majorHAnsi" w:cstheme="majorBidi"/>
      <w:color w:val="272727" w:themeColor="text1" w:themeTint="D8"/>
      <w:sz w:val="21"/>
      <w:szCs w:val="21"/>
      <w:lang w:eastAsia="en-US"/>
    </w:rPr>
  </w:style>
  <w:style w:type="character" w:customStyle="1" w:styleId="Titre9Car">
    <w:name w:val="Titre 9 Car"/>
    <w:basedOn w:val="Policepardfaut"/>
    <w:link w:val="Titre91"/>
    <w:uiPriority w:val="9"/>
    <w:semiHidden/>
    <w:qFormat/>
    <w:rsid w:val="00CA50A7"/>
    <w:rPr>
      <w:rFonts w:asciiTheme="majorHAnsi" w:eastAsiaTheme="majorEastAsia" w:hAnsiTheme="majorHAnsi" w:cstheme="majorBidi"/>
      <w:i/>
      <w:iCs/>
      <w:color w:val="272727" w:themeColor="text1" w:themeTint="D8"/>
      <w:sz w:val="21"/>
      <w:szCs w:val="21"/>
      <w:lang w:eastAsia="en-US"/>
    </w:rPr>
  </w:style>
  <w:style w:type="character" w:customStyle="1" w:styleId="ListLabel1">
    <w:name w:val="ListLabel 1"/>
    <w:qFormat/>
    <w:rsid w:val="00F6620C"/>
    <w:rPr>
      <w:rFonts w:eastAsia="Calibri" w:cs="Times New Roman"/>
    </w:rPr>
  </w:style>
  <w:style w:type="character" w:customStyle="1" w:styleId="ListLabel2">
    <w:name w:val="ListLabel 2"/>
    <w:qFormat/>
    <w:rsid w:val="00F6620C"/>
    <w:rPr>
      <w:rFonts w:cs="Arial"/>
    </w:rPr>
  </w:style>
  <w:style w:type="character" w:customStyle="1" w:styleId="ListLabel3">
    <w:name w:val="ListLabel 3"/>
    <w:qFormat/>
    <w:rsid w:val="00F6620C"/>
    <w:rPr>
      <w:rFonts w:cs="Arial"/>
    </w:rPr>
  </w:style>
  <w:style w:type="character" w:customStyle="1" w:styleId="ListLabel4">
    <w:name w:val="ListLabel 4"/>
    <w:qFormat/>
    <w:rsid w:val="00F6620C"/>
    <w:rPr>
      <w:rFonts w:cs="Arial"/>
    </w:rPr>
  </w:style>
  <w:style w:type="character" w:customStyle="1" w:styleId="ListLabel5">
    <w:name w:val="ListLabel 5"/>
    <w:qFormat/>
    <w:rsid w:val="00F6620C"/>
    <w:rPr>
      <w:rFonts w:eastAsia="Calibri"/>
      <w:b/>
    </w:rPr>
  </w:style>
  <w:style w:type="character" w:customStyle="1" w:styleId="ListLabel6">
    <w:name w:val="ListLabel 6"/>
    <w:qFormat/>
    <w:rsid w:val="00F6620C"/>
    <w:rPr>
      <w:rFonts w:eastAsia="Calibri"/>
      <w:b/>
      <w:i/>
    </w:rPr>
  </w:style>
  <w:style w:type="character" w:customStyle="1" w:styleId="ListLabel7">
    <w:name w:val="ListLabel 7"/>
    <w:qFormat/>
    <w:rsid w:val="00F6620C"/>
    <w:rPr>
      <w:rFonts w:eastAsia="Calibri"/>
      <w:b/>
    </w:rPr>
  </w:style>
  <w:style w:type="character" w:customStyle="1" w:styleId="ListLabel8">
    <w:name w:val="ListLabel 8"/>
    <w:qFormat/>
    <w:rsid w:val="00F6620C"/>
    <w:rPr>
      <w:rFonts w:eastAsia="Calibri"/>
      <w:b/>
    </w:rPr>
  </w:style>
  <w:style w:type="character" w:customStyle="1" w:styleId="ListLabel9">
    <w:name w:val="ListLabel 9"/>
    <w:qFormat/>
    <w:rsid w:val="00F6620C"/>
    <w:rPr>
      <w:rFonts w:eastAsia="Calibri"/>
      <w:b/>
    </w:rPr>
  </w:style>
  <w:style w:type="character" w:customStyle="1" w:styleId="ListLabel10">
    <w:name w:val="ListLabel 10"/>
    <w:qFormat/>
    <w:rsid w:val="00F6620C"/>
    <w:rPr>
      <w:rFonts w:eastAsia="Calibri"/>
      <w:b/>
    </w:rPr>
  </w:style>
  <w:style w:type="character" w:customStyle="1" w:styleId="ListLabel11">
    <w:name w:val="ListLabel 11"/>
    <w:qFormat/>
    <w:rsid w:val="00F6620C"/>
    <w:rPr>
      <w:rFonts w:eastAsia="Calibri"/>
      <w:b/>
    </w:rPr>
  </w:style>
  <w:style w:type="character" w:customStyle="1" w:styleId="ListLabel12">
    <w:name w:val="ListLabel 12"/>
    <w:qFormat/>
    <w:rsid w:val="00F6620C"/>
    <w:rPr>
      <w:rFonts w:eastAsia="Calibri"/>
      <w:b/>
    </w:rPr>
  </w:style>
  <w:style w:type="character" w:customStyle="1" w:styleId="ListLabel13">
    <w:name w:val="ListLabel 13"/>
    <w:qFormat/>
    <w:rsid w:val="00F6620C"/>
    <w:rPr>
      <w:rFonts w:eastAsia="Calibri"/>
      <w:b/>
    </w:rPr>
  </w:style>
  <w:style w:type="character" w:customStyle="1" w:styleId="ListLabel14">
    <w:name w:val="ListLabel 14"/>
    <w:qFormat/>
    <w:rsid w:val="00F6620C"/>
    <w:rPr>
      <w:color w:val="00B0F0"/>
    </w:rPr>
  </w:style>
  <w:style w:type="character" w:customStyle="1" w:styleId="ListLabel15">
    <w:name w:val="ListLabel 15"/>
    <w:qFormat/>
    <w:rsid w:val="00F6620C"/>
    <w:rPr>
      <w:color w:val="00B0F0"/>
    </w:rPr>
  </w:style>
  <w:style w:type="character" w:customStyle="1" w:styleId="ListLabel16">
    <w:name w:val="ListLabel 16"/>
    <w:qFormat/>
    <w:rsid w:val="00F6620C"/>
    <w:rPr>
      <w:color w:val="00B0F0"/>
    </w:rPr>
  </w:style>
  <w:style w:type="character" w:customStyle="1" w:styleId="ListLabel17">
    <w:name w:val="ListLabel 17"/>
    <w:qFormat/>
    <w:rsid w:val="00F6620C"/>
    <w:rPr>
      <w:color w:val="00B0F0"/>
    </w:rPr>
  </w:style>
  <w:style w:type="character" w:customStyle="1" w:styleId="ListLabel18">
    <w:name w:val="ListLabel 18"/>
    <w:qFormat/>
    <w:rsid w:val="00F6620C"/>
    <w:rPr>
      <w:color w:val="00B0F0"/>
    </w:rPr>
  </w:style>
  <w:style w:type="character" w:customStyle="1" w:styleId="ListLabel19">
    <w:name w:val="ListLabel 19"/>
    <w:qFormat/>
    <w:rsid w:val="00F6620C"/>
    <w:rPr>
      <w:color w:val="00B0F0"/>
    </w:rPr>
  </w:style>
  <w:style w:type="character" w:customStyle="1" w:styleId="ListLabel20">
    <w:name w:val="ListLabel 20"/>
    <w:qFormat/>
    <w:rsid w:val="00F6620C"/>
    <w:rPr>
      <w:color w:val="00B0F0"/>
    </w:rPr>
  </w:style>
  <w:style w:type="character" w:customStyle="1" w:styleId="ListLabel21">
    <w:name w:val="ListLabel 21"/>
    <w:qFormat/>
    <w:rsid w:val="00F6620C"/>
    <w:rPr>
      <w:color w:val="00B0F0"/>
    </w:rPr>
  </w:style>
  <w:style w:type="character" w:customStyle="1" w:styleId="ListLabel22">
    <w:name w:val="ListLabel 22"/>
    <w:qFormat/>
    <w:rsid w:val="00F6620C"/>
    <w:rPr>
      <w:color w:val="00B0F0"/>
    </w:rPr>
  </w:style>
  <w:style w:type="character" w:customStyle="1" w:styleId="ListLabel23">
    <w:name w:val="ListLabel 23"/>
    <w:qFormat/>
    <w:rsid w:val="00F6620C"/>
    <w:rPr>
      <w:b/>
      <w:i/>
      <w:color w:val="000000"/>
    </w:rPr>
  </w:style>
  <w:style w:type="character" w:customStyle="1" w:styleId="ListLabel24">
    <w:name w:val="ListLabel 24"/>
    <w:qFormat/>
    <w:rsid w:val="00F6620C"/>
    <w:rPr>
      <w:b/>
      <w:i/>
      <w:color w:val="000000"/>
    </w:rPr>
  </w:style>
  <w:style w:type="character" w:customStyle="1" w:styleId="ListLabel25">
    <w:name w:val="ListLabel 25"/>
    <w:qFormat/>
    <w:rsid w:val="00F6620C"/>
    <w:rPr>
      <w:b/>
      <w:i/>
      <w:color w:val="000000"/>
    </w:rPr>
  </w:style>
  <w:style w:type="character" w:customStyle="1" w:styleId="ListLabel26">
    <w:name w:val="ListLabel 26"/>
    <w:qFormat/>
    <w:rsid w:val="00F6620C"/>
    <w:rPr>
      <w:b/>
      <w:i/>
      <w:color w:val="000000"/>
    </w:rPr>
  </w:style>
  <w:style w:type="character" w:customStyle="1" w:styleId="ListLabel27">
    <w:name w:val="ListLabel 27"/>
    <w:qFormat/>
    <w:rsid w:val="00F6620C"/>
    <w:rPr>
      <w:b/>
      <w:i/>
      <w:color w:val="000000"/>
    </w:rPr>
  </w:style>
  <w:style w:type="character" w:customStyle="1" w:styleId="ListLabel28">
    <w:name w:val="ListLabel 28"/>
    <w:qFormat/>
    <w:rsid w:val="00F6620C"/>
    <w:rPr>
      <w:b/>
      <w:i/>
      <w:color w:val="000000"/>
    </w:rPr>
  </w:style>
  <w:style w:type="character" w:customStyle="1" w:styleId="ListLabel29">
    <w:name w:val="ListLabel 29"/>
    <w:qFormat/>
    <w:rsid w:val="00F6620C"/>
    <w:rPr>
      <w:b/>
      <w:i/>
      <w:color w:val="000000"/>
    </w:rPr>
  </w:style>
  <w:style w:type="character" w:customStyle="1" w:styleId="ListLabel30">
    <w:name w:val="ListLabel 30"/>
    <w:qFormat/>
    <w:rsid w:val="00F6620C"/>
    <w:rPr>
      <w:b/>
      <w:i/>
      <w:color w:val="000000"/>
    </w:rPr>
  </w:style>
  <w:style w:type="character" w:customStyle="1" w:styleId="ListLabel31">
    <w:name w:val="ListLabel 31"/>
    <w:qFormat/>
    <w:rsid w:val="00F6620C"/>
    <w:rPr>
      <w:rFonts w:cs="Courier New"/>
    </w:rPr>
  </w:style>
  <w:style w:type="character" w:customStyle="1" w:styleId="ListLabel32">
    <w:name w:val="ListLabel 32"/>
    <w:qFormat/>
    <w:rsid w:val="00F6620C"/>
    <w:rPr>
      <w:rFonts w:cs="Courier New"/>
    </w:rPr>
  </w:style>
  <w:style w:type="character" w:customStyle="1" w:styleId="ListLabel33">
    <w:name w:val="ListLabel 33"/>
    <w:qFormat/>
    <w:rsid w:val="00F6620C"/>
    <w:rPr>
      <w:rFonts w:cs="Courier New"/>
    </w:rPr>
  </w:style>
  <w:style w:type="character" w:customStyle="1" w:styleId="ListLabel34">
    <w:name w:val="ListLabel 34"/>
    <w:qFormat/>
    <w:rsid w:val="00F6620C"/>
    <w:rPr>
      <w:rFonts w:ascii="Times New Roman" w:eastAsia="Calibri" w:hAnsi="Times New Roman" w:cs="Times New Roman"/>
      <w:b/>
    </w:rPr>
  </w:style>
  <w:style w:type="character" w:customStyle="1" w:styleId="ListLabel35">
    <w:name w:val="ListLabel 35"/>
    <w:qFormat/>
    <w:rsid w:val="00F6620C"/>
    <w:rPr>
      <w:rFonts w:cs="Courier New"/>
    </w:rPr>
  </w:style>
  <w:style w:type="character" w:customStyle="1" w:styleId="ListLabel36">
    <w:name w:val="ListLabel 36"/>
    <w:qFormat/>
    <w:rsid w:val="00F6620C"/>
    <w:rPr>
      <w:rFonts w:cs="Courier New"/>
    </w:rPr>
  </w:style>
  <w:style w:type="character" w:customStyle="1" w:styleId="ListLabel37">
    <w:name w:val="ListLabel 37"/>
    <w:qFormat/>
    <w:rsid w:val="00F6620C"/>
    <w:rPr>
      <w:rFonts w:cs="Courier New"/>
    </w:rPr>
  </w:style>
  <w:style w:type="character" w:customStyle="1" w:styleId="ListLabel38">
    <w:name w:val="ListLabel 38"/>
    <w:qFormat/>
    <w:rsid w:val="00F6620C"/>
    <w:rPr>
      <w:rFonts w:cs="Courier New"/>
    </w:rPr>
  </w:style>
  <w:style w:type="character" w:customStyle="1" w:styleId="ListLabel39">
    <w:name w:val="ListLabel 39"/>
    <w:qFormat/>
    <w:rsid w:val="00F6620C"/>
    <w:rPr>
      <w:rFonts w:cs="Courier New"/>
    </w:rPr>
  </w:style>
  <w:style w:type="character" w:customStyle="1" w:styleId="ListLabel40">
    <w:name w:val="ListLabel 40"/>
    <w:qFormat/>
    <w:rsid w:val="00F6620C"/>
    <w:rPr>
      <w:rFonts w:cs="Courier New"/>
    </w:rPr>
  </w:style>
  <w:style w:type="character" w:customStyle="1" w:styleId="ListLabel41">
    <w:name w:val="ListLabel 41"/>
    <w:qFormat/>
    <w:rsid w:val="00F6620C"/>
    <w:rPr>
      <w:rFonts w:cs="Courier New"/>
    </w:rPr>
  </w:style>
  <w:style w:type="character" w:customStyle="1" w:styleId="ListLabel42">
    <w:name w:val="ListLabel 42"/>
    <w:qFormat/>
    <w:rsid w:val="00F6620C"/>
    <w:rPr>
      <w:rFonts w:cs="Courier New"/>
    </w:rPr>
  </w:style>
  <w:style w:type="character" w:customStyle="1" w:styleId="ListLabel43">
    <w:name w:val="ListLabel 43"/>
    <w:qFormat/>
    <w:rsid w:val="00F6620C"/>
    <w:rPr>
      <w:rFonts w:cs="Courier New"/>
    </w:rPr>
  </w:style>
  <w:style w:type="character" w:customStyle="1" w:styleId="ListLabel44">
    <w:name w:val="ListLabel 44"/>
    <w:qFormat/>
    <w:rsid w:val="00F6620C"/>
    <w:rPr>
      <w:rFonts w:cs="Courier New"/>
    </w:rPr>
  </w:style>
  <w:style w:type="character" w:customStyle="1" w:styleId="ListLabel45">
    <w:name w:val="ListLabel 45"/>
    <w:qFormat/>
    <w:rsid w:val="00F6620C"/>
    <w:rPr>
      <w:rFonts w:cs="Courier New"/>
    </w:rPr>
  </w:style>
  <w:style w:type="character" w:customStyle="1" w:styleId="ListLabel46">
    <w:name w:val="ListLabel 46"/>
    <w:qFormat/>
    <w:rsid w:val="00F6620C"/>
    <w:rPr>
      <w:rFonts w:cs="Courier New"/>
    </w:rPr>
  </w:style>
  <w:style w:type="character" w:customStyle="1" w:styleId="ListLabel47">
    <w:name w:val="ListLabel 47"/>
    <w:qFormat/>
    <w:rsid w:val="00F6620C"/>
    <w:rPr>
      <w:rFonts w:ascii="Times New Roman" w:eastAsia="Calibri" w:hAnsi="Times New Roman" w:cs="Times New Roman"/>
    </w:rPr>
  </w:style>
  <w:style w:type="character" w:customStyle="1" w:styleId="ListLabel48">
    <w:name w:val="ListLabel 48"/>
    <w:qFormat/>
    <w:rsid w:val="00F6620C"/>
    <w:rPr>
      <w:rFonts w:cs="Courier New"/>
    </w:rPr>
  </w:style>
  <w:style w:type="character" w:customStyle="1" w:styleId="ListLabel49">
    <w:name w:val="ListLabel 49"/>
    <w:qFormat/>
    <w:rsid w:val="00F6620C"/>
    <w:rPr>
      <w:rFonts w:cs="Courier New"/>
    </w:rPr>
  </w:style>
  <w:style w:type="character" w:customStyle="1" w:styleId="ListLabel50">
    <w:name w:val="ListLabel 50"/>
    <w:qFormat/>
    <w:rsid w:val="00F6620C"/>
    <w:rPr>
      <w:rFonts w:cs="Courier New"/>
    </w:rPr>
  </w:style>
  <w:style w:type="character" w:customStyle="1" w:styleId="ListLabel51">
    <w:name w:val="ListLabel 51"/>
    <w:qFormat/>
    <w:rsid w:val="00F6620C"/>
    <w:rPr>
      <w:b/>
      <w:i/>
      <w:color w:val="000000"/>
    </w:rPr>
  </w:style>
  <w:style w:type="character" w:customStyle="1" w:styleId="ListLabel52">
    <w:name w:val="ListLabel 52"/>
    <w:qFormat/>
    <w:rsid w:val="00F6620C"/>
    <w:rPr>
      <w:b/>
      <w:i/>
      <w:color w:val="000000"/>
    </w:rPr>
  </w:style>
  <w:style w:type="character" w:customStyle="1" w:styleId="ListLabel53">
    <w:name w:val="ListLabel 53"/>
    <w:qFormat/>
    <w:rsid w:val="00F6620C"/>
    <w:rPr>
      <w:b/>
      <w:i/>
      <w:color w:val="000000"/>
    </w:rPr>
  </w:style>
  <w:style w:type="character" w:customStyle="1" w:styleId="ListLabel54">
    <w:name w:val="ListLabel 54"/>
    <w:qFormat/>
    <w:rsid w:val="00F6620C"/>
    <w:rPr>
      <w:b/>
      <w:i/>
      <w:color w:val="000000"/>
    </w:rPr>
  </w:style>
  <w:style w:type="character" w:customStyle="1" w:styleId="ListLabel55">
    <w:name w:val="ListLabel 55"/>
    <w:qFormat/>
    <w:rsid w:val="00F6620C"/>
    <w:rPr>
      <w:b/>
      <w:i/>
      <w:color w:val="000000"/>
    </w:rPr>
  </w:style>
  <w:style w:type="character" w:customStyle="1" w:styleId="ListLabel56">
    <w:name w:val="ListLabel 56"/>
    <w:qFormat/>
    <w:rsid w:val="00F6620C"/>
    <w:rPr>
      <w:b/>
      <w:i/>
      <w:color w:val="000000"/>
    </w:rPr>
  </w:style>
  <w:style w:type="character" w:customStyle="1" w:styleId="ListLabel57">
    <w:name w:val="ListLabel 57"/>
    <w:qFormat/>
    <w:rsid w:val="00F6620C"/>
    <w:rPr>
      <w:b/>
      <w:i/>
      <w:color w:val="000000"/>
    </w:rPr>
  </w:style>
  <w:style w:type="character" w:customStyle="1" w:styleId="ListLabel58">
    <w:name w:val="ListLabel 58"/>
    <w:qFormat/>
    <w:rsid w:val="00F6620C"/>
    <w:rPr>
      <w:b/>
      <w:i/>
      <w:color w:val="000000"/>
    </w:rPr>
  </w:style>
  <w:style w:type="character" w:customStyle="1" w:styleId="ListLabel59">
    <w:name w:val="ListLabel 59"/>
    <w:qFormat/>
    <w:rsid w:val="00F6620C"/>
    <w:rPr>
      <w:b/>
      <w:i/>
      <w:color w:val="000000"/>
    </w:rPr>
  </w:style>
  <w:style w:type="character" w:customStyle="1" w:styleId="ListLabel60">
    <w:name w:val="ListLabel 60"/>
    <w:qFormat/>
    <w:rsid w:val="00F6620C"/>
    <w:rPr>
      <w:b/>
      <w:i/>
      <w:color w:val="000000"/>
    </w:rPr>
  </w:style>
  <w:style w:type="character" w:customStyle="1" w:styleId="ListLabel61">
    <w:name w:val="ListLabel 61"/>
    <w:qFormat/>
    <w:rsid w:val="00F6620C"/>
    <w:rPr>
      <w:b/>
      <w:i/>
      <w:color w:val="000000"/>
    </w:rPr>
  </w:style>
  <w:style w:type="character" w:customStyle="1" w:styleId="ListLabel62">
    <w:name w:val="ListLabel 62"/>
    <w:qFormat/>
    <w:rsid w:val="00F6620C"/>
    <w:rPr>
      <w:b/>
      <w:i/>
      <w:color w:val="000000"/>
    </w:rPr>
  </w:style>
  <w:style w:type="character" w:customStyle="1" w:styleId="ListLabel63">
    <w:name w:val="ListLabel 63"/>
    <w:qFormat/>
    <w:rsid w:val="00F6620C"/>
    <w:rPr>
      <w:b/>
      <w:i/>
      <w:color w:val="000000"/>
    </w:rPr>
  </w:style>
  <w:style w:type="character" w:customStyle="1" w:styleId="ListLabel64">
    <w:name w:val="ListLabel 64"/>
    <w:qFormat/>
    <w:rsid w:val="00F6620C"/>
    <w:rPr>
      <w:b/>
      <w:i/>
      <w:color w:val="000000"/>
    </w:rPr>
  </w:style>
  <w:style w:type="character" w:customStyle="1" w:styleId="ListLabel65">
    <w:name w:val="ListLabel 65"/>
    <w:qFormat/>
    <w:rsid w:val="00F6620C"/>
    <w:rPr>
      <w:b/>
      <w:i/>
      <w:color w:val="000000"/>
    </w:rPr>
  </w:style>
  <w:style w:type="character" w:customStyle="1" w:styleId="ListLabel66">
    <w:name w:val="ListLabel 66"/>
    <w:qFormat/>
    <w:rsid w:val="00F6620C"/>
    <w:rPr>
      <w:b/>
      <w:i/>
      <w:color w:val="000000"/>
    </w:rPr>
  </w:style>
  <w:style w:type="character" w:customStyle="1" w:styleId="ListLabel67">
    <w:name w:val="ListLabel 67"/>
    <w:qFormat/>
    <w:rsid w:val="00F6620C"/>
    <w:rPr>
      <w:b/>
      <w:i/>
      <w:color w:val="000000"/>
    </w:rPr>
  </w:style>
  <w:style w:type="character" w:customStyle="1" w:styleId="ListLabel68">
    <w:name w:val="ListLabel 68"/>
    <w:qFormat/>
    <w:rsid w:val="00F6620C"/>
    <w:rPr>
      <w:b/>
      <w:i/>
      <w:color w:val="000000"/>
    </w:rPr>
  </w:style>
  <w:style w:type="character" w:customStyle="1" w:styleId="ListLabel69">
    <w:name w:val="ListLabel 69"/>
    <w:qFormat/>
    <w:rsid w:val="00F6620C"/>
    <w:rPr>
      <w:b/>
      <w:i/>
      <w:color w:val="000000"/>
    </w:rPr>
  </w:style>
  <w:style w:type="character" w:customStyle="1" w:styleId="ListLabel70">
    <w:name w:val="ListLabel 70"/>
    <w:qFormat/>
    <w:rsid w:val="00F6620C"/>
    <w:rPr>
      <w:b/>
      <w:i/>
      <w:color w:val="000000"/>
    </w:rPr>
  </w:style>
  <w:style w:type="character" w:customStyle="1" w:styleId="ListLabel71">
    <w:name w:val="ListLabel 71"/>
    <w:qFormat/>
    <w:rsid w:val="00F6620C"/>
    <w:rPr>
      <w:b/>
      <w:i/>
      <w:color w:val="000000"/>
    </w:rPr>
  </w:style>
  <w:style w:type="character" w:customStyle="1" w:styleId="ListLabel72">
    <w:name w:val="ListLabel 72"/>
    <w:qFormat/>
    <w:rsid w:val="00F6620C"/>
    <w:rPr>
      <w:b/>
      <w:i/>
      <w:color w:val="000000"/>
    </w:rPr>
  </w:style>
  <w:style w:type="character" w:customStyle="1" w:styleId="ListLabel73">
    <w:name w:val="ListLabel 73"/>
    <w:qFormat/>
    <w:rsid w:val="00F6620C"/>
    <w:rPr>
      <w:b/>
      <w:i/>
      <w:color w:val="000000"/>
    </w:rPr>
  </w:style>
  <w:style w:type="character" w:customStyle="1" w:styleId="ListLabel74">
    <w:name w:val="ListLabel 74"/>
    <w:qFormat/>
    <w:rsid w:val="00F6620C"/>
    <w:rPr>
      <w:b/>
      <w:i/>
      <w:color w:val="000000"/>
    </w:rPr>
  </w:style>
  <w:style w:type="character" w:customStyle="1" w:styleId="Caractresdenotedebasdepage">
    <w:name w:val="Caractères de note de bas de page"/>
    <w:qFormat/>
    <w:rsid w:val="00F6620C"/>
  </w:style>
  <w:style w:type="character" w:customStyle="1" w:styleId="Ancredenotedebasdepage">
    <w:name w:val="Ancre de note de bas de page"/>
    <w:rsid w:val="00F6620C"/>
    <w:rPr>
      <w:vertAlign w:val="superscript"/>
    </w:rPr>
  </w:style>
  <w:style w:type="character" w:customStyle="1" w:styleId="Ancredenotedefin">
    <w:name w:val="Ancre de note de fin"/>
    <w:rsid w:val="00F6620C"/>
    <w:rPr>
      <w:vertAlign w:val="superscript"/>
    </w:rPr>
  </w:style>
  <w:style w:type="character" w:customStyle="1" w:styleId="Caractresdenotedefin">
    <w:name w:val="Caractères de note de fin"/>
    <w:qFormat/>
    <w:rsid w:val="00F6620C"/>
  </w:style>
  <w:style w:type="character" w:customStyle="1" w:styleId="ListLabel75">
    <w:name w:val="ListLabel 75"/>
    <w:qFormat/>
    <w:rsid w:val="00F6620C"/>
    <w:rPr>
      <w:rFonts w:ascii="Times New Roman" w:hAnsi="Times New Roman" w:cs="Symbol"/>
    </w:rPr>
  </w:style>
  <w:style w:type="character" w:customStyle="1" w:styleId="ListLabel76">
    <w:name w:val="ListLabel 76"/>
    <w:qFormat/>
    <w:rsid w:val="00F6620C"/>
    <w:rPr>
      <w:rFonts w:cs="Courier New"/>
    </w:rPr>
  </w:style>
  <w:style w:type="character" w:customStyle="1" w:styleId="ListLabel77">
    <w:name w:val="ListLabel 77"/>
    <w:qFormat/>
    <w:rsid w:val="00F6620C"/>
    <w:rPr>
      <w:rFonts w:cs="Wingdings"/>
    </w:rPr>
  </w:style>
  <w:style w:type="character" w:customStyle="1" w:styleId="ListLabel78">
    <w:name w:val="ListLabel 78"/>
    <w:qFormat/>
    <w:rsid w:val="00F6620C"/>
    <w:rPr>
      <w:rFonts w:cs="Symbol"/>
    </w:rPr>
  </w:style>
  <w:style w:type="character" w:customStyle="1" w:styleId="ListLabel79">
    <w:name w:val="ListLabel 79"/>
    <w:qFormat/>
    <w:rsid w:val="00F6620C"/>
    <w:rPr>
      <w:rFonts w:cs="Courier New"/>
    </w:rPr>
  </w:style>
  <w:style w:type="character" w:customStyle="1" w:styleId="ListLabel80">
    <w:name w:val="ListLabel 80"/>
    <w:qFormat/>
    <w:rsid w:val="00F6620C"/>
    <w:rPr>
      <w:rFonts w:cs="Wingdings"/>
    </w:rPr>
  </w:style>
  <w:style w:type="character" w:customStyle="1" w:styleId="ListLabel81">
    <w:name w:val="ListLabel 81"/>
    <w:qFormat/>
    <w:rsid w:val="00F6620C"/>
    <w:rPr>
      <w:rFonts w:cs="Symbol"/>
    </w:rPr>
  </w:style>
  <w:style w:type="character" w:customStyle="1" w:styleId="ListLabel82">
    <w:name w:val="ListLabel 82"/>
    <w:qFormat/>
    <w:rsid w:val="00F6620C"/>
    <w:rPr>
      <w:rFonts w:cs="Courier New"/>
    </w:rPr>
  </w:style>
  <w:style w:type="character" w:customStyle="1" w:styleId="ListLabel83">
    <w:name w:val="ListLabel 83"/>
    <w:qFormat/>
    <w:rsid w:val="00F6620C"/>
    <w:rPr>
      <w:rFonts w:cs="Wingdings"/>
    </w:rPr>
  </w:style>
  <w:style w:type="character" w:customStyle="1" w:styleId="ListLabel84">
    <w:name w:val="ListLabel 84"/>
    <w:qFormat/>
    <w:rsid w:val="00F6620C"/>
    <w:rPr>
      <w:rFonts w:ascii="Times New Roman" w:hAnsi="Times New Roman" w:cs="Times New Roman"/>
      <w:b/>
    </w:rPr>
  </w:style>
  <w:style w:type="character" w:customStyle="1" w:styleId="ListLabel85">
    <w:name w:val="ListLabel 85"/>
    <w:qFormat/>
    <w:rsid w:val="00F6620C"/>
    <w:rPr>
      <w:rFonts w:cs="Courier New"/>
    </w:rPr>
  </w:style>
  <w:style w:type="character" w:customStyle="1" w:styleId="ListLabel86">
    <w:name w:val="ListLabel 86"/>
    <w:qFormat/>
    <w:rsid w:val="00F6620C"/>
    <w:rPr>
      <w:rFonts w:cs="Wingdings"/>
    </w:rPr>
  </w:style>
  <w:style w:type="character" w:customStyle="1" w:styleId="ListLabel87">
    <w:name w:val="ListLabel 87"/>
    <w:qFormat/>
    <w:rsid w:val="00F6620C"/>
    <w:rPr>
      <w:rFonts w:cs="Symbol"/>
    </w:rPr>
  </w:style>
  <w:style w:type="character" w:customStyle="1" w:styleId="ListLabel88">
    <w:name w:val="ListLabel 88"/>
    <w:qFormat/>
    <w:rsid w:val="00F6620C"/>
    <w:rPr>
      <w:rFonts w:cs="Courier New"/>
    </w:rPr>
  </w:style>
  <w:style w:type="character" w:customStyle="1" w:styleId="ListLabel89">
    <w:name w:val="ListLabel 89"/>
    <w:qFormat/>
    <w:rsid w:val="00F6620C"/>
    <w:rPr>
      <w:rFonts w:cs="Wingdings"/>
    </w:rPr>
  </w:style>
  <w:style w:type="character" w:customStyle="1" w:styleId="ListLabel90">
    <w:name w:val="ListLabel 90"/>
    <w:qFormat/>
    <w:rsid w:val="00F6620C"/>
    <w:rPr>
      <w:rFonts w:cs="Symbol"/>
    </w:rPr>
  </w:style>
  <w:style w:type="character" w:customStyle="1" w:styleId="ListLabel91">
    <w:name w:val="ListLabel 91"/>
    <w:qFormat/>
    <w:rsid w:val="00F6620C"/>
    <w:rPr>
      <w:rFonts w:cs="Courier New"/>
    </w:rPr>
  </w:style>
  <w:style w:type="character" w:customStyle="1" w:styleId="ListLabel92">
    <w:name w:val="ListLabel 92"/>
    <w:qFormat/>
    <w:rsid w:val="00F6620C"/>
    <w:rPr>
      <w:rFonts w:cs="Wingdings"/>
    </w:rPr>
  </w:style>
  <w:style w:type="character" w:customStyle="1" w:styleId="ListLabel93">
    <w:name w:val="ListLabel 93"/>
    <w:qFormat/>
    <w:rsid w:val="00F6620C"/>
    <w:rPr>
      <w:rFonts w:ascii="Times New Roman" w:hAnsi="Times New Roman" w:cs="Times New Roman"/>
    </w:rPr>
  </w:style>
  <w:style w:type="character" w:customStyle="1" w:styleId="ListLabel94">
    <w:name w:val="ListLabel 94"/>
    <w:qFormat/>
    <w:rsid w:val="00F6620C"/>
    <w:rPr>
      <w:rFonts w:cs="Courier New"/>
    </w:rPr>
  </w:style>
  <w:style w:type="character" w:customStyle="1" w:styleId="ListLabel95">
    <w:name w:val="ListLabel 95"/>
    <w:qFormat/>
    <w:rsid w:val="00F6620C"/>
    <w:rPr>
      <w:rFonts w:cs="Wingdings"/>
    </w:rPr>
  </w:style>
  <w:style w:type="character" w:customStyle="1" w:styleId="ListLabel96">
    <w:name w:val="ListLabel 96"/>
    <w:qFormat/>
    <w:rsid w:val="00F6620C"/>
    <w:rPr>
      <w:rFonts w:cs="Symbol"/>
    </w:rPr>
  </w:style>
  <w:style w:type="character" w:customStyle="1" w:styleId="ListLabel97">
    <w:name w:val="ListLabel 97"/>
    <w:qFormat/>
    <w:rsid w:val="00F6620C"/>
    <w:rPr>
      <w:rFonts w:cs="Courier New"/>
    </w:rPr>
  </w:style>
  <w:style w:type="character" w:customStyle="1" w:styleId="ListLabel98">
    <w:name w:val="ListLabel 98"/>
    <w:qFormat/>
    <w:rsid w:val="00F6620C"/>
    <w:rPr>
      <w:rFonts w:cs="Wingdings"/>
    </w:rPr>
  </w:style>
  <w:style w:type="character" w:customStyle="1" w:styleId="ListLabel99">
    <w:name w:val="ListLabel 99"/>
    <w:qFormat/>
    <w:rsid w:val="00F6620C"/>
    <w:rPr>
      <w:rFonts w:cs="Symbol"/>
    </w:rPr>
  </w:style>
  <w:style w:type="character" w:customStyle="1" w:styleId="ListLabel100">
    <w:name w:val="ListLabel 100"/>
    <w:qFormat/>
    <w:rsid w:val="00F6620C"/>
    <w:rPr>
      <w:rFonts w:cs="Courier New"/>
    </w:rPr>
  </w:style>
  <w:style w:type="character" w:customStyle="1" w:styleId="ListLabel101">
    <w:name w:val="ListLabel 101"/>
    <w:qFormat/>
    <w:rsid w:val="00F6620C"/>
    <w:rPr>
      <w:rFonts w:cs="Wingdings"/>
    </w:rPr>
  </w:style>
  <w:style w:type="paragraph" w:styleId="Titre">
    <w:name w:val="Title"/>
    <w:basedOn w:val="Normal"/>
    <w:next w:val="Corpsdetexte"/>
    <w:qFormat/>
    <w:rsid w:val="00F6620C"/>
    <w:pPr>
      <w:keepNext/>
      <w:spacing w:before="240" w:after="120"/>
    </w:pPr>
    <w:rPr>
      <w:rFonts w:ascii="Liberation Sans" w:eastAsia="Microsoft YaHei" w:hAnsi="Liberation Sans" w:cs="Mangal"/>
      <w:sz w:val="28"/>
      <w:szCs w:val="28"/>
    </w:rPr>
  </w:style>
  <w:style w:type="paragraph" w:styleId="Corpsdetexte">
    <w:name w:val="Body Text"/>
    <w:basedOn w:val="Normal"/>
    <w:link w:val="CorpsdetexteCar"/>
    <w:uiPriority w:val="99"/>
    <w:unhideWhenUsed/>
    <w:rsid w:val="00460306"/>
    <w:pPr>
      <w:spacing w:after="120"/>
    </w:pPr>
    <w:rPr>
      <w:rFonts w:ascii="Arial" w:hAnsi="Arial"/>
      <w:color w:val="000000"/>
      <w:sz w:val="22"/>
      <w:szCs w:val="22"/>
    </w:rPr>
  </w:style>
  <w:style w:type="paragraph" w:styleId="Liste">
    <w:name w:val="List"/>
    <w:basedOn w:val="Corpsdetexte"/>
    <w:rsid w:val="00F6620C"/>
    <w:rPr>
      <w:rFonts w:cs="Mangal"/>
    </w:rPr>
  </w:style>
  <w:style w:type="paragraph" w:customStyle="1" w:styleId="Lgende1">
    <w:name w:val="Légende1"/>
    <w:basedOn w:val="Normal"/>
    <w:qFormat/>
    <w:rsid w:val="00F6620C"/>
    <w:pPr>
      <w:suppressLineNumbers/>
      <w:spacing w:before="120" w:after="120"/>
    </w:pPr>
    <w:rPr>
      <w:rFonts w:cs="Mangal"/>
      <w:i/>
      <w:iCs/>
    </w:rPr>
  </w:style>
  <w:style w:type="paragraph" w:customStyle="1" w:styleId="Index">
    <w:name w:val="Index"/>
    <w:basedOn w:val="Normal"/>
    <w:qFormat/>
    <w:rsid w:val="00F6620C"/>
    <w:pPr>
      <w:suppressLineNumbers/>
    </w:pPr>
    <w:rPr>
      <w:rFonts w:cs="Mangal"/>
    </w:rPr>
  </w:style>
  <w:style w:type="paragraph" w:customStyle="1" w:styleId="En-tte1">
    <w:name w:val="En-tête1"/>
    <w:basedOn w:val="Normal"/>
    <w:uiPriority w:val="99"/>
    <w:unhideWhenUsed/>
    <w:rsid w:val="00C44B88"/>
    <w:pPr>
      <w:tabs>
        <w:tab w:val="center" w:pos="4536"/>
        <w:tab w:val="right" w:pos="9072"/>
      </w:tabs>
    </w:pPr>
    <w:rPr>
      <w:sz w:val="20"/>
      <w:szCs w:val="20"/>
    </w:rPr>
  </w:style>
  <w:style w:type="paragraph" w:customStyle="1" w:styleId="Pieddepage1">
    <w:name w:val="Pied de page1"/>
    <w:basedOn w:val="Normal"/>
    <w:link w:val="PieddepageCar"/>
    <w:uiPriority w:val="99"/>
    <w:unhideWhenUsed/>
    <w:rsid w:val="00C44B88"/>
    <w:pPr>
      <w:tabs>
        <w:tab w:val="center" w:pos="4536"/>
        <w:tab w:val="right" w:pos="9072"/>
      </w:tabs>
    </w:pPr>
    <w:rPr>
      <w:sz w:val="20"/>
      <w:szCs w:val="20"/>
    </w:rPr>
  </w:style>
  <w:style w:type="paragraph" w:styleId="NormalWeb">
    <w:name w:val="Normal (Web)"/>
    <w:basedOn w:val="Normal"/>
    <w:uiPriority w:val="99"/>
    <w:qFormat/>
    <w:rsid w:val="00C44B88"/>
    <w:rPr>
      <w:rFonts w:ascii="Times" w:eastAsia="Cambria" w:hAnsi="Times"/>
      <w:sz w:val="20"/>
      <w:szCs w:val="20"/>
      <w:lang w:val="en-GB" w:eastAsia="fr-FR"/>
    </w:rPr>
  </w:style>
  <w:style w:type="paragraph" w:customStyle="1" w:styleId="Listecouleur-Accent11">
    <w:name w:val="Liste couleur - Accent 11"/>
    <w:basedOn w:val="Normal"/>
    <w:uiPriority w:val="34"/>
    <w:qFormat/>
    <w:rsid w:val="00F255AF"/>
    <w:pPr>
      <w:ind w:left="720"/>
      <w:contextualSpacing/>
    </w:pPr>
  </w:style>
  <w:style w:type="paragraph" w:styleId="Notedebasdepage">
    <w:name w:val="footnote text"/>
    <w:basedOn w:val="Normal"/>
    <w:unhideWhenUsed/>
    <w:qFormat/>
    <w:rsid w:val="00432D8E"/>
  </w:style>
  <w:style w:type="paragraph" w:styleId="Commentaire">
    <w:name w:val="annotation text"/>
    <w:basedOn w:val="Normal"/>
    <w:link w:val="CommentaireCar"/>
    <w:uiPriority w:val="99"/>
    <w:semiHidden/>
    <w:unhideWhenUsed/>
    <w:qFormat/>
    <w:rsid w:val="002C1BDE"/>
    <w:rPr>
      <w:sz w:val="20"/>
      <w:szCs w:val="20"/>
    </w:rPr>
  </w:style>
  <w:style w:type="paragraph" w:styleId="Objetducommentaire">
    <w:name w:val="annotation subject"/>
    <w:basedOn w:val="Commentaire"/>
    <w:link w:val="ObjetducommentaireCar"/>
    <w:uiPriority w:val="99"/>
    <w:semiHidden/>
    <w:unhideWhenUsed/>
    <w:qFormat/>
    <w:rsid w:val="002C1BDE"/>
    <w:rPr>
      <w:b/>
      <w:bCs/>
    </w:rPr>
  </w:style>
  <w:style w:type="paragraph" w:styleId="Textedebulles">
    <w:name w:val="Balloon Text"/>
    <w:basedOn w:val="Normal"/>
    <w:link w:val="TextedebullesCar"/>
    <w:uiPriority w:val="99"/>
    <w:semiHidden/>
    <w:unhideWhenUsed/>
    <w:qFormat/>
    <w:rsid w:val="002C1BDE"/>
    <w:rPr>
      <w:rFonts w:ascii="Tahoma" w:hAnsi="Tahoma" w:cs="Tahoma"/>
      <w:sz w:val="16"/>
      <w:szCs w:val="16"/>
    </w:rPr>
  </w:style>
  <w:style w:type="paragraph" w:styleId="Paragraphedeliste">
    <w:name w:val="List Paragraph"/>
    <w:basedOn w:val="Normal"/>
    <w:uiPriority w:val="72"/>
    <w:qFormat/>
    <w:rsid w:val="008061CC"/>
    <w:pPr>
      <w:ind w:left="720"/>
      <w:contextualSpacing/>
    </w:pPr>
  </w:style>
  <w:style w:type="paragraph" w:styleId="Explorateurdedocuments">
    <w:name w:val="Document Map"/>
    <w:basedOn w:val="Normal"/>
    <w:link w:val="ExplorateurdedocumentsCar"/>
    <w:uiPriority w:val="99"/>
    <w:semiHidden/>
    <w:unhideWhenUsed/>
    <w:qFormat/>
    <w:rsid w:val="00A84267"/>
    <w:rPr>
      <w:rFonts w:ascii="Times New Roman" w:hAnsi="Times New Roman"/>
    </w:rPr>
  </w:style>
  <w:style w:type="paragraph" w:customStyle="1" w:styleId="Notedebasdepage1">
    <w:name w:val="Note de bas de page1"/>
    <w:basedOn w:val="Normal"/>
    <w:link w:val="NotedebasdepageCar"/>
    <w:rsid w:val="00F6620C"/>
  </w:style>
  <w:style w:type="paragraph" w:customStyle="1" w:styleId="Contenudecadre">
    <w:name w:val="Contenu de cadre"/>
    <w:basedOn w:val="Normal"/>
    <w:qFormat/>
    <w:rsid w:val="00F6620C"/>
  </w:style>
  <w:style w:type="table" w:styleId="Grilledutableau">
    <w:name w:val="Table Grid"/>
    <w:basedOn w:val="TableauNormal"/>
    <w:uiPriority w:val="39"/>
    <w:rsid w:val="00104C3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centuation">
    <w:name w:val="Emphasis"/>
    <w:basedOn w:val="Policepardfaut"/>
    <w:uiPriority w:val="20"/>
    <w:rsid w:val="00FA3C70"/>
    <w:rPr>
      <w:i/>
    </w:rPr>
  </w:style>
  <w:style w:type="character" w:customStyle="1" w:styleId="Titre2Car1">
    <w:name w:val="Titre 2 Car1"/>
    <w:basedOn w:val="Policepardfaut"/>
    <w:link w:val="Titre2"/>
    <w:uiPriority w:val="9"/>
    <w:semiHidden/>
    <w:rsid w:val="0014569A"/>
    <w:rPr>
      <w:rFonts w:asciiTheme="majorHAnsi" w:eastAsiaTheme="majorEastAsia" w:hAnsiTheme="majorHAnsi" w:cstheme="majorBidi"/>
      <w:b/>
      <w:bCs/>
      <w:color w:val="4F81BD" w:themeColor="accent1"/>
      <w:sz w:val="26"/>
      <w:szCs w:val="26"/>
      <w:lang w:eastAsia="en-US"/>
    </w:rPr>
  </w:style>
  <w:style w:type="paragraph" w:styleId="Pieddepage">
    <w:name w:val="footer"/>
    <w:basedOn w:val="Normal"/>
    <w:link w:val="PieddepageCar1"/>
    <w:unhideWhenUsed/>
    <w:rsid w:val="00AF174B"/>
    <w:pPr>
      <w:tabs>
        <w:tab w:val="center" w:pos="4536"/>
        <w:tab w:val="right" w:pos="9072"/>
      </w:tabs>
    </w:pPr>
  </w:style>
  <w:style w:type="character" w:customStyle="1" w:styleId="PieddepageCar1">
    <w:name w:val="Pied de page Car1"/>
    <w:basedOn w:val="Policepardfaut"/>
    <w:link w:val="Pieddepage"/>
    <w:rsid w:val="00AF174B"/>
    <w:rPr>
      <w:rFonts w:ascii="Calibri" w:hAnsi="Calibri"/>
      <w:color w:val="00000A"/>
      <w:lang w:eastAsia="en-US"/>
    </w:rPr>
  </w:style>
  <w:style w:type="character" w:styleId="Lienhypertexte">
    <w:name w:val="Hyperlink"/>
    <w:basedOn w:val="Policepardfaut"/>
    <w:unhideWhenUsed/>
    <w:rsid w:val="008F3FDC"/>
    <w:rPr>
      <w:color w:val="0000FF" w:themeColor="hyperlink"/>
      <w:u w:val="single"/>
    </w:rPr>
  </w:style>
  <w:style w:type="character" w:styleId="Mentionnonrsolue">
    <w:name w:val="Unresolved Mention"/>
    <w:basedOn w:val="Policepardfaut"/>
    <w:rsid w:val="008F3FDC"/>
    <w:rPr>
      <w:color w:val="605E5C"/>
      <w:shd w:val="clear" w:color="auto" w:fill="E1DFDD"/>
    </w:rPr>
  </w:style>
  <w:style w:type="paragraph" w:styleId="En-tte">
    <w:name w:val="header"/>
    <w:basedOn w:val="Normal"/>
    <w:link w:val="En-tteCar1"/>
    <w:unhideWhenUsed/>
    <w:rsid w:val="00745C61"/>
    <w:pPr>
      <w:tabs>
        <w:tab w:val="center" w:pos="4536"/>
        <w:tab w:val="right" w:pos="9072"/>
      </w:tabs>
    </w:pPr>
  </w:style>
  <w:style w:type="character" w:customStyle="1" w:styleId="En-tteCar1">
    <w:name w:val="En-tête Car1"/>
    <w:basedOn w:val="Policepardfaut"/>
    <w:link w:val="En-tte"/>
    <w:rsid w:val="00745C61"/>
    <w:rPr>
      <w:rFonts w:ascii="Calibri" w:hAnsi="Calibri"/>
      <w:color w:val="00000A"/>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7916199">
      <w:bodyDiv w:val="1"/>
      <w:marLeft w:val="0"/>
      <w:marRight w:val="0"/>
      <w:marTop w:val="0"/>
      <w:marBottom w:val="0"/>
      <w:divBdr>
        <w:top w:val="none" w:sz="0" w:space="0" w:color="auto"/>
        <w:left w:val="none" w:sz="0" w:space="0" w:color="auto"/>
        <w:bottom w:val="none" w:sz="0" w:space="0" w:color="auto"/>
        <w:right w:val="none" w:sz="0" w:space="0" w:color="auto"/>
      </w:divBdr>
      <w:divsChild>
        <w:div w:id="219558192">
          <w:marLeft w:val="0"/>
          <w:marRight w:val="0"/>
          <w:marTop w:val="0"/>
          <w:marBottom w:val="0"/>
          <w:divBdr>
            <w:top w:val="none" w:sz="0" w:space="0" w:color="auto"/>
            <w:left w:val="none" w:sz="0" w:space="0" w:color="auto"/>
            <w:bottom w:val="none" w:sz="0" w:space="0" w:color="auto"/>
            <w:right w:val="none" w:sz="0" w:space="0" w:color="auto"/>
          </w:divBdr>
          <w:divsChild>
            <w:div w:id="1112087214">
              <w:marLeft w:val="0"/>
              <w:marRight w:val="0"/>
              <w:marTop w:val="0"/>
              <w:marBottom w:val="0"/>
              <w:divBdr>
                <w:top w:val="none" w:sz="0" w:space="0" w:color="auto"/>
                <w:left w:val="none" w:sz="0" w:space="0" w:color="auto"/>
                <w:bottom w:val="none" w:sz="0" w:space="0" w:color="auto"/>
                <w:right w:val="none" w:sz="0" w:space="0" w:color="auto"/>
              </w:divBdr>
              <w:divsChild>
                <w:div w:id="703600883">
                  <w:marLeft w:val="0"/>
                  <w:marRight w:val="0"/>
                  <w:marTop w:val="0"/>
                  <w:marBottom w:val="0"/>
                  <w:divBdr>
                    <w:top w:val="none" w:sz="0" w:space="0" w:color="auto"/>
                    <w:left w:val="none" w:sz="0" w:space="0" w:color="auto"/>
                    <w:bottom w:val="none" w:sz="0" w:space="0" w:color="auto"/>
                    <w:right w:val="none" w:sz="0" w:space="0" w:color="auto"/>
                  </w:divBdr>
                  <w:divsChild>
                    <w:div w:id="1522402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37928">
      <w:bodyDiv w:val="1"/>
      <w:marLeft w:val="0"/>
      <w:marRight w:val="0"/>
      <w:marTop w:val="0"/>
      <w:marBottom w:val="0"/>
      <w:divBdr>
        <w:top w:val="none" w:sz="0" w:space="0" w:color="auto"/>
        <w:left w:val="none" w:sz="0" w:space="0" w:color="auto"/>
        <w:bottom w:val="none" w:sz="0" w:space="0" w:color="auto"/>
        <w:right w:val="none" w:sz="0" w:space="0" w:color="auto"/>
      </w:divBdr>
      <w:divsChild>
        <w:div w:id="258367805">
          <w:marLeft w:val="0"/>
          <w:marRight w:val="0"/>
          <w:marTop w:val="0"/>
          <w:marBottom w:val="0"/>
          <w:divBdr>
            <w:top w:val="none" w:sz="0" w:space="0" w:color="auto"/>
            <w:left w:val="none" w:sz="0" w:space="0" w:color="auto"/>
            <w:bottom w:val="none" w:sz="0" w:space="0" w:color="auto"/>
            <w:right w:val="none" w:sz="0" w:space="0" w:color="auto"/>
          </w:divBdr>
          <w:divsChild>
            <w:div w:id="2092505584">
              <w:marLeft w:val="0"/>
              <w:marRight w:val="0"/>
              <w:marTop w:val="0"/>
              <w:marBottom w:val="0"/>
              <w:divBdr>
                <w:top w:val="none" w:sz="0" w:space="0" w:color="auto"/>
                <w:left w:val="none" w:sz="0" w:space="0" w:color="auto"/>
                <w:bottom w:val="none" w:sz="0" w:space="0" w:color="auto"/>
                <w:right w:val="none" w:sz="0" w:space="0" w:color="auto"/>
              </w:divBdr>
              <w:divsChild>
                <w:div w:id="1940480393">
                  <w:marLeft w:val="0"/>
                  <w:marRight w:val="0"/>
                  <w:marTop w:val="0"/>
                  <w:marBottom w:val="0"/>
                  <w:divBdr>
                    <w:top w:val="none" w:sz="0" w:space="0" w:color="auto"/>
                    <w:left w:val="none" w:sz="0" w:space="0" w:color="auto"/>
                    <w:bottom w:val="none" w:sz="0" w:space="0" w:color="auto"/>
                    <w:right w:val="none" w:sz="0" w:space="0" w:color="auto"/>
                  </w:divBdr>
                  <w:divsChild>
                    <w:div w:id="209810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413799">
      <w:bodyDiv w:val="1"/>
      <w:marLeft w:val="0"/>
      <w:marRight w:val="0"/>
      <w:marTop w:val="0"/>
      <w:marBottom w:val="0"/>
      <w:divBdr>
        <w:top w:val="none" w:sz="0" w:space="0" w:color="auto"/>
        <w:left w:val="none" w:sz="0" w:space="0" w:color="auto"/>
        <w:bottom w:val="none" w:sz="0" w:space="0" w:color="auto"/>
        <w:right w:val="none" w:sz="0" w:space="0" w:color="auto"/>
      </w:divBdr>
      <w:divsChild>
        <w:div w:id="1356073578">
          <w:marLeft w:val="0"/>
          <w:marRight w:val="0"/>
          <w:marTop w:val="0"/>
          <w:marBottom w:val="0"/>
          <w:divBdr>
            <w:top w:val="none" w:sz="0" w:space="0" w:color="auto"/>
            <w:left w:val="none" w:sz="0" w:space="0" w:color="auto"/>
            <w:bottom w:val="none" w:sz="0" w:space="0" w:color="auto"/>
            <w:right w:val="none" w:sz="0" w:space="0" w:color="auto"/>
          </w:divBdr>
          <w:divsChild>
            <w:div w:id="1439448771">
              <w:marLeft w:val="0"/>
              <w:marRight w:val="0"/>
              <w:marTop w:val="0"/>
              <w:marBottom w:val="0"/>
              <w:divBdr>
                <w:top w:val="none" w:sz="0" w:space="0" w:color="auto"/>
                <w:left w:val="none" w:sz="0" w:space="0" w:color="auto"/>
                <w:bottom w:val="none" w:sz="0" w:space="0" w:color="auto"/>
                <w:right w:val="none" w:sz="0" w:space="0" w:color="auto"/>
              </w:divBdr>
              <w:divsChild>
                <w:div w:id="32197332">
                  <w:marLeft w:val="0"/>
                  <w:marRight w:val="0"/>
                  <w:marTop w:val="0"/>
                  <w:marBottom w:val="0"/>
                  <w:divBdr>
                    <w:top w:val="none" w:sz="0" w:space="0" w:color="auto"/>
                    <w:left w:val="none" w:sz="0" w:space="0" w:color="auto"/>
                    <w:bottom w:val="none" w:sz="0" w:space="0" w:color="auto"/>
                    <w:right w:val="none" w:sz="0" w:space="0" w:color="auto"/>
                  </w:divBdr>
                  <w:divsChild>
                    <w:div w:id="1872834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1526682">
      <w:bodyDiv w:val="1"/>
      <w:marLeft w:val="0"/>
      <w:marRight w:val="0"/>
      <w:marTop w:val="0"/>
      <w:marBottom w:val="0"/>
      <w:divBdr>
        <w:top w:val="none" w:sz="0" w:space="0" w:color="auto"/>
        <w:left w:val="none" w:sz="0" w:space="0" w:color="auto"/>
        <w:bottom w:val="none" w:sz="0" w:space="0" w:color="auto"/>
        <w:right w:val="none" w:sz="0" w:space="0" w:color="auto"/>
      </w:divBdr>
    </w:div>
    <w:div w:id="642580618">
      <w:bodyDiv w:val="1"/>
      <w:marLeft w:val="0"/>
      <w:marRight w:val="0"/>
      <w:marTop w:val="0"/>
      <w:marBottom w:val="0"/>
      <w:divBdr>
        <w:top w:val="none" w:sz="0" w:space="0" w:color="auto"/>
        <w:left w:val="none" w:sz="0" w:space="0" w:color="auto"/>
        <w:bottom w:val="none" w:sz="0" w:space="0" w:color="auto"/>
        <w:right w:val="none" w:sz="0" w:space="0" w:color="auto"/>
      </w:divBdr>
      <w:divsChild>
        <w:div w:id="1767195206">
          <w:marLeft w:val="0"/>
          <w:marRight w:val="0"/>
          <w:marTop w:val="0"/>
          <w:marBottom w:val="0"/>
          <w:divBdr>
            <w:top w:val="none" w:sz="0" w:space="0" w:color="auto"/>
            <w:left w:val="none" w:sz="0" w:space="0" w:color="auto"/>
            <w:bottom w:val="none" w:sz="0" w:space="0" w:color="auto"/>
            <w:right w:val="none" w:sz="0" w:space="0" w:color="auto"/>
          </w:divBdr>
          <w:divsChild>
            <w:div w:id="243955189">
              <w:marLeft w:val="0"/>
              <w:marRight w:val="0"/>
              <w:marTop w:val="0"/>
              <w:marBottom w:val="0"/>
              <w:divBdr>
                <w:top w:val="none" w:sz="0" w:space="0" w:color="auto"/>
                <w:left w:val="none" w:sz="0" w:space="0" w:color="auto"/>
                <w:bottom w:val="none" w:sz="0" w:space="0" w:color="auto"/>
                <w:right w:val="none" w:sz="0" w:space="0" w:color="auto"/>
              </w:divBdr>
              <w:divsChild>
                <w:div w:id="1281693388">
                  <w:marLeft w:val="0"/>
                  <w:marRight w:val="0"/>
                  <w:marTop w:val="0"/>
                  <w:marBottom w:val="0"/>
                  <w:divBdr>
                    <w:top w:val="none" w:sz="0" w:space="0" w:color="auto"/>
                    <w:left w:val="none" w:sz="0" w:space="0" w:color="auto"/>
                    <w:bottom w:val="none" w:sz="0" w:space="0" w:color="auto"/>
                    <w:right w:val="none" w:sz="0" w:space="0" w:color="auto"/>
                  </w:divBdr>
                  <w:divsChild>
                    <w:div w:id="148088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2779855">
      <w:bodyDiv w:val="1"/>
      <w:marLeft w:val="0"/>
      <w:marRight w:val="0"/>
      <w:marTop w:val="0"/>
      <w:marBottom w:val="0"/>
      <w:divBdr>
        <w:top w:val="none" w:sz="0" w:space="0" w:color="auto"/>
        <w:left w:val="none" w:sz="0" w:space="0" w:color="auto"/>
        <w:bottom w:val="none" w:sz="0" w:space="0" w:color="auto"/>
        <w:right w:val="none" w:sz="0" w:space="0" w:color="auto"/>
      </w:divBdr>
      <w:divsChild>
        <w:div w:id="1933968509">
          <w:marLeft w:val="0"/>
          <w:marRight w:val="0"/>
          <w:marTop w:val="0"/>
          <w:marBottom w:val="0"/>
          <w:divBdr>
            <w:top w:val="none" w:sz="0" w:space="0" w:color="auto"/>
            <w:left w:val="none" w:sz="0" w:space="0" w:color="auto"/>
            <w:bottom w:val="none" w:sz="0" w:space="0" w:color="auto"/>
            <w:right w:val="none" w:sz="0" w:space="0" w:color="auto"/>
          </w:divBdr>
          <w:divsChild>
            <w:div w:id="1824276114">
              <w:marLeft w:val="0"/>
              <w:marRight w:val="0"/>
              <w:marTop w:val="0"/>
              <w:marBottom w:val="0"/>
              <w:divBdr>
                <w:top w:val="none" w:sz="0" w:space="0" w:color="auto"/>
                <w:left w:val="none" w:sz="0" w:space="0" w:color="auto"/>
                <w:bottom w:val="none" w:sz="0" w:space="0" w:color="auto"/>
                <w:right w:val="none" w:sz="0" w:space="0" w:color="auto"/>
              </w:divBdr>
              <w:divsChild>
                <w:div w:id="1761019794">
                  <w:marLeft w:val="0"/>
                  <w:marRight w:val="0"/>
                  <w:marTop w:val="0"/>
                  <w:marBottom w:val="0"/>
                  <w:divBdr>
                    <w:top w:val="none" w:sz="0" w:space="0" w:color="auto"/>
                    <w:left w:val="none" w:sz="0" w:space="0" w:color="auto"/>
                    <w:bottom w:val="none" w:sz="0" w:space="0" w:color="auto"/>
                    <w:right w:val="none" w:sz="0" w:space="0" w:color="auto"/>
                  </w:divBdr>
                  <w:divsChild>
                    <w:div w:id="1444617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1003143">
      <w:bodyDiv w:val="1"/>
      <w:marLeft w:val="0"/>
      <w:marRight w:val="0"/>
      <w:marTop w:val="0"/>
      <w:marBottom w:val="0"/>
      <w:divBdr>
        <w:top w:val="none" w:sz="0" w:space="0" w:color="auto"/>
        <w:left w:val="none" w:sz="0" w:space="0" w:color="auto"/>
        <w:bottom w:val="none" w:sz="0" w:space="0" w:color="auto"/>
        <w:right w:val="none" w:sz="0" w:space="0" w:color="auto"/>
      </w:divBdr>
      <w:divsChild>
        <w:div w:id="1877279626">
          <w:marLeft w:val="0"/>
          <w:marRight w:val="0"/>
          <w:marTop w:val="0"/>
          <w:marBottom w:val="0"/>
          <w:divBdr>
            <w:top w:val="none" w:sz="0" w:space="0" w:color="auto"/>
            <w:left w:val="none" w:sz="0" w:space="0" w:color="auto"/>
            <w:bottom w:val="none" w:sz="0" w:space="0" w:color="auto"/>
            <w:right w:val="none" w:sz="0" w:space="0" w:color="auto"/>
          </w:divBdr>
          <w:divsChild>
            <w:div w:id="930159461">
              <w:marLeft w:val="0"/>
              <w:marRight w:val="0"/>
              <w:marTop w:val="0"/>
              <w:marBottom w:val="0"/>
              <w:divBdr>
                <w:top w:val="none" w:sz="0" w:space="0" w:color="auto"/>
                <w:left w:val="none" w:sz="0" w:space="0" w:color="auto"/>
                <w:bottom w:val="none" w:sz="0" w:space="0" w:color="auto"/>
                <w:right w:val="none" w:sz="0" w:space="0" w:color="auto"/>
              </w:divBdr>
              <w:divsChild>
                <w:div w:id="2116049561">
                  <w:marLeft w:val="0"/>
                  <w:marRight w:val="0"/>
                  <w:marTop w:val="0"/>
                  <w:marBottom w:val="0"/>
                  <w:divBdr>
                    <w:top w:val="none" w:sz="0" w:space="0" w:color="auto"/>
                    <w:left w:val="none" w:sz="0" w:space="0" w:color="auto"/>
                    <w:bottom w:val="none" w:sz="0" w:space="0" w:color="auto"/>
                    <w:right w:val="none" w:sz="0" w:space="0" w:color="auto"/>
                  </w:divBdr>
                  <w:divsChild>
                    <w:div w:id="2068721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0190747">
      <w:bodyDiv w:val="1"/>
      <w:marLeft w:val="0"/>
      <w:marRight w:val="0"/>
      <w:marTop w:val="0"/>
      <w:marBottom w:val="0"/>
      <w:divBdr>
        <w:top w:val="none" w:sz="0" w:space="0" w:color="auto"/>
        <w:left w:val="none" w:sz="0" w:space="0" w:color="auto"/>
        <w:bottom w:val="none" w:sz="0" w:space="0" w:color="auto"/>
        <w:right w:val="none" w:sz="0" w:space="0" w:color="auto"/>
      </w:divBdr>
      <w:divsChild>
        <w:div w:id="1115833868">
          <w:marLeft w:val="0"/>
          <w:marRight w:val="0"/>
          <w:marTop w:val="0"/>
          <w:marBottom w:val="0"/>
          <w:divBdr>
            <w:top w:val="none" w:sz="0" w:space="0" w:color="auto"/>
            <w:left w:val="none" w:sz="0" w:space="0" w:color="auto"/>
            <w:bottom w:val="none" w:sz="0" w:space="0" w:color="auto"/>
            <w:right w:val="none" w:sz="0" w:space="0" w:color="auto"/>
          </w:divBdr>
          <w:divsChild>
            <w:div w:id="868300415">
              <w:marLeft w:val="0"/>
              <w:marRight w:val="0"/>
              <w:marTop w:val="0"/>
              <w:marBottom w:val="0"/>
              <w:divBdr>
                <w:top w:val="none" w:sz="0" w:space="0" w:color="auto"/>
                <w:left w:val="none" w:sz="0" w:space="0" w:color="auto"/>
                <w:bottom w:val="none" w:sz="0" w:space="0" w:color="auto"/>
                <w:right w:val="none" w:sz="0" w:space="0" w:color="auto"/>
              </w:divBdr>
              <w:divsChild>
                <w:div w:id="110175299">
                  <w:marLeft w:val="0"/>
                  <w:marRight w:val="0"/>
                  <w:marTop w:val="0"/>
                  <w:marBottom w:val="0"/>
                  <w:divBdr>
                    <w:top w:val="none" w:sz="0" w:space="0" w:color="auto"/>
                    <w:left w:val="none" w:sz="0" w:space="0" w:color="auto"/>
                    <w:bottom w:val="none" w:sz="0" w:space="0" w:color="auto"/>
                    <w:right w:val="none" w:sz="0" w:space="0" w:color="auto"/>
                  </w:divBdr>
                  <w:divsChild>
                    <w:div w:id="1340429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3411512">
      <w:bodyDiv w:val="1"/>
      <w:marLeft w:val="0"/>
      <w:marRight w:val="0"/>
      <w:marTop w:val="0"/>
      <w:marBottom w:val="0"/>
      <w:divBdr>
        <w:top w:val="none" w:sz="0" w:space="0" w:color="auto"/>
        <w:left w:val="none" w:sz="0" w:space="0" w:color="auto"/>
        <w:bottom w:val="none" w:sz="0" w:space="0" w:color="auto"/>
        <w:right w:val="none" w:sz="0" w:space="0" w:color="auto"/>
      </w:divBdr>
      <w:divsChild>
        <w:div w:id="1969436001">
          <w:marLeft w:val="0"/>
          <w:marRight w:val="0"/>
          <w:marTop w:val="0"/>
          <w:marBottom w:val="0"/>
          <w:divBdr>
            <w:top w:val="none" w:sz="0" w:space="0" w:color="auto"/>
            <w:left w:val="none" w:sz="0" w:space="0" w:color="auto"/>
            <w:bottom w:val="none" w:sz="0" w:space="0" w:color="auto"/>
            <w:right w:val="none" w:sz="0" w:space="0" w:color="auto"/>
          </w:divBdr>
          <w:divsChild>
            <w:div w:id="1235892001">
              <w:marLeft w:val="0"/>
              <w:marRight w:val="0"/>
              <w:marTop w:val="0"/>
              <w:marBottom w:val="0"/>
              <w:divBdr>
                <w:top w:val="none" w:sz="0" w:space="0" w:color="auto"/>
                <w:left w:val="none" w:sz="0" w:space="0" w:color="auto"/>
                <w:bottom w:val="none" w:sz="0" w:space="0" w:color="auto"/>
                <w:right w:val="none" w:sz="0" w:space="0" w:color="auto"/>
              </w:divBdr>
              <w:divsChild>
                <w:div w:id="985475100">
                  <w:marLeft w:val="0"/>
                  <w:marRight w:val="0"/>
                  <w:marTop w:val="0"/>
                  <w:marBottom w:val="0"/>
                  <w:divBdr>
                    <w:top w:val="none" w:sz="0" w:space="0" w:color="auto"/>
                    <w:left w:val="none" w:sz="0" w:space="0" w:color="auto"/>
                    <w:bottom w:val="none" w:sz="0" w:space="0" w:color="auto"/>
                    <w:right w:val="none" w:sz="0" w:space="0" w:color="auto"/>
                  </w:divBdr>
                  <w:divsChild>
                    <w:div w:id="1214735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2281814">
      <w:bodyDiv w:val="1"/>
      <w:marLeft w:val="0"/>
      <w:marRight w:val="0"/>
      <w:marTop w:val="0"/>
      <w:marBottom w:val="0"/>
      <w:divBdr>
        <w:top w:val="none" w:sz="0" w:space="0" w:color="auto"/>
        <w:left w:val="none" w:sz="0" w:space="0" w:color="auto"/>
        <w:bottom w:val="none" w:sz="0" w:space="0" w:color="auto"/>
        <w:right w:val="none" w:sz="0" w:space="0" w:color="auto"/>
      </w:divBdr>
    </w:div>
    <w:div w:id="2024672341">
      <w:bodyDiv w:val="1"/>
      <w:marLeft w:val="0"/>
      <w:marRight w:val="0"/>
      <w:marTop w:val="0"/>
      <w:marBottom w:val="0"/>
      <w:divBdr>
        <w:top w:val="none" w:sz="0" w:space="0" w:color="auto"/>
        <w:left w:val="none" w:sz="0" w:space="0" w:color="auto"/>
        <w:bottom w:val="none" w:sz="0" w:space="0" w:color="auto"/>
        <w:right w:val="none" w:sz="0" w:space="0" w:color="auto"/>
      </w:divBdr>
      <w:divsChild>
        <w:div w:id="1763455871">
          <w:marLeft w:val="0"/>
          <w:marRight w:val="0"/>
          <w:marTop w:val="0"/>
          <w:marBottom w:val="0"/>
          <w:divBdr>
            <w:top w:val="none" w:sz="0" w:space="0" w:color="auto"/>
            <w:left w:val="none" w:sz="0" w:space="0" w:color="auto"/>
            <w:bottom w:val="none" w:sz="0" w:space="0" w:color="auto"/>
            <w:right w:val="none" w:sz="0" w:space="0" w:color="auto"/>
          </w:divBdr>
        </w:div>
        <w:div w:id="713194843">
          <w:marLeft w:val="0"/>
          <w:marRight w:val="0"/>
          <w:marTop w:val="0"/>
          <w:marBottom w:val="0"/>
          <w:divBdr>
            <w:top w:val="none" w:sz="0" w:space="0" w:color="auto"/>
            <w:left w:val="none" w:sz="0" w:space="0" w:color="auto"/>
            <w:bottom w:val="none" w:sz="0" w:space="0" w:color="auto"/>
            <w:right w:val="none" w:sz="0" w:space="0" w:color="auto"/>
          </w:divBdr>
        </w:div>
        <w:div w:id="1163273860">
          <w:marLeft w:val="0"/>
          <w:marRight w:val="0"/>
          <w:marTop w:val="0"/>
          <w:marBottom w:val="0"/>
          <w:divBdr>
            <w:top w:val="none" w:sz="0" w:space="0" w:color="auto"/>
            <w:left w:val="none" w:sz="0" w:space="0" w:color="auto"/>
            <w:bottom w:val="none" w:sz="0" w:space="0" w:color="auto"/>
            <w:right w:val="none" w:sz="0" w:space="0" w:color="auto"/>
          </w:divBdr>
        </w:div>
        <w:div w:id="784733881">
          <w:marLeft w:val="0"/>
          <w:marRight w:val="0"/>
          <w:marTop w:val="0"/>
          <w:marBottom w:val="0"/>
          <w:divBdr>
            <w:top w:val="none" w:sz="0" w:space="0" w:color="auto"/>
            <w:left w:val="none" w:sz="0" w:space="0" w:color="auto"/>
            <w:bottom w:val="none" w:sz="0" w:space="0" w:color="auto"/>
            <w:right w:val="none" w:sz="0" w:space="0" w:color="auto"/>
          </w:divBdr>
        </w:div>
        <w:div w:id="1137450798">
          <w:marLeft w:val="0"/>
          <w:marRight w:val="0"/>
          <w:marTop w:val="0"/>
          <w:marBottom w:val="0"/>
          <w:divBdr>
            <w:top w:val="none" w:sz="0" w:space="0" w:color="auto"/>
            <w:left w:val="none" w:sz="0" w:space="0" w:color="auto"/>
            <w:bottom w:val="none" w:sz="0" w:space="0" w:color="auto"/>
            <w:right w:val="none" w:sz="0" w:space="0" w:color="auto"/>
          </w:divBdr>
        </w:div>
        <w:div w:id="738400899">
          <w:marLeft w:val="0"/>
          <w:marRight w:val="0"/>
          <w:marTop w:val="0"/>
          <w:marBottom w:val="0"/>
          <w:divBdr>
            <w:top w:val="none" w:sz="0" w:space="0" w:color="auto"/>
            <w:left w:val="none" w:sz="0" w:space="0" w:color="auto"/>
            <w:bottom w:val="none" w:sz="0" w:space="0" w:color="auto"/>
            <w:right w:val="none" w:sz="0" w:space="0" w:color="auto"/>
          </w:divBdr>
        </w:div>
        <w:div w:id="909924455">
          <w:marLeft w:val="0"/>
          <w:marRight w:val="0"/>
          <w:marTop w:val="0"/>
          <w:marBottom w:val="0"/>
          <w:divBdr>
            <w:top w:val="none" w:sz="0" w:space="0" w:color="auto"/>
            <w:left w:val="none" w:sz="0" w:space="0" w:color="auto"/>
            <w:bottom w:val="none" w:sz="0" w:space="0" w:color="auto"/>
            <w:right w:val="none" w:sz="0" w:space="0" w:color="auto"/>
          </w:divBdr>
        </w:div>
        <w:div w:id="455376198">
          <w:marLeft w:val="0"/>
          <w:marRight w:val="0"/>
          <w:marTop w:val="0"/>
          <w:marBottom w:val="0"/>
          <w:divBdr>
            <w:top w:val="none" w:sz="0" w:space="0" w:color="auto"/>
            <w:left w:val="none" w:sz="0" w:space="0" w:color="auto"/>
            <w:bottom w:val="none" w:sz="0" w:space="0" w:color="auto"/>
            <w:right w:val="none" w:sz="0" w:space="0" w:color="auto"/>
          </w:divBdr>
        </w:div>
        <w:div w:id="523788979">
          <w:marLeft w:val="0"/>
          <w:marRight w:val="0"/>
          <w:marTop w:val="0"/>
          <w:marBottom w:val="0"/>
          <w:divBdr>
            <w:top w:val="none" w:sz="0" w:space="0" w:color="auto"/>
            <w:left w:val="none" w:sz="0" w:space="0" w:color="auto"/>
            <w:bottom w:val="none" w:sz="0" w:space="0" w:color="auto"/>
            <w:right w:val="none" w:sz="0" w:space="0" w:color="auto"/>
          </w:divBdr>
        </w:div>
        <w:div w:id="477891237">
          <w:marLeft w:val="0"/>
          <w:marRight w:val="0"/>
          <w:marTop w:val="0"/>
          <w:marBottom w:val="0"/>
          <w:divBdr>
            <w:top w:val="none" w:sz="0" w:space="0" w:color="auto"/>
            <w:left w:val="none" w:sz="0" w:space="0" w:color="auto"/>
            <w:bottom w:val="none" w:sz="0" w:space="0" w:color="auto"/>
            <w:right w:val="none" w:sz="0" w:space="0" w:color="auto"/>
          </w:divBdr>
        </w:div>
      </w:divsChild>
    </w:div>
    <w:div w:id="2037925265">
      <w:bodyDiv w:val="1"/>
      <w:marLeft w:val="0"/>
      <w:marRight w:val="0"/>
      <w:marTop w:val="0"/>
      <w:marBottom w:val="0"/>
      <w:divBdr>
        <w:top w:val="none" w:sz="0" w:space="0" w:color="auto"/>
        <w:left w:val="none" w:sz="0" w:space="0" w:color="auto"/>
        <w:bottom w:val="none" w:sz="0" w:space="0" w:color="auto"/>
        <w:right w:val="none" w:sz="0" w:space="0" w:color="auto"/>
      </w:divBdr>
      <w:divsChild>
        <w:div w:id="906378621">
          <w:marLeft w:val="0"/>
          <w:marRight w:val="0"/>
          <w:marTop w:val="0"/>
          <w:marBottom w:val="0"/>
          <w:divBdr>
            <w:top w:val="none" w:sz="0" w:space="0" w:color="auto"/>
            <w:left w:val="none" w:sz="0" w:space="0" w:color="auto"/>
            <w:bottom w:val="none" w:sz="0" w:space="0" w:color="auto"/>
            <w:right w:val="none" w:sz="0" w:space="0" w:color="auto"/>
          </w:divBdr>
          <w:divsChild>
            <w:div w:id="97917822">
              <w:marLeft w:val="0"/>
              <w:marRight w:val="0"/>
              <w:marTop w:val="0"/>
              <w:marBottom w:val="0"/>
              <w:divBdr>
                <w:top w:val="none" w:sz="0" w:space="0" w:color="auto"/>
                <w:left w:val="none" w:sz="0" w:space="0" w:color="auto"/>
                <w:bottom w:val="none" w:sz="0" w:space="0" w:color="auto"/>
                <w:right w:val="none" w:sz="0" w:space="0" w:color="auto"/>
              </w:divBdr>
              <w:divsChild>
                <w:div w:id="9841377">
                  <w:marLeft w:val="0"/>
                  <w:marRight w:val="0"/>
                  <w:marTop w:val="0"/>
                  <w:marBottom w:val="0"/>
                  <w:divBdr>
                    <w:top w:val="none" w:sz="0" w:space="0" w:color="auto"/>
                    <w:left w:val="none" w:sz="0" w:space="0" w:color="auto"/>
                    <w:bottom w:val="none" w:sz="0" w:space="0" w:color="auto"/>
                    <w:right w:val="none" w:sz="0" w:space="0" w:color="auto"/>
                  </w:divBdr>
                  <w:divsChild>
                    <w:div w:id="933511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hyperlink" Target="http://www.cairn.info/revue-le-francais-aujourd-hui-2006-4-page-97.htm"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s://www.universalis.fr/encyclopedie/image/"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A1276719-FC72-564D-B54F-22702CB0E7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438</TotalTime>
  <Pages>40</Pages>
  <Words>11955</Words>
  <Characters>65756</Characters>
  <Application>Microsoft Office Word</Application>
  <DocSecurity>0</DocSecurity>
  <Lines>547</Lines>
  <Paragraphs>155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77556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de Microsoft Office</dc:creator>
  <dc:description/>
  <cp:lastModifiedBy>Microsoft Office User</cp:lastModifiedBy>
  <cp:revision>102</cp:revision>
  <dcterms:created xsi:type="dcterms:W3CDTF">2018-03-25T14:58:00Z</dcterms:created>
  <dcterms:modified xsi:type="dcterms:W3CDTF">2020-09-17T13:49:00Z</dcterms:modified>
  <dc:language>fr-FR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