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99" w:rsidRPr="00127550" w:rsidRDefault="002E5499" w:rsidP="002E5499">
      <w:pPr>
        <w:rPr>
          <w:lang w:val="en-US"/>
        </w:rPr>
      </w:pPr>
      <w:bookmarkStart w:id="0" w:name="_GoBack"/>
      <w:bookmarkEnd w:id="0"/>
      <w:r w:rsidRPr="00127550">
        <w:rPr>
          <w:b/>
          <w:lang w:val="en-US"/>
        </w:rPr>
        <w:t xml:space="preserve">Supplemental Table </w:t>
      </w:r>
      <w:r>
        <w:rPr>
          <w:b/>
          <w:lang w:val="en-US"/>
        </w:rPr>
        <w:t>1</w:t>
      </w:r>
      <w:r w:rsidRPr="00127550">
        <w:rPr>
          <w:b/>
          <w:lang w:val="en-US"/>
        </w:rPr>
        <w:t>:</w:t>
      </w:r>
      <w:r w:rsidRPr="00127550">
        <w:rPr>
          <w:lang w:val="en-US"/>
        </w:rPr>
        <w:t xml:space="preserve"> list of the 24 SNPs included in the </w:t>
      </w:r>
      <w:r w:rsidRPr="00127550">
        <w:rPr>
          <w:i/>
          <w:lang w:val="en-US"/>
        </w:rPr>
        <w:t>NPPB</w:t>
      </w:r>
      <w:r w:rsidRPr="00127550">
        <w:rPr>
          <w:lang w:val="en-US"/>
        </w:rPr>
        <w:t xml:space="preserve"> – </w:t>
      </w:r>
      <w:r w:rsidRPr="00127550">
        <w:rPr>
          <w:i/>
          <w:lang w:val="en-US"/>
        </w:rPr>
        <w:t>NPPA</w:t>
      </w:r>
      <w:r w:rsidRPr="00127550">
        <w:rPr>
          <w:lang w:val="en-US"/>
        </w:rPr>
        <w:t xml:space="preserve"> gene candidate 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658"/>
        <w:gridCol w:w="1033"/>
        <w:gridCol w:w="659"/>
        <w:gridCol w:w="659"/>
        <w:gridCol w:w="659"/>
        <w:gridCol w:w="660"/>
        <w:gridCol w:w="660"/>
        <w:gridCol w:w="660"/>
        <w:gridCol w:w="806"/>
        <w:gridCol w:w="660"/>
        <w:gridCol w:w="651"/>
      </w:tblGrid>
      <w:tr w:rsidR="002E5499" w:rsidRPr="00127550" w:rsidTr="003351CE">
        <w:trPr>
          <w:trHeight w:val="300"/>
        </w:trPr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lang w:val="en-US"/>
              </w:rPr>
              <w:t>Rs</w:t>
            </w:r>
            <w:proofErr w:type="spellEnd"/>
            <w:r w:rsidRPr="00127550">
              <w:rPr>
                <w:lang w:val="en-US"/>
              </w:rPr>
              <w:t xml:space="preserve"> name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chr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pos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N0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N1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N2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NAs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callrate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maf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hz</w:t>
            </w:r>
            <w:proofErr w:type="spellEnd"/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rs2272803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11898789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130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1442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0.043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0.083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rs1023252*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11899033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128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603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844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0.273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0.383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rs198415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11901592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348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1201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0.221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rs61764042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11905059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76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1496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0.048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rs5065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11906068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364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1184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0.133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0.231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rs198370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11906981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234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1327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0.149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rs61757261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11907430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1571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rs5063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11907648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1430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0.047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0.090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rs198372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11909514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358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0.227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rs149772863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11917720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1570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rs35640285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11918379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1567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0.005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rs5229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11918519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1562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0.008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rs198389*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11919271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295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786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493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0.437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0.499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rs79712000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11924030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1461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0.071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rs6676300*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11925300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224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751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599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0.381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0.477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rs4846061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11926350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165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1405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0.105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rs74714707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11926758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1462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0.070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rs12562952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11927056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288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1276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0.098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0.183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rs9661078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11936324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209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805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559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0.389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0.512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rs11804222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11936514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320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1240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0.111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0.203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rs79593079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11936644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1444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0.082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rs7554327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11937404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T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C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375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371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0.499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0.526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rs4846066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11938050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208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803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560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0.997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0.388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0.511</w:t>
            </w:r>
          </w:p>
        </w:tc>
      </w:tr>
      <w:tr w:rsidR="002E5499" w:rsidRPr="00127550" w:rsidTr="003351CE">
        <w:trPr>
          <w:trHeight w:val="30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rs72864766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11938399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1426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>0.092</w:t>
            </w:r>
          </w:p>
        </w:tc>
      </w:tr>
    </w:tbl>
    <w:p w:rsidR="002E5499" w:rsidRDefault="002E5499" w:rsidP="002E5499">
      <w:pPr>
        <w:spacing w:line="240" w:lineRule="auto"/>
        <w:rPr>
          <w:rFonts w:cstheme="minorHAnsi"/>
          <w:lang w:val="en-US"/>
        </w:rPr>
      </w:pPr>
      <w:r w:rsidRPr="00127550">
        <w:rPr>
          <w:rFonts w:cstheme="minorHAnsi"/>
          <w:lang w:val="en-US"/>
        </w:rPr>
        <w:t xml:space="preserve">SNP, single nucleotide polymorphism; </w:t>
      </w:r>
      <w:proofErr w:type="spellStart"/>
      <w:r w:rsidRPr="00127550">
        <w:rPr>
          <w:rFonts w:cstheme="minorHAnsi"/>
          <w:lang w:val="en-US"/>
        </w:rPr>
        <w:t>Chr</w:t>
      </w:r>
      <w:proofErr w:type="spellEnd"/>
      <w:r w:rsidRPr="00127550">
        <w:rPr>
          <w:rFonts w:cstheme="minorHAnsi"/>
          <w:lang w:val="en-US"/>
        </w:rPr>
        <w:t xml:space="preserve">, chromosome; </w:t>
      </w:r>
      <w:proofErr w:type="spellStart"/>
      <w:r w:rsidRPr="00127550">
        <w:rPr>
          <w:rFonts w:cstheme="minorHAnsi"/>
          <w:lang w:val="en-US"/>
        </w:rPr>
        <w:t>pos</w:t>
      </w:r>
      <w:proofErr w:type="spellEnd"/>
      <w:r w:rsidRPr="00127550">
        <w:rPr>
          <w:rFonts w:cstheme="minorHAnsi"/>
          <w:lang w:val="en-US"/>
        </w:rPr>
        <w:t xml:space="preserve">, position; A1, allele 1; A2, allele 2; N0, number of homozygotes for A1; N1, number of heterozygotes; N2, number of homozygotes for A2, NAs, number of missing data; MAF, minor allele frequency; </w:t>
      </w:r>
      <w:proofErr w:type="spellStart"/>
      <w:r w:rsidRPr="00127550">
        <w:rPr>
          <w:rFonts w:cstheme="minorHAnsi"/>
          <w:lang w:val="en-US"/>
        </w:rPr>
        <w:t>hz</w:t>
      </w:r>
      <w:proofErr w:type="spellEnd"/>
      <w:r w:rsidRPr="00127550">
        <w:rPr>
          <w:rFonts w:cstheme="minorHAnsi"/>
          <w:lang w:val="en-US"/>
        </w:rPr>
        <w:t>, heterozygosity, * these SNPs were also identified in the GWAS.</w:t>
      </w:r>
    </w:p>
    <w:p w:rsidR="002E5499" w:rsidRPr="0065384D" w:rsidRDefault="002E5499" w:rsidP="002E5499">
      <w:pPr>
        <w:spacing w:after="240"/>
        <w:rPr>
          <w:rFonts w:eastAsia="Times New Roman" w:cstheme="minorHAnsi"/>
          <w:b/>
          <w:color w:val="7030A0"/>
          <w:lang w:val="en-US"/>
        </w:rPr>
      </w:pPr>
      <w:r w:rsidRPr="006E586B">
        <w:rPr>
          <w:b/>
          <w:color w:val="7030A0"/>
          <w:lang w:val="en-US"/>
        </w:rPr>
        <w:t xml:space="preserve">Supplemental Table </w:t>
      </w:r>
      <w:proofErr w:type="gramStart"/>
      <w:r>
        <w:rPr>
          <w:b/>
          <w:color w:val="7030A0"/>
          <w:lang w:val="en-US"/>
        </w:rPr>
        <w:t>2</w:t>
      </w:r>
      <w:r w:rsidRPr="006E586B">
        <w:rPr>
          <w:b/>
          <w:color w:val="7030A0"/>
          <w:lang w:val="en-US"/>
        </w:rPr>
        <w:t xml:space="preserve"> :</w:t>
      </w:r>
      <w:proofErr w:type="gramEnd"/>
      <w:r w:rsidRPr="0065384D">
        <w:rPr>
          <w:color w:val="7030A0"/>
          <w:lang w:val="en-US"/>
        </w:rPr>
        <w:t xml:space="preserve"> </w:t>
      </w:r>
      <w:r w:rsidRPr="0065384D">
        <w:rPr>
          <w:rFonts w:eastAsia="Times New Roman" w:cstheme="minorHAnsi"/>
          <w:b/>
          <w:color w:val="7030A0"/>
          <w:lang w:val="en-US"/>
        </w:rPr>
        <w:t>Characteristics of the subjects not included in the study (n=150)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744"/>
      </w:tblGrid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b/>
                <w:color w:val="7030A0"/>
                <w:lang w:val="en-US" w:eastAsia="fr-FR"/>
              </w:rPr>
              <w:t>Characteristics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b/>
                <w:color w:val="7030A0"/>
                <w:lang w:val="en-US" w:eastAsia="fr-FR"/>
              </w:rPr>
              <w:t xml:space="preserve">Mean ± </w:t>
            </w:r>
            <w:proofErr w:type="spellStart"/>
            <w:r w:rsidRPr="0065384D">
              <w:rPr>
                <w:rFonts w:eastAsia="Times New Roman" w:cstheme="minorHAnsi"/>
                <w:b/>
                <w:color w:val="7030A0"/>
                <w:lang w:val="en-US" w:eastAsia="fr-FR"/>
              </w:rPr>
              <w:t>sd</w:t>
            </w:r>
            <w:proofErr w:type="spellEnd"/>
            <w:r w:rsidRPr="0065384D">
              <w:rPr>
                <w:rFonts w:eastAsia="Times New Roman" w:cstheme="minorHAnsi"/>
                <w:b/>
                <w:color w:val="7030A0"/>
                <w:lang w:val="en-US" w:eastAsia="fr-FR"/>
              </w:rPr>
              <w:t xml:space="preserve"> / n (%)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Age (years)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49.77 ± 13.54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 xml:space="preserve">Sex female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78 (52.00%)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Current smoker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38 (25.50%)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BMI (kg/m²)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26.85 ± 5.41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Diabete</w:t>
            </w:r>
            <w:r w:rsidRPr="0065384D">
              <w:rPr>
                <w:rFonts w:eastAsia="Times New Roman" w:cstheme="minorHAnsi"/>
                <w:color w:val="7030A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2 (1.40%)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 xml:space="preserve">Fasting </w:t>
            </w:r>
            <w:proofErr w:type="spellStart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glycemia</w:t>
            </w:r>
            <w:proofErr w:type="spellEnd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 xml:space="preserve"> (g/L)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0.88 ± 0.11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Glycated hemoglobin (%)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5.57 ± 0.36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proofErr w:type="spellStart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eGFR</w:t>
            </w:r>
            <w:proofErr w:type="spellEnd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 xml:space="preserve"> (mL/min/1.73m²)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96.38 ± 13.44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Urinary sodium (</w:t>
            </w:r>
            <w:proofErr w:type="spellStart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mmol</w:t>
            </w:r>
            <w:proofErr w:type="spellEnd"/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109.31 ± 43.59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Heart Rate (bpm)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62.70 ± 9.91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SBP (mmHg)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121.04 ± 11.03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DBP (mmHg)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74.66 ± 8.27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62 (41.33%)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Any CV conditions</w:t>
            </w:r>
            <w:r>
              <w:rPr>
                <w:rFonts w:eastAsia="Times New Roman" w:cstheme="minorHAnsi"/>
                <w:color w:val="7030A0"/>
                <w:lang w:val="en-US" w:eastAsia="fr-FR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4 (2.67%)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lastRenderedPageBreak/>
              <w:t>Heart failure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1 (0.67%)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Myocardial infarction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0 (0.00%)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Stroke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2 (1.33%)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proofErr w:type="spellStart"/>
            <w:r w:rsidRPr="0065384D">
              <w:rPr>
                <w:rFonts w:eastAsia="Times New Roman" w:cstheme="minorHAnsi"/>
                <w:color w:val="7030A0"/>
                <w:lang w:val="en-US"/>
              </w:rPr>
              <w:t>Valvular</w:t>
            </w:r>
            <w:proofErr w:type="spellEnd"/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2 (1.33%)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Septal e’ (cm/s)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9.61 ± 2.79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Lateral e’ (cm/s)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12.74 ± 4.11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e/a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1.19 ± 0.44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e/e'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6.55 ±1.65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LAVI (mL)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23.34 ± 7.68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Deceleration time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en-US" w:eastAsia="fr-FR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204.31 ± 53.56</w:t>
            </w:r>
          </w:p>
        </w:tc>
      </w:tr>
      <w:tr w:rsidR="002E5499" w:rsidRPr="008E054D" w:rsidTr="003351C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contextualSpacing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>NT-</w:t>
            </w:r>
            <w:proofErr w:type="spellStart"/>
            <w:r w:rsidRPr="0065384D">
              <w:rPr>
                <w:rFonts w:eastAsia="Times New Roman" w:cstheme="minorHAnsi"/>
                <w:color w:val="7030A0"/>
                <w:lang w:val="en-US"/>
              </w:rPr>
              <w:t>proBNP</w:t>
            </w:r>
            <w:proofErr w:type="spellEnd"/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levels according to category of subjects (arbitrary PEA units)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5499" w:rsidRPr="0065384D" w:rsidRDefault="002E5499" w:rsidP="003351CE">
            <w:pPr>
              <w:contextualSpacing/>
              <w:rPr>
                <w:rFonts w:eastAsia="Times New Roman" w:cstheme="minorHAnsi"/>
                <w:color w:val="7030A0"/>
                <w:lang w:val="en-US"/>
              </w:rPr>
            </w:pP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          Healthy (n=87)</w:t>
            </w:r>
          </w:p>
        </w:tc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3.54 ± 1.00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          Hypertension (n=</w:t>
            </w:r>
            <w:r>
              <w:rPr>
                <w:rFonts w:eastAsia="Times New Roman" w:cstheme="minorHAnsi"/>
                <w:color w:val="7030A0"/>
                <w:lang w:val="en-US"/>
              </w:rPr>
              <w:t>59</w:t>
            </w:r>
            <w:r w:rsidRPr="0065384D">
              <w:rPr>
                <w:rFonts w:eastAsia="Times New Roman" w:cstheme="minorHAnsi"/>
                <w:color w:val="7030A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3.74 ± 1.08</w:t>
            </w:r>
          </w:p>
        </w:tc>
      </w:tr>
      <w:tr w:rsidR="002E5499" w:rsidRPr="0065384D" w:rsidTr="003351CE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          Any CV conditions</w:t>
            </w:r>
            <w:r>
              <w:rPr>
                <w:rFonts w:eastAsia="Times New Roman" w:cstheme="minorHAnsi"/>
                <w:color w:val="7030A0"/>
                <w:lang w:val="en-US"/>
              </w:rPr>
              <w:t>*</w:t>
            </w:r>
            <w:r w:rsidRPr="0065384D">
              <w:rPr>
                <w:rFonts w:eastAsia="Times New Roman" w:cstheme="minorHAnsi"/>
                <w:color w:val="7030A0"/>
                <w:lang w:val="en-US"/>
              </w:rPr>
              <w:t xml:space="preserve"> (n=</w:t>
            </w:r>
            <w:r>
              <w:rPr>
                <w:rFonts w:eastAsia="Times New Roman" w:cstheme="minorHAnsi"/>
                <w:color w:val="7030A0"/>
                <w:lang w:val="en-US"/>
              </w:rPr>
              <w:t>4</w:t>
            </w:r>
            <w:r w:rsidRPr="0065384D">
              <w:rPr>
                <w:rFonts w:eastAsia="Times New Roman" w:cstheme="minorHAnsi"/>
                <w:color w:val="7030A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E5499" w:rsidRPr="0065384D" w:rsidRDefault="002E5499" w:rsidP="003351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7030A0"/>
                <w:lang w:val="en-US"/>
              </w:rPr>
            </w:pPr>
            <w:r w:rsidRPr="0065384D">
              <w:rPr>
                <w:rFonts w:eastAsia="Times New Roman" w:cstheme="minorHAnsi"/>
                <w:color w:val="7030A0"/>
                <w:lang w:val="en-US" w:eastAsia="fr-FR"/>
              </w:rPr>
              <w:t>4.11 ± 1.07</w:t>
            </w:r>
          </w:p>
        </w:tc>
      </w:tr>
    </w:tbl>
    <w:p w:rsidR="002E5499" w:rsidRPr="00253BDF" w:rsidRDefault="002E5499" w:rsidP="002E5499">
      <w:pPr>
        <w:rPr>
          <w:color w:val="7030A0"/>
          <w:lang w:val="en-US"/>
        </w:rPr>
      </w:pPr>
      <w:r>
        <w:rPr>
          <w:color w:val="7030A0"/>
          <w:lang w:val="en-US"/>
        </w:rPr>
        <w:t>*</w:t>
      </w:r>
      <w:r w:rsidRPr="00253BDF">
        <w:rPr>
          <w:color w:val="7030A0"/>
          <w:lang w:val="en-US"/>
        </w:rPr>
        <w:t xml:space="preserve">Any CV conditions included Heart failure, Myocardial infarction, Stroke and </w:t>
      </w:r>
      <w:proofErr w:type="spellStart"/>
      <w:r w:rsidRPr="00253BDF">
        <w:rPr>
          <w:color w:val="7030A0"/>
          <w:lang w:val="en-US"/>
        </w:rPr>
        <w:t>Valvular</w:t>
      </w:r>
      <w:proofErr w:type="spellEnd"/>
      <w:r w:rsidRPr="00253BDF">
        <w:rPr>
          <w:color w:val="7030A0"/>
          <w:lang w:val="en-US"/>
        </w:rPr>
        <w:t xml:space="preserve"> diseases.</w:t>
      </w:r>
    </w:p>
    <w:p w:rsidR="002E5499" w:rsidRPr="00127550" w:rsidRDefault="002E5499" w:rsidP="002E5499">
      <w:pPr>
        <w:rPr>
          <w:lang w:val="en-US"/>
        </w:rPr>
      </w:pPr>
      <w:r w:rsidRPr="00127550">
        <w:rPr>
          <w:b/>
          <w:lang w:val="en-US"/>
        </w:rPr>
        <w:t xml:space="preserve">Supplemental Table </w:t>
      </w:r>
      <w:r>
        <w:rPr>
          <w:b/>
          <w:lang w:val="en-US"/>
        </w:rPr>
        <w:t>3</w:t>
      </w:r>
      <w:r w:rsidRPr="00127550">
        <w:rPr>
          <w:b/>
          <w:lang w:val="en-US"/>
        </w:rPr>
        <w:t>:</w:t>
      </w:r>
      <w:r w:rsidRPr="00127550">
        <w:rPr>
          <w:lang w:val="en-US"/>
        </w:rPr>
        <w:t xml:space="preserve"> Covariate effects in the linear model for plasma NT-</w:t>
      </w:r>
      <w:proofErr w:type="spellStart"/>
      <w:r w:rsidRPr="00127550">
        <w:rPr>
          <w:lang w:val="en-US"/>
        </w:rPr>
        <w:t>proBNP</w:t>
      </w:r>
      <w:proofErr w:type="spellEnd"/>
      <w:r w:rsidRPr="00127550">
        <w:rPr>
          <w:lang w:val="en-US"/>
        </w:rPr>
        <w:t xml:space="preserve"> levels</w:t>
      </w:r>
    </w:p>
    <w:tbl>
      <w:tblPr>
        <w:tblW w:w="947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10"/>
        <w:gridCol w:w="865"/>
        <w:gridCol w:w="752"/>
        <w:gridCol w:w="1082"/>
        <w:gridCol w:w="973"/>
        <w:gridCol w:w="890"/>
        <w:gridCol w:w="6"/>
      </w:tblGrid>
      <w:tr w:rsidR="002E5499" w:rsidRPr="00127550" w:rsidTr="003351CE">
        <w:trPr>
          <w:gridAfter w:val="1"/>
          <w:wAfter w:w="6" w:type="dxa"/>
          <w:trHeight w:val="300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Univariate</w:t>
            </w:r>
            <w:proofErr w:type="spellEnd"/>
            <w:r w:rsidRPr="00127550">
              <w:rPr>
                <w:rFonts w:eastAsia="Times New Roman" w:cstheme="minorHAnsi"/>
                <w:lang w:eastAsia="fr-FR"/>
              </w:rPr>
              <w:t xml:space="preserve"> model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Multivariate</w:t>
            </w:r>
            <w:proofErr w:type="spellEnd"/>
            <w:r w:rsidRPr="00127550">
              <w:rPr>
                <w:rFonts w:eastAsia="Times New Roman" w:cstheme="minorHAnsi"/>
                <w:lang w:eastAsia="fr-FR"/>
              </w:rPr>
              <w:t xml:space="preserve"> model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r w:rsidRPr="00127550">
              <w:rPr>
                <w:rFonts w:eastAsia="Times New Roman" w:cstheme="minorHAnsi"/>
                <w:lang w:val="en-US" w:eastAsia="fr-F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Estimate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SD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P value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Estimate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SD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99" w:rsidRPr="00127550" w:rsidRDefault="002E5499" w:rsidP="003351C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P value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Sex</w:t>
            </w:r>
            <w:proofErr w:type="spellEnd"/>
            <w:r w:rsidRPr="00127550">
              <w:rPr>
                <w:rFonts w:eastAsia="Times New Roman" w:cstheme="minorHAnsi"/>
                <w:lang w:eastAsia="fr-FR"/>
              </w:rPr>
              <w:t xml:space="preserve"> (</w:t>
            </w:r>
            <w:proofErr w:type="spellStart"/>
            <w:r w:rsidRPr="00127550">
              <w:rPr>
                <w:rFonts w:eastAsia="Times New Roman" w:cstheme="minorHAnsi"/>
                <w:lang w:eastAsia="fr-FR"/>
              </w:rPr>
              <w:t>female</w:t>
            </w:r>
            <w:proofErr w:type="spellEnd"/>
            <w:r w:rsidRPr="00127550">
              <w:rPr>
                <w:rFonts w:eastAsia="Times New Roman" w:cstheme="minorHAnsi"/>
                <w:lang w:eastAsia="fr-FR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0.536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0.044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0.026 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0.002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Age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0.028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0.002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0.556 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0.0504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BMI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-0.011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0.008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0.025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-0.006 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0.005 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0.224 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eGFR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-0.006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0.002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0.003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-0.006 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0.002 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0.003 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HR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-0.016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0.002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-0.015 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0.002 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&lt;0.001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SBP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-0.005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0.002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0.056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-0.003 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0.002 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0.220 </w:t>
            </w:r>
          </w:p>
        </w:tc>
      </w:tr>
      <w:tr w:rsidR="002E5499" w:rsidRPr="00127550" w:rsidTr="003351CE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proofErr w:type="spellStart"/>
            <w:r w:rsidRPr="00127550">
              <w:rPr>
                <w:rFonts w:eastAsia="Times New Roman" w:cstheme="minorHAnsi"/>
                <w:lang w:eastAsia="fr-FR"/>
              </w:rPr>
              <w:t>Urinary</w:t>
            </w:r>
            <w:proofErr w:type="spellEnd"/>
            <w:r w:rsidRPr="00127550">
              <w:rPr>
                <w:rFonts w:eastAsia="Times New Roman" w:cstheme="minorHAnsi"/>
                <w:lang w:eastAsia="fr-FR"/>
              </w:rPr>
              <w:t xml:space="preserve"> Na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0.00087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0.00050</w:t>
            </w:r>
          </w:p>
        </w:tc>
        <w:tc>
          <w:tcPr>
            <w:tcW w:w="752" w:type="dxa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0.08</w:t>
            </w:r>
          </w:p>
        </w:tc>
        <w:tc>
          <w:tcPr>
            <w:tcW w:w="1082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0.0015</w:t>
            </w:r>
          </w:p>
        </w:tc>
        <w:tc>
          <w:tcPr>
            <w:tcW w:w="973" w:type="dxa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>0.0005</w:t>
            </w:r>
          </w:p>
        </w:tc>
        <w:tc>
          <w:tcPr>
            <w:tcW w:w="896" w:type="dxa"/>
            <w:gridSpan w:val="2"/>
          </w:tcPr>
          <w:p w:rsidR="002E5499" w:rsidRPr="00127550" w:rsidRDefault="002E5499" w:rsidP="003351C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127550">
              <w:rPr>
                <w:rFonts w:eastAsia="Times New Roman" w:cstheme="minorHAnsi"/>
                <w:lang w:eastAsia="fr-FR"/>
              </w:rPr>
              <w:t xml:space="preserve">0.005 </w:t>
            </w:r>
          </w:p>
        </w:tc>
      </w:tr>
    </w:tbl>
    <w:p w:rsidR="002E5499" w:rsidRPr="00127550" w:rsidRDefault="002E5499" w:rsidP="002E5499">
      <w:pPr>
        <w:rPr>
          <w:lang w:val="en-US"/>
        </w:rPr>
      </w:pPr>
      <w:r w:rsidRPr="00127550">
        <w:rPr>
          <w:rFonts w:cstheme="minorHAnsi"/>
          <w:lang w:val="en-US"/>
        </w:rPr>
        <w:t xml:space="preserve">SD, standard deviation; BMI, Body Mass Index; </w:t>
      </w:r>
      <w:proofErr w:type="spellStart"/>
      <w:r w:rsidRPr="00127550">
        <w:rPr>
          <w:rFonts w:cstheme="minorHAnsi"/>
          <w:lang w:val="en-US"/>
        </w:rPr>
        <w:t>eGFR</w:t>
      </w:r>
      <w:proofErr w:type="spellEnd"/>
      <w:r w:rsidRPr="00127550">
        <w:rPr>
          <w:rFonts w:cstheme="minorHAnsi"/>
          <w:lang w:val="en-US"/>
        </w:rPr>
        <w:t>, estimated Glomerular Filtration Rate; SBP, Systolic Blood Pressure; Urinary Na, urinary sodium</w:t>
      </w:r>
    </w:p>
    <w:p w:rsidR="002E5499" w:rsidRPr="00127550" w:rsidRDefault="002E5499" w:rsidP="002E5499">
      <w:pPr>
        <w:rPr>
          <w:lang w:val="en-US"/>
        </w:rPr>
      </w:pPr>
      <w:r w:rsidRPr="00127550">
        <w:rPr>
          <w:b/>
          <w:lang w:val="en-US"/>
        </w:rPr>
        <w:t xml:space="preserve">Supplemental Table </w:t>
      </w:r>
      <w:r>
        <w:rPr>
          <w:b/>
          <w:lang w:val="en-US"/>
        </w:rPr>
        <w:t>4</w:t>
      </w:r>
      <w:r w:rsidRPr="00127550">
        <w:rPr>
          <w:lang w:val="en-US"/>
        </w:rPr>
        <w:t>: Variance decomposition for plasma NT-</w:t>
      </w:r>
      <w:proofErr w:type="spellStart"/>
      <w:r w:rsidRPr="00127550">
        <w:rPr>
          <w:lang w:val="en-US"/>
        </w:rPr>
        <w:t>proBNP</w:t>
      </w:r>
      <w:proofErr w:type="spellEnd"/>
      <w:r w:rsidRPr="00127550">
        <w:rPr>
          <w:lang w:val="en-US"/>
        </w:rPr>
        <w:t xml:space="preserve"> levels</w:t>
      </w:r>
      <w:r>
        <w:rPr>
          <w:lang w:val="en-US"/>
        </w:rPr>
        <w:t xml:space="preserve"> for all included subjects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301"/>
        <w:gridCol w:w="3099"/>
        <w:gridCol w:w="1890"/>
        <w:gridCol w:w="1889"/>
      </w:tblGrid>
      <w:tr w:rsidR="002E5499" w:rsidRPr="00127550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Heritability</w:t>
            </w:r>
            <w:proofErr w:type="spellEnd"/>
          </w:p>
        </w:tc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27550">
              <w:rPr>
                <w:rFonts w:ascii="Calibri" w:eastAsia="Times New Roman" w:hAnsi="Calibri" w:cs="Calibri"/>
                <w:lang w:eastAsia="fr-FR"/>
              </w:rPr>
              <w:t xml:space="preserve">Common </w:t>
            </w: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environmental</w:t>
            </w:r>
            <w:proofErr w:type="spellEnd"/>
            <w:r w:rsidRPr="0012755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effect</w:t>
            </w:r>
            <w:proofErr w:type="spellEnd"/>
          </w:p>
        </w:tc>
        <w:tc>
          <w:tcPr>
            <w:tcW w:w="1043" w:type="pct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Covariate</w:t>
            </w:r>
            <w:proofErr w:type="spellEnd"/>
            <w:r w:rsidRPr="0012755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effects</w:t>
            </w:r>
            <w:proofErr w:type="spellEnd"/>
          </w:p>
        </w:tc>
        <w:tc>
          <w:tcPr>
            <w:tcW w:w="1043" w:type="pct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27550">
              <w:rPr>
                <w:rFonts w:ascii="Calibri" w:eastAsia="Times New Roman" w:hAnsi="Calibri" w:cs="Calibri"/>
                <w:lang w:eastAsia="fr-FR"/>
              </w:rPr>
              <w:t>Residual</w:t>
            </w:r>
            <w:proofErr w:type="spellEnd"/>
            <w:r w:rsidRPr="00127550">
              <w:rPr>
                <w:rFonts w:ascii="Calibri" w:eastAsia="Times New Roman" w:hAnsi="Calibri" w:cs="Calibri"/>
                <w:lang w:eastAsia="fr-FR"/>
              </w:rPr>
              <w:t xml:space="preserve"> variance</w:t>
            </w:r>
          </w:p>
        </w:tc>
      </w:tr>
      <w:tr w:rsidR="002E5499" w:rsidRPr="00127550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Model 1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16.31</w:t>
            </w:r>
          </w:p>
        </w:tc>
        <w:tc>
          <w:tcPr>
            <w:tcW w:w="1710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1.64</w:t>
            </w:r>
          </w:p>
        </w:tc>
        <w:tc>
          <w:tcPr>
            <w:tcW w:w="1043" w:type="pct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19.83</w:t>
            </w:r>
          </w:p>
        </w:tc>
        <w:tc>
          <w:tcPr>
            <w:tcW w:w="1043" w:type="pct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62.20</w:t>
            </w:r>
          </w:p>
        </w:tc>
      </w:tr>
      <w:tr w:rsidR="002E5499" w:rsidRPr="00127550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Model 2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15.11</w:t>
            </w:r>
          </w:p>
        </w:tc>
        <w:tc>
          <w:tcPr>
            <w:tcW w:w="1710" w:type="pct"/>
            <w:shd w:val="clear" w:color="auto" w:fill="auto"/>
            <w:noWrap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0.65</w:t>
            </w:r>
          </w:p>
        </w:tc>
        <w:tc>
          <w:tcPr>
            <w:tcW w:w="1043" w:type="pct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22.97</w:t>
            </w:r>
          </w:p>
        </w:tc>
        <w:tc>
          <w:tcPr>
            <w:tcW w:w="1043" w:type="pct"/>
            <w:vAlign w:val="bottom"/>
          </w:tcPr>
          <w:p w:rsidR="002E5499" w:rsidRPr="00127550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127550">
              <w:rPr>
                <w:rFonts w:ascii="Calibri" w:eastAsia="Times New Roman" w:hAnsi="Calibri" w:cs="Calibri"/>
                <w:lang w:val="en-US" w:eastAsia="fr-FR"/>
              </w:rPr>
              <w:t>61.27</w:t>
            </w:r>
          </w:p>
        </w:tc>
      </w:tr>
    </w:tbl>
    <w:p w:rsidR="002E5499" w:rsidRPr="00127550" w:rsidRDefault="002E5499" w:rsidP="002E5499">
      <w:pPr>
        <w:rPr>
          <w:lang w:val="en-US"/>
        </w:rPr>
      </w:pPr>
      <w:r w:rsidRPr="00127550">
        <w:rPr>
          <w:lang w:val="en-US"/>
        </w:rPr>
        <w:t xml:space="preserve">Model 1, covariates are age and sex; Model 2, covariates are age, sex, </w:t>
      </w:r>
      <w:proofErr w:type="spellStart"/>
      <w:r w:rsidRPr="00127550">
        <w:rPr>
          <w:lang w:val="en-US"/>
        </w:rPr>
        <w:t>eGFR</w:t>
      </w:r>
      <w:proofErr w:type="spellEnd"/>
      <w:r w:rsidRPr="00127550">
        <w:rPr>
          <w:lang w:val="en-US"/>
        </w:rPr>
        <w:t>, heart rate and urinary sodium</w:t>
      </w:r>
    </w:p>
    <w:p w:rsidR="002E5499" w:rsidRPr="00476837" w:rsidRDefault="002E5499" w:rsidP="002E5499">
      <w:pPr>
        <w:rPr>
          <w:color w:val="7030A0"/>
          <w:lang w:val="en-US"/>
        </w:rPr>
      </w:pPr>
      <w:r w:rsidRPr="00476837">
        <w:rPr>
          <w:b/>
          <w:color w:val="7030A0"/>
          <w:lang w:val="en-US"/>
        </w:rPr>
        <w:t xml:space="preserve">Supplemental Table </w:t>
      </w:r>
      <w:r>
        <w:rPr>
          <w:b/>
          <w:color w:val="7030A0"/>
          <w:lang w:val="en-US"/>
        </w:rPr>
        <w:t>5</w:t>
      </w:r>
      <w:r w:rsidRPr="00476837">
        <w:rPr>
          <w:color w:val="7030A0"/>
          <w:lang w:val="en-US"/>
        </w:rPr>
        <w:t>: Variance decomposition for plasma NT-</w:t>
      </w:r>
      <w:proofErr w:type="spellStart"/>
      <w:r w:rsidRPr="00476837">
        <w:rPr>
          <w:color w:val="7030A0"/>
          <w:lang w:val="en-US"/>
        </w:rPr>
        <w:t>proBNP</w:t>
      </w:r>
      <w:proofErr w:type="spellEnd"/>
      <w:r w:rsidRPr="00476837">
        <w:rPr>
          <w:color w:val="7030A0"/>
          <w:lang w:val="en-US"/>
        </w:rPr>
        <w:t xml:space="preserve"> levels among healthy subjects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301"/>
        <w:gridCol w:w="3099"/>
        <w:gridCol w:w="1890"/>
        <w:gridCol w:w="1889"/>
      </w:tblGrid>
      <w:tr w:rsidR="002E5499" w:rsidRPr="00476837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E5499" w:rsidRPr="00476837" w:rsidRDefault="002E5499" w:rsidP="0033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fr-FR"/>
              </w:rPr>
            </w:pP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Heritability</w:t>
            </w:r>
            <w:proofErr w:type="spellEnd"/>
          </w:p>
        </w:tc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fr-FR"/>
              </w:rPr>
            </w:pPr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 xml:space="preserve">Common </w:t>
            </w: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environmental</w:t>
            </w:r>
            <w:proofErr w:type="spellEnd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 xml:space="preserve"> </w:t>
            </w: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effect</w:t>
            </w:r>
            <w:proofErr w:type="spellEnd"/>
          </w:p>
        </w:tc>
        <w:tc>
          <w:tcPr>
            <w:tcW w:w="1043" w:type="pct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fr-FR"/>
              </w:rPr>
            </w:pP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Covariate</w:t>
            </w:r>
            <w:proofErr w:type="spellEnd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 xml:space="preserve"> </w:t>
            </w: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effects</w:t>
            </w:r>
            <w:proofErr w:type="spellEnd"/>
          </w:p>
        </w:tc>
        <w:tc>
          <w:tcPr>
            <w:tcW w:w="1043" w:type="pct"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fr-FR"/>
              </w:rPr>
            </w:pPr>
            <w:proofErr w:type="spellStart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>Residual</w:t>
            </w:r>
            <w:proofErr w:type="spellEnd"/>
            <w:r w:rsidRPr="00476837">
              <w:rPr>
                <w:rFonts w:ascii="Calibri" w:eastAsia="Times New Roman" w:hAnsi="Calibri" w:cs="Calibri"/>
                <w:color w:val="7030A0"/>
                <w:lang w:eastAsia="fr-FR"/>
              </w:rPr>
              <w:t xml:space="preserve"> variance</w:t>
            </w:r>
          </w:p>
        </w:tc>
      </w:tr>
      <w:tr w:rsidR="002E5499" w:rsidRPr="00476837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 w:rsidRPr="00476837">
              <w:rPr>
                <w:rFonts w:ascii="Calibri" w:eastAsia="Times New Roman" w:hAnsi="Calibri" w:cs="Calibri"/>
                <w:color w:val="7030A0"/>
                <w:lang w:val="en-US" w:eastAsia="fr-FR"/>
              </w:rPr>
              <w:t>Model 1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16.23</w:t>
            </w:r>
          </w:p>
        </w:tc>
        <w:tc>
          <w:tcPr>
            <w:tcW w:w="1710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0.00</w:t>
            </w:r>
          </w:p>
        </w:tc>
        <w:tc>
          <w:tcPr>
            <w:tcW w:w="1043" w:type="pct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20.66</w:t>
            </w:r>
          </w:p>
        </w:tc>
        <w:tc>
          <w:tcPr>
            <w:tcW w:w="1043" w:type="pct"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63.10</w:t>
            </w:r>
          </w:p>
        </w:tc>
      </w:tr>
      <w:tr w:rsidR="002E5499" w:rsidRPr="00476837" w:rsidTr="003351CE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 w:rsidRPr="00476837">
              <w:rPr>
                <w:rFonts w:ascii="Calibri" w:eastAsia="Times New Roman" w:hAnsi="Calibri" w:cs="Calibri"/>
                <w:color w:val="7030A0"/>
                <w:lang w:val="en-US" w:eastAsia="fr-FR"/>
              </w:rPr>
              <w:t>Model 2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15.95</w:t>
            </w:r>
          </w:p>
        </w:tc>
        <w:tc>
          <w:tcPr>
            <w:tcW w:w="1710" w:type="pct"/>
            <w:shd w:val="clear" w:color="auto" w:fill="auto"/>
            <w:noWrap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0.00</w:t>
            </w:r>
          </w:p>
        </w:tc>
        <w:tc>
          <w:tcPr>
            <w:tcW w:w="1043" w:type="pct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23.31</w:t>
            </w:r>
          </w:p>
        </w:tc>
        <w:tc>
          <w:tcPr>
            <w:tcW w:w="1043" w:type="pct"/>
            <w:vAlign w:val="bottom"/>
          </w:tcPr>
          <w:p w:rsidR="002E5499" w:rsidRPr="00476837" w:rsidRDefault="002E5499" w:rsidP="003351C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7030A0"/>
                <w:lang w:val="en-US" w:eastAsia="fr-FR"/>
              </w:rPr>
              <w:t>60.73</w:t>
            </w:r>
          </w:p>
        </w:tc>
      </w:tr>
    </w:tbl>
    <w:p w:rsidR="002E5499" w:rsidRDefault="002E5499" w:rsidP="002E5499">
      <w:pPr>
        <w:rPr>
          <w:color w:val="7030A0"/>
          <w:lang w:val="en-US"/>
        </w:rPr>
      </w:pPr>
      <w:r w:rsidRPr="00476837">
        <w:rPr>
          <w:color w:val="7030A0"/>
          <w:lang w:val="en-US"/>
        </w:rPr>
        <w:t xml:space="preserve">Model 1, covariates are age and sex; Model 2, covariates are age, sex, </w:t>
      </w:r>
      <w:proofErr w:type="spellStart"/>
      <w:r w:rsidRPr="00476837">
        <w:rPr>
          <w:color w:val="7030A0"/>
          <w:lang w:val="en-US"/>
        </w:rPr>
        <w:t>eGFR</w:t>
      </w:r>
      <w:proofErr w:type="spellEnd"/>
      <w:r w:rsidRPr="00476837">
        <w:rPr>
          <w:color w:val="7030A0"/>
          <w:lang w:val="en-US"/>
        </w:rPr>
        <w:t>, heart rate and urinary sodium</w:t>
      </w:r>
    </w:p>
    <w:p w:rsidR="002E5499" w:rsidRDefault="002E5499" w:rsidP="002E5499">
      <w:pPr>
        <w:rPr>
          <w:b/>
          <w:lang w:val="en-US"/>
        </w:rPr>
      </w:pPr>
    </w:p>
    <w:p w:rsidR="002E5499" w:rsidRDefault="002E5499" w:rsidP="002E5499">
      <w:pPr>
        <w:rPr>
          <w:b/>
          <w:lang w:val="en-US"/>
        </w:rPr>
      </w:pPr>
    </w:p>
    <w:p w:rsidR="002E5499" w:rsidRDefault="002E5499" w:rsidP="002E5499">
      <w:pPr>
        <w:rPr>
          <w:b/>
          <w:lang w:val="en-US"/>
        </w:rPr>
      </w:pPr>
    </w:p>
    <w:p w:rsidR="002E5499" w:rsidRPr="00127550" w:rsidRDefault="002E5499" w:rsidP="002E5499">
      <w:pPr>
        <w:rPr>
          <w:lang w:val="en-US"/>
        </w:rPr>
      </w:pPr>
      <w:r w:rsidRPr="00127550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6</w:t>
      </w:r>
      <w:r w:rsidRPr="00127550">
        <w:rPr>
          <w:lang w:val="en-US"/>
        </w:rPr>
        <w:t>: Correlations between the gene expressions of the gene cluster.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370"/>
        <w:gridCol w:w="1270"/>
        <w:gridCol w:w="1307"/>
        <w:gridCol w:w="1319"/>
        <w:gridCol w:w="1298"/>
        <w:gridCol w:w="1371"/>
      </w:tblGrid>
      <w:tr w:rsidR="002E5499" w:rsidRPr="00127550" w:rsidTr="003351CE">
        <w:tc>
          <w:tcPr>
            <w:tcW w:w="1127" w:type="dxa"/>
            <w:tcBorders>
              <w:bottom w:val="nil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6565" w:type="dxa"/>
            <w:gridSpan w:val="5"/>
            <w:tcBorders>
              <w:bottom w:val="nil"/>
            </w:tcBorders>
          </w:tcPr>
          <w:p w:rsidR="002E5499" w:rsidRPr="00127550" w:rsidRDefault="002E5499" w:rsidP="003351CE">
            <w:pPr>
              <w:jc w:val="center"/>
              <w:rPr>
                <w:lang w:val="en-US"/>
              </w:rPr>
            </w:pPr>
            <w:r w:rsidRPr="00127550">
              <w:rPr>
                <w:lang w:val="en-US"/>
              </w:rPr>
              <w:t>Correlation Coefficient</w:t>
            </w:r>
          </w:p>
        </w:tc>
      </w:tr>
      <w:tr w:rsidR="002E5499" w:rsidRPr="00127550" w:rsidTr="003351CE"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NPPB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NPPA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MTHFR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CLCN6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C1orf167</w:t>
            </w:r>
          </w:p>
        </w:tc>
      </w:tr>
      <w:tr w:rsidR="002E5499" w:rsidRPr="00127550" w:rsidTr="003351CE">
        <w:tc>
          <w:tcPr>
            <w:tcW w:w="11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5499" w:rsidRPr="00127550" w:rsidRDefault="002E5499" w:rsidP="003351CE">
            <w:pPr>
              <w:ind w:left="113" w:right="113"/>
              <w:jc w:val="center"/>
              <w:rPr>
                <w:lang w:val="en-US"/>
              </w:rPr>
            </w:pPr>
            <w:r w:rsidRPr="00127550">
              <w:rPr>
                <w:lang w:val="en-US"/>
              </w:rPr>
              <w:t>P value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NPPB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0.049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-0.016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5.10-4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0.090</w:t>
            </w:r>
          </w:p>
        </w:tc>
      </w:tr>
      <w:tr w:rsidR="002E5499" w:rsidRPr="00127550" w:rsidTr="003351CE">
        <w:tc>
          <w:tcPr>
            <w:tcW w:w="1127" w:type="dxa"/>
            <w:vMerge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NPPA</w:t>
            </w:r>
          </w:p>
        </w:tc>
        <w:tc>
          <w:tcPr>
            <w:tcW w:w="12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0.25</w:t>
            </w:r>
          </w:p>
        </w:tc>
        <w:tc>
          <w:tcPr>
            <w:tcW w:w="1307" w:type="dxa"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19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-0.030</w:t>
            </w:r>
          </w:p>
        </w:tc>
        <w:tc>
          <w:tcPr>
            <w:tcW w:w="1298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-0.062</w:t>
            </w:r>
          </w:p>
        </w:tc>
        <w:tc>
          <w:tcPr>
            <w:tcW w:w="1371" w:type="dxa"/>
          </w:tcPr>
          <w:p w:rsidR="002E5499" w:rsidRPr="00127550" w:rsidRDefault="002E5499" w:rsidP="003351CE">
            <w:pPr>
              <w:rPr>
                <w:b/>
                <w:bCs/>
                <w:lang w:val="en-US"/>
              </w:rPr>
            </w:pPr>
            <w:r w:rsidRPr="00127550">
              <w:rPr>
                <w:b/>
                <w:bCs/>
                <w:lang w:val="en-US"/>
              </w:rPr>
              <w:t>0.167</w:t>
            </w:r>
          </w:p>
        </w:tc>
      </w:tr>
      <w:tr w:rsidR="002E5499" w:rsidRPr="00127550" w:rsidTr="003351CE">
        <w:tc>
          <w:tcPr>
            <w:tcW w:w="1127" w:type="dxa"/>
            <w:vMerge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MTHFR</w:t>
            </w:r>
          </w:p>
        </w:tc>
        <w:tc>
          <w:tcPr>
            <w:tcW w:w="12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0.71</w:t>
            </w:r>
          </w:p>
        </w:tc>
        <w:tc>
          <w:tcPr>
            <w:tcW w:w="1307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0.49</w:t>
            </w:r>
          </w:p>
        </w:tc>
        <w:tc>
          <w:tcPr>
            <w:tcW w:w="1319" w:type="dxa"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298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0.073</w:t>
            </w:r>
          </w:p>
        </w:tc>
        <w:tc>
          <w:tcPr>
            <w:tcW w:w="1371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-0.026</w:t>
            </w:r>
          </w:p>
        </w:tc>
      </w:tr>
      <w:tr w:rsidR="002E5499" w:rsidRPr="00127550" w:rsidTr="003351CE">
        <w:tc>
          <w:tcPr>
            <w:tcW w:w="1127" w:type="dxa"/>
            <w:vMerge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CLCN6</w:t>
            </w:r>
          </w:p>
        </w:tc>
        <w:tc>
          <w:tcPr>
            <w:tcW w:w="12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0.99</w:t>
            </w:r>
          </w:p>
        </w:tc>
        <w:tc>
          <w:tcPr>
            <w:tcW w:w="1307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0.14</w:t>
            </w:r>
          </w:p>
        </w:tc>
        <w:tc>
          <w:tcPr>
            <w:tcW w:w="1319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0.08</w:t>
            </w:r>
          </w:p>
        </w:tc>
        <w:tc>
          <w:tcPr>
            <w:tcW w:w="1298" w:type="dxa"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1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0.065</w:t>
            </w:r>
          </w:p>
        </w:tc>
      </w:tr>
      <w:tr w:rsidR="002E5499" w:rsidRPr="00127550" w:rsidTr="003351CE">
        <w:tc>
          <w:tcPr>
            <w:tcW w:w="1127" w:type="dxa"/>
            <w:vMerge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  <w:tc>
          <w:tcPr>
            <w:tcW w:w="13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C1orf167</w:t>
            </w:r>
          </w:p>
        </w:tc>
        <w:tc>
          <w:tcPr>
            <w:tcW w:w="1270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0.06</w:t>
            </w:r>
          </w:p>
        </w:tc>
        <w:tc>
          <w:tcPr>
            <w:tcW w:w="1307" w:type="dxa"/>
          </w:tcPr>
          <w:p w:rsidR="002E5499" w:rsidRPr="00127550" w:rsidRDefault="002E5499" w:rsidP="003351CE">
            <w:pPr>
              <w:rPr>
                <w:b/>
                <w:bCs/>
                <w:lang w:val="en-US"/>
              </w:rPr>
            </w:pPr>
            <w:r w:rsidRPr="00127550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319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0.54</w:t>
            </w:r>
          </w:p>
        </w:tc>
        <w:tc>
          <w:tcPr>
            <w:tcW w:w="1298" w:type="dxa"/>
          </w:tcPr>
          <w:p w:rsidR="002E5499" w:rsidRPr="00127550" w:rsidRDefault="002E5499" w:rsidP="003351CE">
            <w:pPr>
              <w:rPr>
                <w:lang w:val="en-US"/>
              </w:rPr>
            </w:pPr>
            <w:r w:rsidRPr="00127550">
              <w:rPr>
                <w:lang w:val="en-US"/>
              </w:rPr>
              <w:t>0.13</w:t>
            </w:r>
          </w:p>
        </w:tc>
        <w:tc>
          <w:tcPr>
            <w:tcW w:w="1371" w:type="dxa"/>
          </w:tcPr>
          <w:p w:rsidR="002E5499" w:rsidRPr="00127550" w:rsidRDefault="002E5499" w:rsidP="003351CE">
            <w:pPr>
              <w:rPr>
                <w:lang w:val="en-US"/>
              </w:rPr>
            </w:pPr>
          </w:p>
        </w:tc>
      </w:tr>
    </w:tbl>
    <w:p w:rsidR="002E5499" w:rsidRDefault="002E5499" w:rsidP="002E5499">
      <w:pPr>
        <w:rPr>
          <w:lang w:val="en-US"/>
        </w:rPr>
      </w:pPr>
    </w:p>
    <w:p w:rsidR="002E5499" w:rsidRPr="006E71AC" w:rsidRDefault="002E5499" w:rsidP="002E5499">
      <w:pPr>
        <w:pStyle w:val="Textebrut"/>
        <w:rPr>
          <w:color w:val="7030A0"/>
          <w:lang w:val="en-US"/>
        </w:rPr>
      </w:pPr>
      <w:r w:rsidRPr="006E71AC">
        <w:rPr>
          <w:noProof/>
          <w:color w:val="7030A0"/>
          <w:lang w:eastAsia="fr-FR"/>
        </w:rPr>
        <w:drawing>
          <wp:inline distT="0" distB="0" distL="0" distR="0" wp14:anchorId="69AFB1BB" wp14:editId="14424D12">
            <wp:extent cx="4342224" cy="3368748"/>
            <wp:effectExtent l="0" t="0" r="127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69" cy="338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499" w:rsidRPr="006E71AC" w:rsidRDefault="002E5499" w:rsidP="002E5499">
      <w:pPr>
        <w:pStyle w:val="Textebrut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Supplemental </w:t>
      </w:r>
      <w:r w:rsidRPr="006E71AC">
        <w:rPr>
          <w:b/>
          <w:color w:val="7030A0"/>
          <w:lang w:val="en-US"/>
        </w:rPr>
        <w:t>Figure</w:t>
      </w:r>
      <w:r>
        <w:rPr>
          <w:b/>
          <w:color w:val="7030A0"/>
          <w:lang w:val="en-US"/>
        </w:rPr>
        <w:t xml:space="preserve"> 1</w:t>
      </w:r>
      <w:r w:rsidRPr="006E71AC">
        <w:rPr>
          <w:b/>
          <w:color w:val="7030A0"/>
          <w:lang w:val="en-US"/>
        </w:rPr>
        <w:t xml:space="preserve">: </w:t>
      </w:r>
      <w:r w:rsidRPr="006E71AC">
        <w:rPr>
          <w:b/>
          <w:bCs/>
          <w:color w:val="7030A0"/>
          <w:lang w:val="en-US"/>
        </w:rPr>
        <w:t>Comparison between measured by clinical routine assays and the PEA technology</w:t>
      </w:r>
    </w:p>
    <w:p w:rsidR="002E5499" w:rsidRPr="00127550" w:rsidRDefault="002E5499" w:rsidP="002E5499">
      <w:pPr>
        <w:rPr>
          <w:lang w:val="en-US"/>
        </w:rPr>
      </w:pPr>
    </w:p>
    <w:p w:rsidR="0031413B" w:rsidRPr="002E5499" w:rsidRDefault="008E054D">
      <w:pPr>
        <w:rPr>
          <w:lang w:val="en-US"/>
        </w:rPr>
      </w:pPr>
    </w:p>
    <w:sectPr w:rsidR="0031413B" w:rsidRPr="002E5499" w:rsidSect="0046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9"/>
    <w:rsid w:val="00127781"/>
    <w:rsid w:val="002E2436"/>
    <w:rsid w:val="002E5499"/>
    <w:rsid w:val="008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57ED-8479-4056-8AFC-3E14AA0E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2E549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54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XHAARD Constance</dc:creator>
  <cp:keywords/>
  <dc:description/>
  <cp:lastModifiedBy>BOZEC Erwan</cp:lastModifiedBy>
  <cp:revision>2</cp:revision>
  <dcterms:created xsi:type="dcterms:W3CDTF">2021-11-05T08:59:00Z</dcterms:created>
  <dcterms:modified xsi:type="dcterms:W3CDTF">2021-11-05T08:59:00Z</dcterms:modified>
</cp:coreProperties>
</file>