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C1" w:rsidRPr="00CC4129" w:rsidRDefault="007D2DC1" w:rsidP="007D2DC1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lang w:val="en-US"/>
        </w:rPr>
      </w:pPr>
      <w:bookmarkStart w:id="0" w:name="_GoBack"/>
      <w:bookmarkEnd w:id="0"/>
      <w:r w:rsidRPr="00CC4129">
        <w:rPr>
          <w:rFonts w:ascii="Times New Roman" w:hAnsi="Times New Roman"/>
          <w:b/>
          <w:lang w:val="en-US"/>
        </w:rPr>
        <w:t>Supplementary Table 1</w:t>
      </w:r>
      <w:r w:rsidRPr="00CC4129">
        <w:rPr>
          <w:rFonts w:ascii="Times New Roman" w:hAnsi="Times New Roman"/>
          <w:lang w:val="en-US"/>
        </w:rPr>
        <w:t xml:space="preserve"> Clinical characteristics of patients in the 176 diagnosed HF decompensations based on type of HF</w:t>
      </w:r>
    </w:p>
    <w:tbl>
      <w:tblPr>
        <w:tblStyle w:val="Tablaconcuadrcula1clara-nfasis11"/>
        <w:tblW w:w="4725" w:type="pct"/>
        <w:tblLayout w:type="fixed"/>
        <w:tblLook w:val="04A0" w:firstRow="1" w:lastRow="0" w:firstColumn="1" w:lastColumn="0" w:noHBand="0" w:noVBand="1"/>
      </w:tblPr>
      <w:tblGrid>
        <w:gridCol w:w="2308"/>
        <w:gridCol w:w="1306"/>
        <w:gridCol w:w="1304"/>
        <w:gridCol w:w="1306"/>
        <w:gridCol w:w="746"/>
        <w:gridCol w:w="650"/>
        <w:gridCol w:w="638"/>
        <w:gridCol w:w="578"/>
      </w:tblGrid>
      <w:tr w:rsidR="007D2DC1" w:rsidRPr="00CC4129" w:rsidTr="003C4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 xml:space="preserve">Left-sided HF </w:t>
            </w:r>
          </w:p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N = 48</w:t>
            </w:r>
          </w:p>
        </w:tc>
        <w:tc>
          <w:tcPr>
            <w:tcW w:w="738" w:type="pct"/>
            <w:vAlign w:val="center"/>
          </w:tcPr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Right-sided HF N = 69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Global HF</w:t>
            </w:r>
          </w:p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N = 59</w:t>
            </w:r>
          </w:p>
        </w:tc>
        <w:tc>
          <w:tcPr>
            <w:tcW w:w="422" w:type="pct"/>
            <w:vAlign w:val="center"/>
          </w:tcPr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i/>
                <w:lang w:val="en-US"/>
              </w:rPr>
              <w:t>p</w:t>
            </w:r>
            <w:r w:rsidRPr="00CC4129">
              <w:rPr>
                <w:rFonts w:ascii="Times New Roman" w:hAnsi="Times New Roman"/>
                <w:vertAlign w:val="subscript"/>
                <w:lang w:val="en-US"/>
              </w:rPr>
              <w:t>1</w:t>
            </w:r>
          </w:p>
        </w:tc>
        <w:tc>
          <w:tcPr>
            <w:tcW w:w="368" w:type="pct"/>
            <w:vAlign w:val="center"/>
          </w:tcPr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i/>
                <w:lang w:val="en-US"/>
              </w:rPr>
              <w:t>p</w:t>
            </w:r>
            <w:r w:rsidRPr="00CC4129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</w:tc>
        <w:tc>
          <w:tcPr>
            <w:tcW w:w="361" w:type="pct"/>
            <w:vAlign w:val="center"/>
          </w:tcPr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i/>
                <w:lang w:val="en-US"/>
              </w:rPr>
              <w:t>p</w:t>
            </w:r>
            <w:r w:rsidRPr="00CC4129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327" w:type="pct"/>
            <w:vAlign w:val="center"/>
          </w:tcPr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N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 xml:space="preserve">CDSS score  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2.01±1.07</w:t>
            </w:r>
          </w:p>
        </w:tc>
        <w:tc>
          <w:tcPr>
            <w:tcW w:w="73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1.92±0.92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2.52±0.83</w:t>
            </w:r>
          </w:p>
        </w:tc>
        <w:tc>
          <w:tcPr>
            <w:tcW w:w="422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0.88</w:t>
            </w:r>
          </w:p>
        </w:tc>
        <w:tc>
          <w:tcPr>
            <w:tcW w:w="36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0.02</w:t>
            </w:r>
          </w:p>
        </w:tc>
        <w:tc>
          <w:tcPr>
            <w:tcW w:w="361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0.002</w:t>
            </w:r>
          </w:p>
        </w:tc>
        <w:tc>
          <w:tcPr>
            <w:tcW w:w="327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176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NYHA class III-IV, n (%)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40 (83.3)</w:t>
            </w:r>
          </w:p>
        </w:tc>
        <w:tc>
          <w:tcPr>
            <w:tcW w:w="73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40 (58)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49 (83.1)</w:t>
            </w:r>
          </w:p>
        </w:tc>
        <w:tc>
          <w:tcPr>
            <w:tcW w:w="422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0.004</w:t>
            </w:r>
          </w:p>
        </w:tc>
        <w:tc>
          <w:tcPr>
            <w:tcW w:w="36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0.97</w:t>
            </w:r>
          </w:p>
        </w:tc>
        <w:tc>
          <w:tcPr>
            <w:tcW w:w="361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0.002</w:t>
            </w:r>
          </w:p>
        </w:tc>
        <w:tc>
          <w:tcPr>
            <w:tcW w:w="327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176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Systolic BP, mmHg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121±20.3</w:t>
            </w:r>
          </w:p>
        </w:tc>
        <w:tc>
          <w:tcPr>
            <w:tcW w:w="73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121.9±20.8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122.9±19.2</w:t>
            </w:r>
          </w:p>
        </w:tc>
        <w:tc>
          <w:tcPr>
            <w:tcW w:w="422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0.97</w:t>
            </w:r>
          </w:p>
        </w:tc>
        <w:tc>
          <w:tcPr>
            <w:tcW w:w="36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0.89</w:t>
            </w:r>
          </w:p>
        </w:tc>
        <w:tc>
          <w:tcPr>
            <w:tcW w:w="361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0.96</w:t>
            </w:r>
          </w:p>
        </w:tc>
        <w:tc>
          <w:tcPr>
            <w:tcW w:w="327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176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Heart rate, bpm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77.5±17.1</w:t>
            </w:r>
          </w:p>
        </w:tc>
        <w:tc>
          <w:tcPr>
            <w:tcW w:w="73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75.1±15.3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78.7±16.7</w:t>
            </w:r>
          </w:p>
        </w:tc>
        <w:tc>
          <w:tcPr>
            <w:tcW w:w="422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0.73</w:t>
            </w:r>
          </w:p>
        </w:tc>
        <w:tc>
          <w:tcPr>
            <w:tcW w:w="36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0.93</w:t>
            </w:r>
          </w:p>
        </w:tc>
        <w:tc>
          <w:tcPr>
            <w:tcW w:w="361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0.46</w:t>
            </w:r>
          </w:p>
        </w:tc>
        <w:tc>
          <w:tcPr>
            <w:tcW w:w="327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176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Urea, mg/</w:t>
            </w:r>
            <w:proofErr w:type="spellStart"/>
            <w:r w:rsidRPr="00CC4129">
              <w:rPr>
                <w:rFonts w:ascii="Times New Roman" w:hAnsi="Times New Roman"/>
                <w:lang w:val="en-US"/>
              </w:rPr>
              <w:t>dL</w:t>
            </w:r>
            <w:proofErr w:type="spellEnd"/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63.5 (49.5-85.25)</w:t>
            </w:r>
          </w:p>
        </w:tc>
        <w:tc>
          <w:tcPr>
            <w:tcW w:w="73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79 (55-125.5)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93 (66-128)</w:t>
            </w:r>
          </w:p>
        </w:tc>
        <w:tc>
          <w:tcPr>
            <w:tcW w:w="422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0.04</w:t>
            </w:r>
          </w:p>
        </w:tc>
        <w:tc>
          <w:tcPr>
            <w:tcW w:w="36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0.001</w:t>
            </w:r>
          </w:p>
        </w:tc>
        <w:tc>
          <w:tcPr>
            <w:tcW w:w="361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0.24</w:t>
            </w:r>
          </w:p>
        </w:tc>
        <w:tc>
          <w:tcPr>
            <w:tcW w:w="327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176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CC4129">
              <w:rPr>
                <w:rFonts w:ascii="Times New Roman" w:hAnsi="Times New Roman"/>
                <w:lang w:val="en-US"/>
              </w:rPr>
              <w:t>eGFR</w:t>
            </w:r>
            <w:proofErr w:type="spellEnd"/>
            <w:r w:rsidRPr="00CC4129">
              <w:rPr>
                <w:rFonts w:ascii="Times New Roman" w:hAnsi="Times New Roman"/>
                <w:lang w:val="en-US"/>
              </w:rPr>
              <w:t>, mL/min/1.73m</w:t>
            </w:r>
            <w:r w:rsidRPr="00CC4129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49±25.3</w:t>
            </w:r>
          </w:p>
        </w:tc>
        <w:tc>
          <w:tcPr>
            <w:tcW w:w="73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46.3±22.3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37.8±18.5</w:t>
            </w:r>
          </w:p>
        </w:tc>
        <w:tc>
          <w:tcPr>
            <w:tcW w:w="422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0.81</w:t>
            </w:r>
          </w:p>
        </w:tc>
        <w:tc>
          <w:tcPr>
            <w:tcW w:w="36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0.03</w:t>
            </w:r>
          </w:p>
        </w:tc>
        <w:tc>
          <w:tcPr>
            <w:tcW w:w="361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0.09</w:t>
            </w:r>
          </w:p>
        </w:tc>
        <w:tc>
          <w:tcPr>
            <w:tcW w:w="327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176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Hemoglobin, g/</w:t>
            </w:r>
            <w:proofErr w:type="spellStart"/>
            <w:r w:rsidRPr="00CC4129">
              <w:rPr>
                <w:rFonts w:ascii="Times New Roman" w:hAnsi="Times New Roman"/>
                <w:lang w:val="en-US"/>
              </w:rPr>
              <w:t>dL</w:t>
            </w:r>
            <w:proofErr w:type="spellEnd"/>
            <w:r w:rsidRPr="00CC4129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12.3±1.6</w:t>
            </w:r>
          </w:p>
        </w:tc>
        <w:tc>
          <w:tcPr>
            <w:tcW w:w="73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11.5±2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11.4±1.7</w:t>
            </w:r>
          </w:p>
        </w:tc>
        <w:tc>
          <w:tcPr>
            <w:tcW w:w="422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&lt;0.05</w:t>
            </w:r>
          </w:p>
        </w:tc>
        <w:tc>
          <w:tcPr>
            <w:tcW w:w="36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0.03</w:t>
            </w:r>
          </w:p>
        </w:tc>
        <w:tc>
          <w:tcPr>
            <w:tcW w:w="361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0.96</w:t>
            </w:r>
          </w:p>
        </w:tc>
        <w:tc>
          <w:tcPr>
            <w:tcW w:w="327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171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 xml:space="preserve">Na, </w:t>
            </w:r>
            <w:proofErr w:type="spellStart"/>
            <w:r w:rsidRPr="00CC4129">
              <w:rPr>
                <w:rFonts w:ascii="Times New Roman" w:hAnsi="Times New Roman"/>
                <w:lang w:val="en-US"/>
              </w:rPr>
              <w:t>mEq</w:t>
            </w:r>
            <w:proofErr w:type="spellEnd"/>
            <w:r w:rsidRPr="00CC4129">
              <w:rPr>
                <w:rFonts w:ascii="Times New Roman" w:hAnsi="Times New Roman"/>
                <w:lang w:val="en-US"/>
              </w:rPr>
              <w:t>/L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138.7±2.4</w:t>
            </w:r>
          </w:p>
        </w:tc>
        <w:tc>
          <w:tcPr>
            <w:tcW w:w="73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137±3.1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137.9±3.9</w:t>
            </w:r>
          </w:p>
        </w:tc>
        <w:tc>
          <w:tcPr>
            <w:tcW w:w="422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0.02</w:t>
            </w:r>
          </w:p>
        </w:tc>
        <w:tc>
          <w:tcPr>
            <w:tcW w:w="36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0.45</w:t>
            </w:r>
          </w:p>
        </w:tc>
        <w:tc>
          <w:tcPr>
            <w:tcW w:w="361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0.32</w:t>
            </w:r>
          </w:p>
        </w:tc>
        <w:tc>
          <w:tcPr>
            <w:tcW w:w="327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175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 xml:space="preserve">K, </w:t>
            </w:r>
            <w:proofErr w:type="spellStart"/>
            <w:r w:rsidRPr="00CC4129">
              <w:rPr>
                <w:rFonts w:ascii="Times New Roman" w:hAnsi="Times New Roman"/>
                <w:lang w:val="en-US"/>
              </w:rPr>
              <w:t>mEq</w:t>
            </w:r>
            <w:proofErr w:type="spellEnd"/>
            <w:r w:rsidRPr="00CC4129">
              <w:rPr>
                <w:rFonts w:ascii="Times New Roman" w:hAnsi="Times New Roman"/>
                <w:lang w:val="en-US"/>
              </w:rPr>
              <w:t>/L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4.2±0.5</w:t>
            </w:r>
          </w:p>
        </w:tc>
        <w:tc>
          <w:tcPr>
            <w:tcW w:w="73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4.2.±0.5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4.3±0.5</w:t>
            </w:r>
          </w:p>
        </w:tc>
        <w:tc>
          <w:tcPr>
            <w:tcW w:w="422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0.95</w:t>
            </w:r>
          </w:p>
        </w:tc>
        <w:tc>
          <w:tcPr>
            <w:tcW w:w="36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0.81</w:t>
            </w:r>
          </w:p>
        </w:tc>
        <w:tc>
          <w:tcPr>
            <w:tcW w:w="361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0.57</w:t>
            </w:r>
          </w:p>
        </w:tc>
        <w:tc>
          <w:tcPr>
            <w:tcW w:w="327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174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LUS1 total B-lines sum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19.67±11.58</w:t>
            </w:r>
          </w:p>
        </w:tc>
        <w:tc>
          <w:tcPr>
            <w:tcW w:w="73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13.49±9.81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20.64±11.09</w:t>
            </w:r>
          </w:p>
        </w:tc>
        <w:tc>
          <w:tcPr>
            <w:tcW w:w="422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0.01</w:t>
            </w:r>
          </w:p>
        </w:tc>
        <w:tc>
          <w:tcPr>
            <w:tcW w:w="36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0.90</w:t>
            </w:r>
          </w:p>
        </w:tc>
        <w:tc>
          <w:tcPr>
            <w:tcW w:w="361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0.001</w:t>
            </w:r>
          </w:p>
        </w:tc>
        <w:tc>
          <w:tcPr>
            <w:tcW w:w="327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176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CC4129">
              <w:rPr>
                <w:rFonts w:ascii="Times New Roman" w:hAnsi="Times New Roman"/>
                <w:lang w:val="en-US"/>
              </w:rPr>
              <w:t>NTproBNP</w:t>
            </w:r>
            <w:proofErr w:type="spellEnd"/>
            <w:r w:rsidRPr="00CC4129">
              <w:rPr>
                <w:rFonts w:ascii="Times New Roman" w:hAnsi="Times New Roman"/>
                <w:lang w:val="en-US"/>
              </w:rPr>
              <w:t>, ng/L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8765±10815</w:t>
            </w:r>
          </w:p>
        </w:tc>
        <w:tc>
          <w:tcPr>
            <w:tcW w:w="73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6797±7322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9842±8287</w:t>
            </w:r>
          </w:p>
        </w:tc>
        <w:tc>
          <w:tcPr>
            <w:tcW w:w="422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0.50</w:t>
            </w:r>
          </w:p>
        </w:tc>
        <w:tc>
          <w:tcPr>
            <w:tcW w:w="36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0.82</w:t>
            </w:r>
          </w:p>
        </w:tc>
        <w:tc>
          <w:tcPr>
            <w:tcW w:w="361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0.16</w:t>
            </w:r>
          </w:p>
        </w:tc>
        <w:tc>
          <w:tcPr>
            <w:tcW w:w="327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173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sST2, ng/mL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68.2±46.1</w:t>
            </w:r>
          </w:p>
        </w:tc>
        <w:tc>
          <w:tcPr>
            <w:tcW w:w="73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98.8±62.5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90.3±47.7</w:t>
            </w:r>
          </w:p>
        </w:tc>
        <w:tc>
          <w:tcPr>
            <w:tcW w:w="422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0.04</w:t>
            </w:r>
          </w:p>
        </w:tc>
        <w:tc>
          <w:tcPr>
            <w:tcW w:w="36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0.17</w:t>
            </w:r>
          </w:p>
        </w:tc>
        <w:tc>
          <w:tcPr>
            <w:tcW w:w="361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0.75</w:t>
            </w:r>
          </w:p>
        </w:tc>
        <w:tc>
          <w:tcPr>
            <w:tcW w:w="327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125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CA125 U/mL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26.5 (14.25-57.5)</w:t>
            </w:r>
          </w:p>
        </w:tc>
        <w:tc>
          <w:tcPr>
            <w:tcW w:w="73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45.0 (16.0-133.0)</w:t>
            </w:r>
          </w:p>
        </w:tc>
        <w:tc>
          <w:tcPr>
            <w:tcW w:w="739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56 (24.5-160.5)</w:t>
            </w:r>
          </w:p>
        </w:tc>
        <w:tc>
          <w:tcPr>
            <w:tcW w:w="422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0.15</w:t>
            </w:r>
          </w:p>
        </w:tc>
        <w:tc>
          <w:tcPr>
            <w:tcW w:w="36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0.004</w:t>
            </w:r>
          </w:p>
        </w:tc>
        <w:tc>
          <w:tcPr>
            <w:tcW w:w="361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0.15</w:t>
            </w:r>
          </w:p>
        </w:tc>
        <w:tc>
          <w:tcPr>
            <w:tcW w:w="327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113</w:t>
            </w:r>
          </w:p>
        </w:tc>
      </w:tr>
    </w:tbl>
    <w:p w:rsidR="007D2DC1" w:rsidRPr="00CC4129" w:rsidRDefault="007D2DC1" w:rsidP="007D2DC1">
      <w:pPr>
        <w:rPr>
          <w:lang w:val="en-US"/>
        </w:rPr>
      </w:pPr>
    </w:p>
    <w:p w:rsidR="007D2DC1" w:rsidRPr="00CC4129" w:rsidRDefault="007D2DC1" w:rsidP="007D2DC1">
      <w:pPr>
        <w:spacing w:line="480" w:lineRule="auto"/>
        <w:rPr>
          <w:rFonts w:ascii="Times New Roman" w:hAnsi="Times New Roman"/>
          <w:lang w:val="en-US"/>
        </w:rPr>
      </w:pPr>
      <w:r w:rsidRPr="00CC4129">
        <w:rPr>
          <w:rFonts w:ascii="Times New Roman" w:hAnsi="Times New Roman"/>
          <w:lang w:val="en-US"/>
        </w:rPr>
        <w:t xml:space="preserve">Data in </w:t>
      </w:r>
      <w:proofErr w:type="spellStart"/>
      <w:r w:rsidRPr="00CC4129">
        <w:rPr>
          <w:rFonts w:ascii="Times New Roman" w:hAnsi="Times New Roman"/>
          <w:lang w:val="en-US"/>
        </w:rPr>
        <w:t>mean±SD</w:t>
      </w:r>
      <w:proofErr w:type="spellEnd"/>
      <w:r w:rsidRPr="00CC4129">
        <w:rPr>
          <w:rFonts w:ascii="Times New Roman" w:hAnsi="Times New Roman"/>
          <w:lang w:val="en-US"/>
        </w:rPr>
        <w:t>, median [Q1–Q3], or n (%).</w:t>
      </w:r>
    </w:p>
    <w:p w:rsidR="007D2DC1" w:rsidRPr="00CC4129" w:rsidRDefault="007D2DC1" w:rsidP="007D2DC1">
      <w:pPr>
        <w:spacing w:line="480" w:lineRule="auto"/>
        <w:rPr>
          <w:rFonts w:ascii="Times New Roman" w:hAnsi="Times New Roman"/>
          <w:lang w:val="en-US"/>
        </w:rPr>
      </w:pPr>
      <w:r w:rsidRPr="00CC4129">
        <w:rPr>
          <w:rFonts w:ascii="Times New Roman" w:hAnsi="Times New Roman"/>
          <w:i/>
          <w:lang w:val="en-US"/>
        </w:rPr>
        <w:t>p</w:t>
      </w:r>
      <w:r w:rsidRPr="00CC4129">
        <w:rPr>
          <w:rFonts w:ascii="Times New Roman" w:hAnsi="Times New Roman"/>
          <w:vertAlign w:val="subscript"/>
          <w:lang w:val="en-US"/>
        </w:rPr>
        <w:t>1</w:t>
      </w:r>
      <w:r w:rsidRPr="00CC4129">
        <w:rPr>
          <w:rFonts w:ascii="Times New Roman" w:hAnsi="Times New Roman"/>
          <w:lang w:val="en-US"/>
        </w:rPr>
        <w:t xml:space="preserve">: left-sided HF vs right-sided HF; </w:t>
      </w:r>
      <w:r w:rsidRPr="00CC4129">
        <w:rPr>
          <w:rFonts w:ascii="Times New Roman" w:hAnsi="Times New Roman"/>
          <w:i/>
          <w:lang w:val="en-US"/>
        </w:rPr>
        <w:t>p</w:t>
      </w:r>
      <w:r w:rsidRPr="00CC4129">
        <w:rPr>
          <w:rFonts w:ascii="Times New Roman" w:hAnsi="Times New Roman"/>
          <w:vertAlign w:val="subscript"/>
          <w:lang w:val="en-US"/>
        </w:rPr>
        <w:t>2</w:t>
      </w:r>
      <w:r w:rsidRPr="00CC4129">
        <w:rPr>
          <w:rFonts w:ascii="Times New Roman" w:hAnsi="Times New Roman"/>
          <w:lang w:val="en-US"/>
        </w:rPr>
        <w:t xml:space="preserve">: left-sided HF vs global HF; </w:t>
      </w:r>
      <w:r w:rsidRPr="00CC4129">
        <w:rPr>
          <w:rFonts w:ascii="Times New Roman" w:hAnsi="Times New Roman"/>
          <w:i/>
          <w:lang w:val="en-US"/>
        </w:rPr>
        <w:t>p</w:t>
      </w:r>
      <w:r w:rsidRPr="00CC4129">
        <w:rPr>
          <w:rFonts w:ascii="Times New Roman" w:hAnsi="Times New Roman"/>
          <w:vertAlign w:val="subscript"/>
          <w:lang w:val="en-US"/>
        </w:rPr>
        <w:t>3</w:t>
      </w:r>
      <w:r w:rsidRPr="00CC4129">
        <w:rPr>
          <w:rFonts w:ascii="Times New Roman" w:hAnsi="Times New Roman"/>
          <w:lang w:val="en-US"/>
        </w:rPr>
        <w:t>: right-sided HF vs global HF.</w:t>
      </w:r>
    </w:p>
    <w:p w:rsidR="007D2DC1" w:rsidRPr="00CC4129" w:rsidRDefault="007D2DC1" w:rsidP="007D2DC1">
      <w:pPr>
        <w:spacing w:line="480" w:lineRule="auto"/>
        <w:rPr>
          <w:rFonts w:ascii="Times New Roman" w:hAnsi="Times New Roman"/>
          <w:lang w:val="en-US"/>
        </w:rPr>
      </w:pPr>
      <w:r w:rsidRPr="00CC4129">
        <w:rPr>
          <w:rFonts w:ascii="Times New Roman" w:eastAsia="Times New Roman" w:hAnsi="Times New Roman"/>
          <w:lang w:val="en-US"/>
        </w:rPr>
        <w:t>ACEI, angiotensin-converting enzyme inhibitor; ARB, angiotensin II receptor blocker;</w:t>
      </w:r>
      <w:r w:rsidRPr="00CC4129">
        <w:rPr>
          <w:rFonts w:ascii="Times New Roman" w:hAnsi="Times New Roman"/>
          <w:lang w:val="en-US"/>
        </w:rPr>
        <w:t xml:space="preserve"> CA125, cancer antigen 125; CDSS, HF clinical disease severity score; </w:t>
      </w:r>
      <w:proofErr w:type="spellStart"/>
      <w:r w:rsidRPr="00CC4129">
        <w:rPr>
          <w:rFonts w:ascii="Times New Roman" w:hAnsi="Times New Roman"/>
          <w:lang w:val="en-US"/>
        </w:rPr>
        <w:t>eGFR</w:t>
      </w:r>
      <w:proofErr w:type="spellEnd"/>
      <w:r w:rsidRPr="00CC4129">
        <w:rPr>
          <w:rFonts w:ascii="Times New Roman" w:hAnsi="Times New Roman"/>
          <w:lang w:val="en-US"/>
        </w:rPr>
        <w:t xml:space="preserve">, estimated glomerular filtration rate (Chronic Kidney Disease Epidemiology Collaboration equation); LUS, lung </w:t>
      </w:r>
      <w:r w:rsidRPr="00CC4129">
        <w:rPr>
          <w:rFonts w:ascii="Times New Roman" w:hAnsi="Times New Roman"/>
          <w:lang w:val="en-US"/>
        </w:rPr>
        <w:lastRenderedPageBreak/>
        <w:t xml:space="preserve">ultrasound; LVEF, left ventricular ejection fraction; MRA, mineralocorticoid receptor antagonist; </w:t>
      </w:r>
      <w:proofErr w:type="spellStart"/>
      <w:r w:rsidRPr="00CC4129">
        <w:rPr>
          <w:rFonts w:ascii="Times New Roman" w:hAnsi="Times New Roman"/>
          <w:lang w:val="en-US"/>
        </w:rPr>
        <w:t>NTproBNP</w:t>
      </w:r>
      <w:proofErr w:type="spellEnd"/>
      <w:r w:rsidRPr="00CC4129">
        <w:rPr>
          <w:rFonts w:ascii="Times New Roman" w:hAnsi="Times New Roman"/>
          <w:lang w:val="en-US"/>
        </w:rPr>
        <w:t>, N-terminal pro-brain natriuretic peptide; NYHA, New York Heart Association; sST2, soluble interleukin-1 receptor-like 1.</w:t>
      </w:r>
    </w:p>
    <w:p w:rsidR="007D2DC1" w:rsidRPr="00CC4129" w:rsidRDefault="007D2DC1" w:rsidP="007D2DC1">
      <w:pPr>
        <w:spacing w:after="200" w:line="276" w:lineRule="auto"/>
        <w:rPr>
          <w:rFonts w:ascii="Times New Roman" w:hAnsi="Times New Roman"/>
          <w:lang w:val="en-US"/>
        </w:rPr>
      </w:pPr>
      <w:r w:rsidRPr="00CC4129">
        <w:rPr>
          <w:rFonts w:ascii="Times New Roman" w:hAnsi="Times New Roman"/>
          <w:b/>
          <w:lang w:val="en-US"/>
        </w:rPr>
        <w:br w:type="page"/>
      </w:r>
      <w:r w:rsidRPr="00CC4129">
        <w:rPr>
          <w:rFonts w:ascii="Times New Roman" w:hAnsi="Times New Roman"/>
          <w:b/>
          <w:lang w:val="en-US"/>
        </w:rPr>
        <w:lastRenderedPageBreak/>
        <w:t>Supplementary Table 2</w:t>
      </w:r>
      <w:r w:rsidRPr="00CC4129">
        <w:rPr>
          <w:rFonts w:ascii="Times New Roman" w:hAnsi="Times New Roman"/>
          <w:lang w:val="en-US"/>
        </w:rPr>
        <w:t xml:space="preserve"> LUS1 (Wet) data by lung areas based on the type of HF decompensation</w:t>
      </w:r>
    </w:p>
    <w:tbl>
      <w:tblPr>
        <w:tblStyle w:val="Tablaconcuadrcula1clara-nfasis11"/>
        <w:tblW w:w="4885" w:type="pct"/>
        <w:tblInd w:w="444" w:type="dxa"/>
        <w:tblLayout w:type="fixed"/>
        <w:tblLook w:val="04A0" w:firstRow="1" w:lastRow="0" w:firstColumn="1" w:lastColumn="0" w:noHBand="0" w:noVBand="1"/>
      </w:tblPr>
      <w:tblGrid>
        <w:gridCol w:w="923"/>
        <w:gridCol w:w="1672"/>
        <w:gridCol w:w="1516"/>
        <w:gridCol w:w="1823"/>
        <w:gridCol w:w="1067"/>
        <w:gridCol w:w="1067"/>
        <w:gridCol w:w="1067"/>
      </w:tblGrid>
      <w:tr w:rsidR="007D2DC1" w:rsidRPr="00CC4129" w:rsidTr="003C4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5" w:type="pct"/>
            <w:vAlign w:val="center"/>
          </w:tcPr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 xml:space="preserve">Left-sided </w:t>
            </w:r>
          </w:p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 xml:space="preserve">HF </w:t>
            </w:r>
          </w:p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0" w:type="pct"/>
            <w:vAlign w:val="center"/>
          </w:tcPr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 xml:space="preserve">Right-sided </w:t>
            </w:r>
          </w:p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 xml:space="preserve">HF </w:t>
            </w:r>
          </w:p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8" w:type="pct"/>
            <w:vAlign w:val="center"/>
          </w:tcPr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kern w:val="24"/>
                <w:lang w:val="en-US"/>
              </w:rPr>
            </w:pPr>
            <w:r w:rsidRPr="00CC4129">
              <w:rPr>
                <w:rFonts w:ascii="Times New Roman" w:eastAsia="Calibri" w:hAnsi="Times New Roman"/>
                <w:kern w:val="24"/>
                <w:lang w:val="en-US"/>
              </w:rPr>
              <w:t xml:space="preserve">Global HF </w:t>
            </w:r>
          </w:p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i/>
                <w:lang w:val="en-US"/>
              </w:rPr>
              <w:t>p</w:t>
            </w:r>
            <w:r w:rsidRPr="00CC4129">
              <w:rPr>
                <w:rFonts w:ascii="Times New Roman" w:hAnsi="Times New Roman"/>
                <w:vertAlign w:val="subscript"/>
                <w:lang w:val="en-US"/>
              </w:rPr>
              <w:t>1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i/>
                <w:lang w:val="en-US"/>
              </w:rPr>
              <w:t>p</w:t>
            </w:r>
            <w:r w:rsidRPr="00CC4129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i/>
                <w:lang w:val="en-US"/>
              </w:rPr>
              <w:t>p</w:t>
            </w:r>
            <w:r w:rsidRPr="00CC4129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LA1</w:t>
            </w:r>
          </w:p>
        </w:tc>
        <w:tc>
          <w:tcPr>
            <w:tcW w:w="915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2.04±2.00</w:t>
            </w:r>
          </w:p>
        </w:tc>
        <w:tc>
          <w:tcPr>
            <w:tcW w:w="830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1.19±1.93</w:t>
            </w:r>
          </w:p>
        </w:tc>
        <w:tc>
          <w:tcPr>
            <w:tcW w:w="99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2.02±2.35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0.10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0.09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LA2</w:t>
            </w:r>
          </w:p>
        </w:tc>
        <w:tc>
          <w:tcPr>
            <w:tcW w:w="915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2.65±2.29</w:t>
            </w:r>
          </w:p>
        </w:tc>
        <w:tc>
          <w:tcPr>
            <w:tcW w:w="830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1.30±1.67</w:t>
            </w:r>
          </w:p>
        </w:tc>
        <w:tc>
          <w:tcPr>
            <w:tcW w:w="99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2.44±2.43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0.004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0.88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0.01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LA3</w:t>
            </w:r>
          </w:p>
        </w:tc>
        <w:tc>
          <w:tcPr>
            <w:tcW w:w="915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2.27±2.59</w:t>
            </w:r>
          </w:p>
        </w:tc>
        <w:tc>
          <w:tcPr>
            <w:tcW w:w="830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1.30±1.54</w:t>
            </w:r>
          </w:p>
        </w:tc>
        <w:tc>
          <w:tcPr>
            <w:tcW w:w="99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2.03±2.73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0.08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0.87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0.20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LA4</w:t>
            </w:r>
          </w:p>
        </w:tc>
        <w:tc>
          <w:tcPr>
            <w:tcW w:w="915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3.25±2.50</w:t>
            </w:r>
          </w:p>
        </w:tc>
        <w:tc>
          <w:tcPr>
            <w:tcW w:w="830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2.84±3.17</w:t>
            </w:r>
          </w:p>
        </w:tc>
        <w:tc>
          <w:tcPr>
            <w:tcW w:w="99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4.76±3.97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0.81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0.07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0.005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LA5</w:t>
            </w:r>
          </w:p>
        </w:tc>
        <w:tc>
          <w:tcPr>
            <w:tcW w:w="915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1.46±1.46</w:t>
            </w:r>
          </w:p>
        </w:tc>
        <w:tc>
          <w:tcPr>
            <w:tcW w:w="830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1.28±1.69</w:t>
            </w:r>
          </w:p>
        </w:tc>
        <w:tc>
          <w:tcPr>
            <w:tcW w:w="99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1.63±1.59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0.83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0.86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0.46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LA6</w:t>
            </w:r>
          </w:p>
        </w:tc>
        <w:tc>
          <w:tcPr>
            <w:tcW w:w="915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1.21±1.44</w:t>
            </w:r>
          </w:p>
        </w:tc>
        <w:tc>
          <w:tcPr>
            <w:tcW w:w="830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0.70±1.15</w:t>
            </w:r>
          </w:p>
        </w:tc>
        <w:tc>
          <w:tcPr>
            <w:tcW w:w="99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1.07±1.31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0.11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0.86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0.27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LA7</w:t>
            </w:r>
          </w:p>
        </w:tc>
        <w:tc>
          <w:tcPr>
            <w:tcW w:w="915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2.63±2.32</w:t>
            </w:r>
          </w:p>
        </w:tc>
        <w:tc>
          <w:tcPr>
            <w:tcW w:w="830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1.71±1.94</w:t>
            </w:r>
          </w:p>
        </w:tc>
        <w:tc>
          <w:tcPr>
            <w:tcW w:w="99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2.29±1.64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&lt;0.05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0.68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0.25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LA8</w:t>
            </w:r>
          </w:p>
        </w:tc>
        <w:tc>
          <w:tcPr>
            <w:tcW w:w="915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3.98±2.66</w:t>
            </w:r>
          </w:p>
        </w:tc>
        <w:tc>
          <w:tcPr>
            <w:tcW w:w="830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3.17±3.11</w:t>
            </w:r>
          </w:p>
        </w:tc>
        <w:tc>
          <w:tcPr>
            <w:tcW w:w="99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4.41±3.40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0.39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0.78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0.08</w:t>
            </w:r>
          </w:p>
        </w:tc>
      </w:tr>
      <w:tr w:rsidR="007D2DC1" w:rsidRPr="00CC4129" w:rsidTr="003C4A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</w:tcPr>
          <w:p w:rsidR="007D2DC1" w:rsidRPr="00CC4129" w:rsidRDefault="007D2DC1" w:rsidP="003C4A44">
            <w:pPr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915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19.7±11.6</w:t>
            </w:r>
          </w:p>
        </w:tc>
        <w:tc>
          <w:tcPr>
            <w:tcW w:w="830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13.5±9.8</w:t>
            </w:r>
          </w:p>
        </w:tc>
        <w:tc>
          <w:tcPr>
            <w:tcW w:w="998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20.6±11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0.01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0.90</w:t>
            </w:r>
          </w:p>
        </w:tc>
        <w:tc>
          <w:tcPr>
            <w:tcW w:w="584" w:type="pct"/>
            <w:vAlign w:val="center"/>
          </w:tcPr>
          <w:p w:rsidR="007D2DC1" w:rsidRPr="00CC4129" w:rsidRDefault="007D2DC1" w:rsidP="003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CC4129">
              <w:rPr>
                <w:rFonts w:ascii="Times New Roman" w:hAnsi="Times New Roman"/>
                <w:lang w:val="en-US"/>
              </w:rPr>
              <w:t>0.001</w:t>
            </w:r>
          </w:p>
        </w:tc>
      </w:tr>
    </w:tbl>
    <w:p w:rsidR="007D2DC1" w:rsidRPr="00CC4129" w:rsidRDefault="007D2DC1" w:rsidP="007D2DC1">
      <w:pPr>
        <w:rPr>
          <w:lang w:val="en-US"/>
        </w:rPr>
      </w:pPr>
    </w:p>
    <w:p w:rsidR="007D2DC1" w:rsidRPr="00CC4129" w:rsidRDefault="007D2DC1" w:rsidP="007D2DC1">
      <w:pPr>
        <w:spacing w:line="480" w:lineRule="auto"/>
        <w:rPr>
          <w:rFonts w:ascii="Times New Roman" w:hAnsi="Times New Roman"/>
          <w:lang w:val="en-US"/>
        </w:rPr>
      </w:pPr>
      <w:r w:rsidRPr="00CC4129">
        <w:rPr>
          <w:rFonts w:ascii="Times New Roman" w:hAnsi="Times New Roman"/>
          <w:lang w:val="en-US"/>
        </w:rPr>
        <w:t>LA, lung area.</w:t>
      </w:r>
    </w:p>
    <w:p w:rsidR="007D2DC1" w:rsidRPr="00CC4129" w:rsidRDefault="007D2DC1" w:rsidP="007D2DC1">
      <w:pPr>
        <w:spacing w:line="480" w:lineRule="auto"/>
        <w:rPr>
          <w:rFonts w:ascii="Times New Roman" w:hAnsi="Times New Roman"/>
          <w:lang w:val="en-US"/>
        </w:rPr>
      </w:pPr>
      <w:r w:rsidRPr="00CC4129">
        <w:rPr>
          <w:rFonts w:ascii="Times New Roman" w:hAnsi="Times New Roman"/>
          <w:i/>
          <w:lang w:val="en-US"/>
        </w:rPr>
        <w:t>p</w:t>
      </w:r>
      <w:r w:rsidRPr="00CC4129">
        <w:rPr>
          <w:rFonts w:ascii="Times New Roman" w:hAnsi="Times New Roman"/>
          <w:vertAlign w:val="subscript"/>
          <w:lang w:val="en-US"/>
        </w:rPr>
        <w:t>1</w:t>
      </w:r>
      <w:r w:rsidRPr="00CC4129">
        <w:rPr>
          <w:rFonts w:ascii="Times New Roman" w:hAnsi="Times New Roman"/>
          <w:lang w:val="en-US"/>
        </w:rPr>
        <w:t xml:space="preserve">: left-sided HF vs right-sided HF; </w:t>
      </w:r>
      <w:r w:rsidRPr="00CC4129">
        <w:rPr>
          <w:rFonts w:ascii="Times New Roman" w:hAnsi="Times New Roman"/>
          <w:i/>
          <w:lang w:val="en-US"/>
        </w:rPr>
        <w:t>p</w:t>
      </w:r>
      <w:r w:rsidRPr="00CC4129">
        <w:rPr>
          <w:rFonts w:ascii="Times New Roman" w:hAnsi="Times New Roman"/>
          <w:vertAlign w:val="subscript"/>
          <w:lang w:val="en-US"/>
        </w:rPr>
        <w:t>2</w:t>
      </w:r>
      <w:r w:rsidRPr="00CC4129">
        <w:rPr>
          <w:rFonts w:ascii="Times New Roman" w:hAnsi="Times New Roman"/>
          <w:lang w:val="en-US"/>
        </w:rPr>
        <w:t xml:space="preserve">: left-sided HF vs global HF; </w:t>
      </w:r>
      <w:r w:rsidRPr="00CC4129">
        <w:rPr>
          <w:rFonts w:ascii="Times New Roman" w:hAnsi="Times New Roman"/>
          <w:i/>
          <w:lang w:val="en-US"/>
        </w:rPr>
        <w:t>p</w:t>
      </w:r>
      <w:r w:rsidRPr="00CC4129">
        <w:rPr>
          <w:rFonts w:ascii="Times New Roman" w:hAnsi="Times New Roman"/>
          <w:vertAlign w:val="subscript"/>
          <w:lang w:val="en-US"/>
        </w:rPr>
        <w:t>3</w:t>
      </w:r>
      <w:r w:rsidRPr="00CC4129">
        <w:rPr>
          <w:rFonts w:ascii="Times New Roman" w:hAnsi="Times New Roman"/>
          <w:lang w:val="en-US"/>
        </w:rPr>
        <w:t>: right-sided HF vs global HF.</w:t>
      </w:r>
    </w:p>
    <w:p w:rsidR="00C671F8" w:rsidRDefault="00C671F8"/>
    <w:sectPr w:rsidR="00C6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formatting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C1"/>
    <w:rsid w:val="007A37F4"/>
    <w:rsid w:val="007D2DC1"/>
    <w:rsid w:val="00C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6EE4-6257-4D0F-8657-9193BA8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C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aconcuadrcula1clara-nfasis11">
    <w:name w:val="Tabla con cuadrícula 1 clara - Énfasis 11"/>
    <w:basedOn w:val="TableauNormal"/>
    <w:uiPriority w:val="46"/>
    <w:rsid w:val="007D2DC1"/>
    <w:pPr>
      <w:spacing w:after="0" w:line="240" w:lineRule="auto"/>
    </w:pPr>
    <w:rPr>
      <w:lang w:val="ca-E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Quisel, Mary Jane</dc:creator>
  <cp:keywords/>
  <dc:description/>
  <cp:lastModifiedBy>BOZEC Erwan</cp:lastModifiedBy>
  <cp:revision>2</cp:revision>
  <dcterms:created xsi:type="dcterms:W3CDTF">2021-11-05T09:23:00Z</dcterms:created>
  <dcterms:modified xsi:type="dcterms:W3CDTF">2021-11-05T09:23:00Z</dcterms:modified>
</cp:coreProperties>
</file>