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B73EC" w14:textId="77777777" w:rsidR="00AA1F61" w:rsidRDefault="00AA1F61" w:rsidP="00AA1F61">
      <w:pPr>
        <w:jc w:val="center"/>
        <w:rPr>
          <w:b/>
          <w:bCs/>
          <w:sz w:val="28"/>
          <w:szCs w:val="28"/>
        </w:rPr>
      </w:pPr>
      <w:r>
        <w:rPr>
          <w:b/>
          <w:bCs/>
          <w:sz w:val="28"/>
          <w:szCs w:val="28"/>
        </w:rPr>
        <w:t>SUPPLEMENTAL DATA</w:t>
      </w:r>
    </w:p>
    <w:p w14:paraId="17580E56" w14:textId="77777777" w:rsidR="007458AE" w:rsidRDefault="007458AE" w:rsidP="007458AE">
      <w:pPr>
        <w:spacing w:after="0" w:line="480" w:lineRule="auto"/>
        <w:jc w:val="center"/>
        <w:rPr>
          <w:b/>
          <w:sz w:val="28"/>
          <w:szCs w:val="28"/>
        </w:rPr>
      </w:pPr>
      <w:r w:rsidRPr="005A031F">
        <w:rPr>
          <w:b/>
          <w:sz w:val="28"/>
          <w:szCs w:val="28"/>
        </w:rPr>
        <w:t xml:space="preserve">The effect of spironolactone in patients with obesity at risk for heart failure: proteomic insights from the </w:t>
      </w:r>
      <w:r>
        <w:rPr>
          <w:b/>
          <w:sz w:val="28"/>
          <w:szCs w:val="28"/>
        </w:rPr>
        <w:t>HOMAGE</w:t>
      </w:r>
      <w:r w:rsidRPr="005A031F">
        <w:rPr>
          <w:b/>
          <w:sz w:val="28"/>
          <w:szCs w:val="28"/>
        </w:rPr>
        <w:t xml:space="preserve"> trial </w:t>
      </w:r>
    </w:p>
    <w:p w14:paraId="7BA456DE" w14:textId="77777777" w:rsidR="00AA1F61" w:rsidRDefault="00AA1F61" w:rsidP="00AA1F61">
      <w:pPr>
        <w:jc w:val="center"/>
      </w:pPr>
    </w:p>
    <w:p w14:paraId="6407E4C1" w14:textId="418206A0" w:rsidR="00180746" w:rsidRPr="00180746" w:rsidRDefault="00180746" w:rsidP="00B21F55">
      <w:pPr>
        <w:spacing w:after="0" w:line="240" w:lineRule="auto"/>
        <w:rPr>
          <w:i/>
          <w:iCs/>
          <w:lang w:val="en-US"/>
        </w:rPr>
      </w:pPr>
      <w:r>
        <w:rPr>
          <w:b/>
          <w:bCs/>
          <w:lang w:val="en-US"/>
        </w:rPr>
        <w:t xml:space="preserve">Supplemental Material. </w:t>
      </w:r>
      <w:r>
        <w:rPr>
          <w:i/>
          <w:iCs/>
          <w:lang w:val="en-US"/>
        </w:rPr>
        <w:t>Assays and studied biomarkers using the Olink</w:t>
      </w:r>
      <w:r w:rsidRPr="00E8304D">
        <w:rPr>
          <w:i/>
          <w:iCs/>
          <w:lang w:val="en-US"/>
        </w:rPr>
        <w:t>®</w:t>
      </w:r>
      <w:r>
        <w:rPr>
          <w:i/>
          <w:iCs/>
          <w:lang w:val="en-US"/>
        </w:rPr>
        <w:t xml:space="preserve"> methods</w:t>
      </w:r>
    </w:p>
    <w:p w14:paraId="1FF1F8F5" w14:textId="77777777" w:rsidR="00180746" w:rsidRDefault="00180746" w:rsidP="00B21F55">
      <w:pPr>
        <w:spacing w:after="0" w:line="240" w:lineRule="auto"/>
        <w:rPr>
          <w:b/>
          <w:bCs/>
          <w:lang w:val="en-US"/>
        </w:rPr>
      </w:pPr>
    </w:p>
    <w:p w14:paraId="681B93A6" w14:textId="4DEEFA5F" w:rsidR="00AA1F61" w:rsidRDefault="00AA1F61" w:rsidP="00B21F55">
      <w:pPr>
        <w:spacing w:after="0" w:line="240" w:lineRule="auto"/>
        <w:rPr>
          <w:i/>
          <w:iCs/>
          <w:lang w:val="en-US"/>
        </w:rPr>
      </w:pPr>
      <w:r w:rsidRPr="00E8304D">
        <w:rPr>
          <w:b/>
          <w:bCs/>
          <w:lang w:val="en-US"/>
        </w:rPr>
        <w:t xml:space="preserve">Supplemental Table 1. </w:t>
      </w:r>
      <w:r w:rsidRPr="00E8304D">
        <w:rPr>
          <w:i/>
          <w:iCs/>
          <w:lang w:val="en-US"/>
        </w:rPr>
        <w:t>Protein names and respective Olink® panel sorted in alphabetical order</w:t>
      </w:r>
    </w:p>
    <w:p w14:paraId="0F53A1C0" w14:textId="0AA30693" w:rsidR="00E149E0" w:rsidRDefault="002A2CCC" w:rsidP="00B21F55">
      <w:pPr>
        <w:spacing w:after="0"/>
        <w:rPr>
          <w:i/>
          <w:iCs/>
        </w:rPr>
      </w:pPr>
      <w:r w:rsidRPr="002A2CCC">
        <w:rPr>
          <w:b/>
          <w:bCs/>
        </w:rPr>
        <w:t xml:space="preserve">Supplemental Table 2. </w:t>
      </w:r>
      <w:r w:rsidRPr="002A2CCC">
        <w:rPr>
          <w:i/>
          <w:iCs/>
        </w:rPr>
        <w:t>Baseline of the patients according to body mass index</w:t>
      </w:r>
    </w:p>
    <w:p w14:paraId="09CA9C68" w14:textId="2B3FE116" w:rsidR="00E149E0" w:rsidRDefault="00E149E0" w:rsidP="00E149E0">
      <w:pPr>
        <w:spacing w:after="0"/>
        <w:rPr>
          <w:i/>
          <w:iCs/>
        </w:rPr>
      </w:pPr>
      <w:r w:rsidRPr="00E149E0">
        <w:rPr>
          <w:b/>
          <w:bCs/>
        </w:rPr>
        <w:t xml:space="preserve">Supplemental Table </w:t>
      </w:r>
      <w:r>
        <w:rPr>
          <w:b/>
          <w:bCs/>
        </w:rPr>
        <w:t>3</w:t>
      </w:r>
      <w:r w:rsidRPr="00E149E0">
        <w:rPr>
          <w:b/>
          <w:bCs/>
        </w:rPr>
        <w:t xml:space="preserve">. </w:t>
      </w:r>
      <w:r w:rsidRPr="00E149E0">
        <w:rPr>
          <w:i/>
          <w:iCs/>
        </w:rPr>
        <w:t xml:space="preserve">Baseline of the patients according to </w:t>
      </w:r>
      <w:r>
        <w:rPr>
          <w:i/>
          <w:iCs/>
        </w:rPr>
        <w:t>waist conference</w:t>
      </w:r>
      <w:r w:rsidRPr="00E149E0">
        <w:rPr>
          <w:i/>
          <w:iCs/>
        </w:rPr>
        <w:t xml:space="preserve"> and treatment group</w:t>
      </w:r>
    </w:p>
    <w:p w14:paraId="4F5163B6" w14:textId="4CAADEDC" w:rsidR="00E149E0" w:rsidRDefault="00E149E0" w:rsidP="00E149E0">
      <w:pPr>
        <w:spacing w:after="0"/>
        <w:rPr>
          <w:i/>
          <w:iCs/>
        </w:rPr>
      </w:pPr>
      <w:r w:rsidRPr="00E149E0">
        <w:rPr>
          <w:b/>
          <w:bCs/>
        </w:rPr>
        <w:t xml:space="preserve">Supplemental Table 4. </w:t>
      </w:r>
      <w:r w:rsidRPr="00E149E0">
        <w:rPr>
          <w:i/>
          <w:iCs/>
        </w:rPr>
        <w:t>Baseline of the patients according to body mass index and treatment group</w:t>
      </w:r>
    </w:p>
    <w:p w14:paraId="00558A3B" w14:textId="1A2D76DD" w:rsidR="00B21F55" w:rsidRDefault="00B21F55" w:rsidP="00E149E0">
      <w:pPr>
        <w:spacing w:after="0"/>
        <w:rPr>
          <w:i/>
          <w:iCs/>
        </w:rPr>
      </w:pPr>
      <w:r>
        <w:rPr>
          <w:b/>
          <w:bCs/>
        </w:rPr>
        <w:t xml:space="preserve">Supplemental Table </w:t>
      </w:r>
      <w:r w:rsidR="00E149E0">
        <w:rPr>
          <w:b/>
          <w:bCs/>
        </w:rPr>
        <w:t>5</w:t>
      </w:r>
      <w:r>
        <w:rPr>
          <w:b/>
          <w:bCs/>
        </w:rPr>
        <w:t xml:space="preserve">. </w:t>
      </w:r>
      <w:r>
        <w:rPr>
          <w:i/>
          <w:iCs/>
        </w:rPr>
        <w:t>Proteins associated with an increased body mass index in the blood sample at baseline (before spironolactone treatment)</w:t>
      </w:r>
    </w:p>
    <w:p w14:paraId="45611511" w14:textId="70B89118" w:rsidR="00B21F55" w:rsidRDefault="00F75B7E" w:rsidP="00E149E0">
      <w:pPr>
        <w:spacing w:after="0"/>
        <w:rPr>
          <w:i/>
          <w:iCs/>
        </w:rPr>
      </w:pPr>
      <w:r>
        <w:rPr>
          <w:b/>
          <w:bCs/>
        </w:rPr>
        <w:t xml:space="preserve">Supplemental Table </w:t>
      </w:r>
      <w:r w:rsidR="00E149E0">
        <w:rPr>
          <w:b/>
          <w:bCs/>
        </w:rPr>
        <w:t>6</w:t>
      </w:r>
      <w:r>
        <w:rPr>
          <w:b/>
          <w:bCs/>
        </w:rPr>
        <w:t xml:space="preserve">. </w:t>
      </w:r>
      <w:r>
        <w:rPr>
          <w:i/>
          <w:iCs/>
        </w:rPr>
        <w:t>Change of proteins after 1 month and 9 months of spironolactone treatment</w:t>
      </w:r>
    </w:p>
    <w:p w14:paraId="0B867EFB" w14:textId="77777777" w:rsidR="00B21F55" w:rsidRDefault="00B21F55" w:rsidP="00B21F55">
      <w:pPr>
        <w:spacing w:after="0"/>
      </w:pPr>
    </w:p>
    <w:p w14:paraId="0B24080D" w14:textId="77777777" w:rsidR="00B21F55" w:rsidRPr="002A2CCC" w:rsidRDefault="00B21F55" w:rsidP="002A2CCC">
      <w:pPr>
        <w:rPr>
          <w:i/>
          <w:iCs/>
        </w:rPr>
      </w:pPr>
    </w:p>
    <w:p w14:paraId="15CA1532" w14:textId="77777777" w:rsidR="002A2CCC" w:rsidRPr="002A2CCC" w:rsidRDefault="002A2CCC" w:rsidP="00AA1F61">
      <w:pPr>
        <w:spacing w:after="0" w:line="240" w:lineRule="auto"/>
        <w:rPr>
          <w:i/>
          <w:iCs/>
        </w:rPr>
      </w:pPr>
    </w:p>
    <w:p w14:paraId="088AC48F" w14:textId="2E6F372C" w:rsidR="00AA1F61" w:rsidRDefault="00AA1F61" w:rsidP="00AA1F61">
      <w:r>
        <w:br w:type="page"/>
      </w:r>
    </w:p>
    <w:p w14:paraId="5BB45311" w14:textId="0BC70A16" w:rsidR="00180746" w:rsidRDefault="00180746">
      <w:pPr>
        <w:rPr>
          <w:b/>
          <w:bCs/>
          <w:lang w:val="en-US"/>
        </w:rPr>
      </w:pPr>
      <w:r>
        <w:rPr>
          <w:i/>
          <w:iCs/>
          <w:lang w:val="en-US"/>
        </w:rPr>
        <w:lastRenderedPageBreak/>
        <w:t>Assays and studied biomarkers using the Olink</w:t>
      </w:r>
      <w:r w:rsidRPr="00E8304D">
        <w:rPr>
          <w:i/>
          <w:iCs/>
          <w:lang w:val="en-US"/>
        </w:rPr>
        <w:t>®</w:t>
      </w:r>
      <w:r>
        <w:rPr>
          <w:i/>
          <w:iCs/>
          <w:lang w:val="en-US"/>
        </w:rPr>
        <w:t xml:space="preserve"> methods</w:t>
      </w:r>
    </w:p>
    <w:p w14:paraId="581B3EDF" w14:textId="0801A55F" w:rsidR="00180746" w:rsidRDefault="00180746" w:rsidP="0023769C">
      <w:pPr>
        <w:spacing w:line="480" w:lineRule="auto"/>
        <w:jc w:val="both"/>
        <w:rPr>
          <w:b/>
          <w:bCs/>
          <w:lang w:val="en-US"/>
        </w:rPr>
      </w:pPr>
      <w:r>
        <w:t xml:space="preserve">Proteins were measured using the Olink® CVDII, CVDIII, and Inflammation panels* (Olink Proteomics AB, Uppsala, Sweden) according to the manufacturer's instructions. The Proximity Extension Assay (PEA) technology used for the Olink protocol has been well described (Assarsson et al, 2014; accessible at: https://journals.plos.org/plosone/article?id=10.1371/journal.pone.0095192), and enables 92 analytes to be analyzed simultaneously, using 1µL of each sample. In brief, pairs of oligonucleotide-labeled antibody probes bind to their targeted protein, and if the two probes are brought in close proximity the oligonucleotides will hybridize in a pair-wise manner. The addition of a DNA polymerase leads to a proximity-dependent DNA polymerization event, generating a unique PCR target sequence. The resulting DNA sequence is subsequently detected and quantified using a microfluidic real-time PCR instrument (Biomark HD, Fluidigm). The resulting Ct-data is then quality controlled and normalized using a set of internal and external controls. The final assay read-out is presented in Normalized Protein eXpression (NPX) values, which is an arbitrary unit on a log2-scale where a high value corresponds to a higher protein expression. The four internal controls are designed to mimic and monitor the different steps of the PEA. They consist of two non-human proteins with matching antibody-probes that functions as incubation/immuno controls, an IgG antibody with two matching probes attached to it that functions as an extension control and a complete double-stranded amplicon that function as detection control. The internal controls are introduced to all samples as well as to the external controls. The external controls consist of a triplicate of negative controls used to calculate the limit of detection (LOD), as well as a triplicate of interplate controls (IPCs) containing 92 sets of antibodies with both matching probes for each assay attached to them that are used for normalization. For each sample and assay NPX is calculated by the following equations: 1. Ct(analyte) – Ct(extension control) =dCt(analyte) (to decrease technical variation) 2. dCt(analyte) – Ct(median IPC)=ddCt(analyte) (to improve inter plate variation) 3. Correction factor(analyte) – ddCt(analyte) =NPX(analyte) (for more intuitive data). The correction factor is a set variable unique for each assay and reagent lot. Quality control of the data is performed in two steps: First, the standard deviation for </w:t>
      </w:r>
      <w:r>
        <w:lastRenderedPageBreak/>
        <w:t xml:space="preserve">each of the incubation/immuno controls and the detection control is calculated for each run. A run will only pass quality control if the standard deviation for each of the controls is below 0.2. Secondly, each sample is quality controlled using incubation control 2 and the detection control. The run median of each of the controls is calculated and all samples within the run is compared to that. Samples that fall more than +/- 0.3 NPX from the plate median with regards to these two controls will fail the quality control and receive a QC warning in the data output file. All assay validation data (detection limits, intra- and inter-assay precision data, etc.) are available on manufacturer's website (www.olink.com). </w:t>
      </w:r>
      <w:r>
        <w:rPr>
          <w:b/>
          <w:bCs/>
          <w:lang w:val="en-US"/>
        </w:rPr>
        <w:br w:type="page"/>
      </w:r>
    </w:p>
    <w:p w14:paraId="757F4821" w14:textId="34450D47" w:rsidR="00AA1F61" w:rsidRDefault="00AA1F61" w:rsidP="00AA1F61">
      <w:pPr>
        <w:spacing w:after="0" w:line="240" w:lineRule="auto"/>
        <w:rPr>
          <w:i/>
          <w:iCs/>
          <w:lang w:val="en-US"/>
        </w:rPr>
      </w:pPr>
      <w:r w:rsidRPr="00E8304D">
        <w:rPr>
          <w:b/>
          <w:bCs/>
          <w:lang w:val="en-US"/>
        </w:rPr>
        <w:lastRenderedPageBreak/>
        <w:t xml:space="preserve">Supplemental Table 1. </w:t>
      </w:r>
      <w:r w:rsidRPr="00E8304D">
        <w:rPr>
          <w:i/>
          <w:iCs/>
          <w:lang w:val="en-US"/>
        </w:rPr>
        <w:t>Protein names and respective Olink® panel sorted in alphabetical order</w:t>
      </w:r>
    </w:p>
    <w:p w14:paraId="2EFF194B" w14:textId="77777777" w:rsidR="00AA1F61" w:rsidRPr="00E8304D" w:rsidRDefault="00AA1F61" w:rsidP="00AA1F61">
      <w:pPr>
        <w:spacing w:after="0" w:line="240" w:lineRule="auto"/>
        <w:rPr>
          <w:i/>
          <w:iCs/>
          <w:lang w:val="en-US"/>
        </w:rPr>
      </w:pPr>
    </w:p>
    <w:tbl>
      <w:tblPr>
        <w:tblW w:w="87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820"/>
        <w:gridCol w:w="1560"/>
        <w:gridCol w:w="1276"/>
        <w:gridCol w:w="1134"/>
      </w:tblGrid>
      <w:tr w:rsidR="00AA1F61" w14:paraId="16E6E4DD" w14:textId="77777777" w:rsidTr="002F5C5E">
        <w:trPr>
          <w:trHeight w:val="270"/>
        </w:trPr>
        <w:tc>
          <w:tcPr>
            <w:tcW w:w="4820" w:type="dxa"/>
            <w:shd w:val="clear" w:color="auto" w:fill="BFBFBF" w:themeFill="background1" w:themeFillShade="BF"/>
            <w:vAlign w:val="center"/>
          </w:tcPr>
          <w:p w14:paraId="0B7A1D1A" w14:textId="77777777" w:rsidR="00AA1F61" w:rsidRPr="00E8304D" w:rsidRDefault="00AA1F61" w:rsidP="00375A83">
            <w:pPr>
              <w:spacing w:after="0" w:line="240" w:lineRule="auto"/>
              <w:jc w:val="center"/>
              <w:rPr>
                <w:rFonts w:cstheme="minorHAnsi"/>
                <w:b/>
                <w:color w:val="000000"/>
                <w:sz w:val="20"/>
                <w:szCs w:val="20"/>
              </w:rPr>
            </w:pPr>
            <w:r w:rsidRPr="00E8304D">
              <w:rPr>
                <w:rFonts w:cstheme="minorHAnsi"/>
                <w:b/>
                <w:color w:val="000000"/>
                <w:sz w:val="20"/>
                <w:szCs w:val="20"/>
              </w:rPr>
              <w:t>Protein full name</w:t>
            </w:r>
          </w:p>
        </w:tc>
        <w:tc>
          <w:tcPr>
            <w:tcW w:w="1560" w:type="dxa"/>
            <w:shd w:val="clear" w:color="auto" w:fill="BFBFBF" w:themeFill="background1" w:themeFillShade="BF"/>
            <w:vAlign w:val="center"/>
          </w:tcPr>
          <w:p w14:paraId="66BB3387" w14:textId="77777777" w:rsidR="00AA1F61" w:rsidRPr="00E8304D" w:rsidRDefault="00AA1F61" w:rsidP="00375A83">
            <w:pPr>
              <w:spacing w:after="0" w:line="240" w:lineRule="auto"/>
              <w:jc w:val="center"/>
              <w:rPr>
                <w:rFonts w:cstheme="minorHAnsi"/>
                <w:b/>
                <w:color w:val="000000"/>
                <w:sz w:val="20"/>
                <w:szCs w:val="20"/>
              </w:rPr>
            </w:pPr>
            <w:r w:rsidRPr="00E8304D">
              <w:rPr>
                <w:rFonts w:cstheme="minorHAnsi"/>
                <w:b/>
                <w:color w:val="000000"/>
                <w:sz w:val="20"/>
                <w:szCs w:val="20"/>
              </w:rPr>
              <w:t>Entry name</w:t>
            </w:r>
          </w:p>
        </w:tc>
        <w:tc>
          <w:tcPr>
            <w:tcW w:w="1276" w:type="dxa"/>
            <w:shd w:val="clear" w:color="auto" w:fill="BFBFBF" w:themeFill="background1" w:themeFillShade="BF"/>
            <w:vAlign w:val="center"/>
          </w:tcPr>
          <w:p w14:paraId="36B4AE04" w14:textId="77777777" w:rsidR="00AA1F61" w:rsidRPr="00E8304D" w:rsidRDefault="00AA1F61" w:rsidP="00375A83">
            <w:pPr>
              <w:spacing w:after="0" w:line="240" w:lineRule="auto"/>
              <w:jc w:val="center"/>
              <w:rPr>
                <w:rFonts w:cstheme="minorHAnsi"/>
                <w:b/>
                <w:color w:val="000000"/>
                <w:sz w:val="20"/>
                <w:szCs w:val="20"/>
              </w:rPr>
            </w:pPr>
            <w:r w:rsidRPr="00E8304D">
              <w:rPr>
                <w:rFonts w:cstheme="minorHAnsi"/>
                <w:b/>
                <w:color w:val="000000"/>
                <w:sz w:val="20"/>
                <w:szCs w:val="20"/>
              </w:rPr>
              <w:t>Olink® Panel*</w:t>
            </w:r>
          </w:p>
        </w:tc>
        <w:tc>
          <w:tcPr>
            <w:tcW w:w="1134" w:type="dxa"/>
            <w:shd w:val="clear" w:color="auto" w:fill="BFBFBF" w:themeFill="background1" w:themeFillShade="BF"/>
            <w:vAlign w:val="center"/>
          </w:tcPr>
          <w:p w14:paraId="4C849F7A" w14:textId="77777777" w:rsidR="00AA1F61" w:rsidRPr="00E8304D" w:rsidRDefault="00AA1F61" w:rsidP="00375A83">
            <w:pPr>
              <w:spacing w:after="0" w:line="240" w:lineRule="auto"/>
              <w:jc w:val="center"/>
              <w:rPr>
                <w:rFonts w:cstheme="minorHAnsi"/>
                <w:b/>
                <w:color w:val="000000"/>
                <w:sz w:val="20"/>
                <w:szCs w:val="20"/>
              </w:rPr>
            </w:pPr>
            <w:r w:rsidRPr="00E8304D">
              <w:rPr>
                <w:rFonts w:cstheme="minorHAnsi"/>
                <w:b/>
                <w:color w:val="000000"/>
                <w:sz w:val="20"/>
                <w:szCs w:val="20"/>
              </w:rPr>
              <w:t>Uniprot ID**</w:t>
            </w:r>
          </w:p>
        </w:tc>
      </w:tr>
      <w:tr w:rsidR="00AA1F61" w14:paraId="2AAD2C6A" w14:textId="77777777" w:rsidTr="002F5C5E">
        <w:trPr>
          <w:trHeight w:val="255"/>
        </w:trPr>
        <w:tc>
          <w:tcPr>
            <w:tcW w:w="4820" w:type="dxa"/>
            <w:shd w:val="clear" w:color="auto" w:fill="F2F2F2" w:themeFill="background1" w:themeFillShade="F2"/>
            <w:vAlign w:val="center"/>
          </w:tcPr>
          <w:p w14:paraId="32E6A81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Angiotensin-converting enzyme 2</w:t>
            </w:r>
          </w:p>
        </w:tc>
        <w:tc>
          <w:tcPr>
            <w:tcW w:w="1560" w:type="dxa"/>
            <w:shd w:val="clear" w:color="auto" w:fill="F2F2F2" w:themeFill="background1" w:themeFillShade="F2"/>
            <w:vAlign w:val="center"/>
          </w:tcPr>
          <w:p w14:paraId="55CB178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ACE2</w:t>
            </w:r>
          </w:p>
        </w:tc>
        <w:tc>
          <w:tcPr>
            <w:tcW w:w="1276" w:type="dxa"/>
            <w:shd w:val="clear" w:color="auto" w:fill="F2F2F2" w:themeFill="background1" w:themeFillShade="F2"/>
            <w:vAlign w:val="center"/>
          </w:tcPr>
          <w:p w14:paraId="6B517C9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302586B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Q9BYF1</w:t>
            </w:r>
          </w:p>
        </w:tc>
      </w:tr>
      <w:tr w:rsidR="00AA1F61" w14:paraId="77CE1288" w14:textId="77777777" w:rsidTr="002F5C5E">
        <w:trPr>
          <w:trHeight w:val="255"/>
        </w:trPr>
        <w:tc>
          <w:tcPr>
            <w:tcW w:w="4820" w:type="dxa"/>
            <w:shd w:val="clear" w:color="auto" w:fill="auto"/>
            <w:vAlign w:val="center"/>
          </w:tcPr>
          <w:p w14:paraId="508D988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Adenosine Deaminase</w:t>
            </w:r>
          </w:p>
        </w:tc>
        <w:tc>
          <w:tcPr>
            <w:tcW w:w="1560" w:type="dxa"/>
            <w:vAlign w:val="center"/>
          </w:tcPr>
          <w:p w14:paraId="632056F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ADA</w:t>
            </w:r>
          </w:p>
        </w:tc>
        <w:tc>
          <w:tcPr>
            <w:tcW w:w="1276" w:type="dxa"/>
            <w:shd w:val="clear" w:color="auto" w:fill="auto"/>
            <w:vAlign w:val="center"/>
          </w:tcPr>
          <w:p w14:paraId="6AB5343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44A1372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P00813</w:t>
            </w:r>
          </w:p>
        </w:tc>
      </w:tr>
      <w:tr w:rsidR="00AA1F61" w14:paraId="23BF0A4A" w14:textId="77777777" w:rsidTr="002F5C5E">
        <w:trPr>
          <w:trHeight w:val="510"/>
        </w:trPr>
        <w:tc>
          <w:tcPr>
            <w:tcW w:w="4820" w:type="dxa"/>
            <w:shd w:val="clear" w:color="auto" w:fill="F2F2F2" w:themeFill="background1" w:themeFillShade="F2"/>
            <w:vAlign w:val="center"/>
          </w:tcPr>
          <w:p w14:paraId="37A9E82A"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Adisintegrin and metalloproteinase with thrombospondin motifs 13</w:t>
            </w:r>
          </w:p>
        </w:tc>
        <w:tc>
          <w:tcPr>
            <w:tcW w:w="1560" w:type="dxa"/>
            <w:shd w:val="clear" w:color="auto" w:fill="F2F2F2" w:themeFill="background1" w:themeFillShade="F2"/>
            <w:vAlign w:val="center"/>
          </w:tcPr>
          <w:p w14:paraId="0C3C575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ADAMTS13</w:t>
            </w:r>
          </w:p>
        </w:tc>
        <w:tc>
          <w:tcPr>
            <w:tcW w:w="1276" w:type="dxa"/>
            <w:shd w:val="clear" w:color="auto" w:fill="F2F2F2" w:themeFill="background1" w:themeFillShade="F2"/>
            <w:vAlign w:val="center"/>
          </w:tcPr>
          <w:p w14:paraId="01F08F4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04B4B63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Q76LX8</w:t>
            </w:r>
          </w:p>
        </w:tc>
      </w:tr>
      <w:tr w:rsidR="00AA1F61" w14:paraId="1128121C" w14:textId="77777777" w:rsidTr="002F5C5E">
        <w:trPr>
          <w:trHeight w:val="255"/>
        </w:trPr>
        <w:tc>
          <w:tcPr>
            <w:tcW w:w="4820" w:type="dxa"/>
            <w:shd w:val="clear" w:color="auto" w:fill="auto"/>
            <w:vAlign w:val="center"/>
          </w:tcPr>
          <w:p w14:paraId="72FA8D1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ADM</w:t>
            </w:r>
          </w:p>
        </w:tc>
        <w:tc>
          <w:tcPr>
            <w:tcW w:w="1560" w:type="dxa"/>
            <w:vAlign w:val="center"/>
          </w:tcPr>
          <w:p w14:paraId="1103A29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ADM</w:t>
            </w:r>
          </w:p>
        </w:tc>
        <w:tc>
          <w:tcPr>
            <w:tcW w:w="1276" w:type="dxa"/>
            <w:shd w:val="clear" w:color="auto" w:fill="auto"/>
            <w:vAlign w:val="center"/>
          </w:tcPr>
          <w:p w14:paraId="5381DE1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3832D52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P35318</w:t>
            </w:r>
          </w:p>
        </w:tc>
      </w:tr>
      <w:tr w:rsidR="00AA1F61" w14:paraId="35FBE2FB" w14:textId="77777777" w:rsidTr="002F5C5E">
        <w:trPr>
          <w:trHeight w:val="255"/>
        </w:trPr>
        <w:tc>
          <w:tcPr>
            <w:tcW w:w="4820" w:type="dxa"/>
            <w:shd w:val="clear" w:color="auto" w:fill="F2F2F2" w:themeFill="background1" w:themeFillShade="F2"/>
            <w:vAlign w:val="center"/>
          </w:tcPr>
          <w:p w14:paraId="494B86F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Agouti-related protein</w:t>
            </w:r>
          </w:p>
        </w:tc>
        <w:tc>
          <w:tcPr>
            <w:tcW w:w="1560" w:type="dxa"/>
            <w:shd w:val="clear" w:color="auto" w:fill="F2F2F2" w:themeFill="background1" w:themeFillShade="F2"/>
            <w:vAlign w:val="center"/>
          </w:tcPr>
          <w:p w14:paraId="7184FCC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AGRP</w:t>
            </w:r>
          </w:p>
        </w:tc>
        <w:tc>
          <w:tcPr>
            <w:tcW w:w="1276" w:type="dxa"/>
            <w:shd w:val="clear" w:color="auto" w:fill="F2F2F2" w:themeFill="background1" w:themeFillShade="F2"/>
            <w:vAlign w:val="center"/>
          </w:tcPr>
          <w:p w14:paraId="15E1683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036788E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O00253</w:t>
            </w:r>
          </w:p>
        </w:tc>
      </w:tr>
      <w:tr w:rsidR="00AA1F61" w14:paraId="50E8B074" w14:textId="77777777" w:rsidTr="002F5C5E">
        <w:trPr>
          <w:trHeight w:val="255"/>
        </w:trPr>
        <w:tc>
          <w:tcPr>
            <w:tcW w:w="4820" w:type="dxa"/>
            <w:shd w:val="clear" w:color="auto" w:fill="auto"/>
            <w:vAlign w:val="center"/>
          </w:tcPr>
          <w:p w14:paraId="1B3F819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CD166 antigen</w:t>
            </w:r>
          </w:p>
        </w:tc>
        <w:tc>
          <w:tcPr>
            <w:tcW w:w="1560" w:type="dxa"/>
            <w:vAlign w:val="center"/>
          </w:tcPr>
          <w:p w14:paraId="6E5B3F7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ALCAM</w:t>
            </w:r>
          </w:p>
        </w:tc>
        <w:tc>
          <w:tcPr>
            <w:tcW w:w="1276" w:type="dxa"/>
            <w:shd w:val="clear" w:color="auto" w:fill="auto"/>
            <w:vAlign w:val="center"/>
          </w:tcPr>
          <w:p w14:paraId="3D9FA31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3041370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Q13740</w:t>
            </w:r>
          </w:p>
        </w:tc>
      </w:tr>
      <w:tr w:rsidR="00AA1F61" w14:paraId="303BEAD4" w14:textId="77777777" w:rsidTr="002F5C5E">
        <w:trPr>
          <w:trHeight w:val="255"/>
        </w:trPr>
        <w:tc>
          <w:tcPr>
            <w:tcW w:w="4820" w:type="dxa"/>
            <w:shd w:val="clear" w:color="auto" w:fill="F2F2F2" w:themeFill="background1" w:themeFillShade="F2"/>
            <w:vAlign w:val="center"/>
          </w:tcPr>
          <w:p w14:paraId="09C632B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Protein AMBP</w:t>
            </w:r>
          </w:p>
        </w:tc>
        <w:tc>
          <w:tcPr>
            <w:tcW w:w="1560" w:type="dxa"/>
            <w:shd w:val="clear" w:color="auto" w:fill="F2F2F2" w:themeFill="background1" w:themeFillShade="F2"/>
            <w:vAlign w:val="center"/>
          </w:tcPr>
          <w:p w14:paraId="1394C23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AMBP</w:t>
            </w:r>
          </w:p>
        </w:tc>
        <w:tc>
          <w:tcPr>
            <w:tcW w:w="1276" w:type="dxa"/>
            <w:shd w:val="clear" w:color="auto" w:fill="F2F2F2" w:themeFill="background1" w:themeFillShade="F2"/>
            <w:vAlign w:val="center"/>
          </w:tcPr>
          <w:p w14:paraId="4CEB9E1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061D61C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P02760</w:t>
            </w:r>
          </w:p>
        </w:tc>
      </w:tr>
      <w:tr w:rsidR="00AA1F61" w14:paraId="7C4DB905" w14:textId="77777777" w:rsidTr="002F5C5E">
        <w:trPr>
          <w:trHeight w:val="255"/>
        </w:trPr>
        <w:tc>
          <w:tcPr>
            <w:tcW w:w="4820" w:type="dxa"/>
            <w:shd w:val="clear" w:color="auto" w:fill="auto"/>
            <w:vAlign w:val="center"/>
          </w:tcPr>
          <w:p w14:paraId="05AC85F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Angiopoietin-1</w:t>
            </w:r>
          </w:p>
        </w:tc>
        <w:tc>
          <w:tcPr>
            <w:tcW w:w="1560" w:type="dxa"/>
            <w:vAlign w:val="center"/>
          </w:tcPr>
          <w:p w14:paraId="469BD1A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ANG1</w:t>
            </w:r>
          </w:p>
        </w:tc>
        <w:tc>
          <w:tcPr>
            <w:tcW w:w="1276" w:type="dxa"/>
            <w:shd w:val="clear" w:color="auto" w:fill="auto"/>
            <w:vAlign w:val="center"/>
          </w:tcPr>
          <w:p w14:paraId="62C7091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08B3FF1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Q15389</w:t>
            </w:r>
          </w:p>
        </w:tc>
      </w:tr>
      <w:tr w:rsidR="00AA1F61" w14:paraId="7DAA38E1" w14:textId="77777777" w:rsidTr="002F5C5E">
        <w:trPr>
          <w:trHeight w:val="255"/>
        </w:trPr>
        <w:tc>
          <w:tcPr>
            <w:tcW w:w="4820" w:type="dxa"/>
            <w:shd w:val="clear" w:color="auto" w:fill="F2F2F2" w:themeFill="background1" w:themeFillShade="F2"/>
            <w:vAlign w:val="center"/>
          </w:tcPr>
          <w:p w14:paraId="4CBFE05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Aminopeptidase N</w:t>
            </w:r>
          </w:p>
        </w:tc>
        <w:tc>
          <w:tcPr>
            <w:tcW w:w="1560" w:type="dxa"/>
            <w:shd w:val="clear" w:color="auto" w:fill="F2F2F2" w:themeFill="background1" w:themeFillShade="F2"/>
            <w:vAlign w:val="center"/>
          </w:tcPr>
          <w:p w14:paraId="780E364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APN</w:t>
            </w:r>
          </w:p>
        </w:tc>
        <w:tc>
          <w:tcPr>
            <w:tcW w:w="1276" w:type="dxa"/>
            <w:shd w:val="clear" w:color="auto" w:fill="F2F2F2" w:themeFill="background1" w:themeFillShade="F2"/>
            <w:vAlign w:val="center"/>
          </w:tcPr>
          <w:p w14:paraId="544454D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5C77DEC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P15144</w:t>
            </w:r>
          </w:p>
        </w:tc>
      </w:tr>
      <w:tr w:rsidR="00AA1F61" w14:paraId="72253336" w14:textId="77777777" w:rsidTr="002F5C5E">
        <w:trPr>
          <w:trHeight w:val="255"/>
        </w:trPr>
        <w:tc>
          <w:tcPr>
            <w:tcW w:w="4820" w:type="dxa"/>
            <w:shd w:val="clear" w:color="auto" w:fill="auto"/>
            <w:vAlign w:val="center"/>
          </w:tcPr>
          <w:p w14:paraId="0654FF9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Axin-1</w:t>
            </w:r>
          </w:p>
        </w:tc>
        <w:tc>
          <w:tcPr>
            <w:tcW w:w="1560" w:type="dxa"/>
            <w:vAlign w:val="center"/>
          </w:tcPr>
          <w:p w14:paraId="05DEBE7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AXIN1</w:t>
            </w:r>
          </w:p>
        </w:tc>
        <w:tc>
          <w:tcPr>
            <w:tcW w:w="1276" w:type="dxa"/>
            <w:shd w:val="clear" w:color="auto" w:fill="auto"/>
            <w:vAlign w:val="center"/>
          </w:tcPr>
          <w:p w14:paraId="4D3EB1C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7937F0F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O15169</w:t>
            </w:r>
          </w:p>
        </w:tc>
      </w:tr>
      <w:tr w:rsidR="00AA1F61" w14:paraId="33F7FA74" w14:textId="77777777" w:rsidTr="002F5C5E">
        <w:trPr>
          <w:trHeight w:val="255"/>
        </w:trPr>
        <w:tc>
          <w:tcPr>
            <w:tcW w:w="4820" w:type="dxa"/>
            <w:shd w:val="clear" w:color="auto" w:fill="F2F2F2" w:themeFill="background1" w:themeFillShade="F2"/>
            <w:vAlign w:val="center"/>
          </w:tcPr>
          <w:p w14:paraId="182A910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Tyrosine-protein kinase receptor UFO</w:t>
            </w:r>
          </w:p>
        </w:tc>
        <w:tc>
          <w:tcPr>
            <w:tcW w:w="1560" w:type="dxa"/>
            <w:shd w:val="clear" w:color="auto" w:fill="F2F2F2" w:themeFill="background1" w:themeFillShade="F2"/>
            <w:vAlign w:val="center"/>
          </w:tcPr>
          <w:p w14:paraId="340AC7D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AXL</w:t>
            </w:r>
          </w:p>
        </w:tc>
        <w:tc>
          <w:tcPr>
            <w:tcW w:w="1276" w:type="dxa"/>
            <w:shd w:val="clear" w:color="auto" w:fill="F2F2F2" w:themeFill="background1" w:themeFillShade="F2"/>
            <w:vAlign w:val="center"/>
          </w:tcPr>
          <w:p w14:paraId="1CA10DB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69992A4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P30530</w:t>
            </w:r>
          </w:p>
        </w:tc>
      </w:tr>
      <w:tr w:rsidR="00AA1F61" w14:paraId="4E227F89" w14:textId="77777777" w:rsidTr="002F5C5E">
        <w:trPr>
          <w:trHeight w:val="255"/>
        </w:trPr>
        <w:tc>
          <w:tcPr>
            <w:tcW w:w="4820" w:type="dxa"/>
            <w:shd w:val="clear" w:color="auto" w:fill="auto"/>
            <w:vAlign w:val="center"/>
          </w:tcPr>
          <w:p w14:paraId="4B4FF60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Azurocidin</w:t>
            </w:r>
          </w:p>
        </w:tc>
        <w:tc>
          <w:tcPr>
            <w:tcW w:w="1560" w:type="dxa"/>
            <w:vAlign w:val="center"/>
          </w:tcPr>
          <w:p w14:paraId="559D513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AZU1</w:t>
            </w:r>
          </w:p>
        </w:tc>
        <w:tc>
          <w:tcPr>
            <w:tcW w:w="1276" w:type="dxa"/>
            <w:shd w:val="clear" w:color="auto" w:fill="auto"/>
            <w:vAlign w:val="center"/>
          </w:tcPr>
          <w:p w14:paraId="0F4278F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0426589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P20160</w:t>
            </w:r>
          </w:p>
        </w:tc>
      </w:tr>
      <w:tr w:rsidR="00AA1F61" w14:paraId="22CB981B" w14:textId="77777777" w:rsidTr="002F5C5E">
        <w:trPr>
          <w:trHeight w:val="255"/>
        </w:trPr>
        <w:tc>
          <w:tcPr>
            <w:tcW w:w="4820" w:type="dxa"/>
            <w:shd w:val="clear" w:color="auto" w:fill="F2F2F2" w:themeFill="background1" w:themeFillShade="F2"/>
            <w:vAlign w:val="center"/>
          </w:tcPr>
          <w:p w14:paraId="1C83985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Brain-derived neurotrophic factor</w:t>
            </w:r>
          </w:p>
        </w:tc>
        <w:tc>
          <w:tcPr>
            <w:tcW w:w="1560" w:type="dxa"/>
            <w:shd w:val="clear" w:color="auto" w:fill="F2F2F2" w:themeFill="background1" w:themeFillShade="F2"/>
            <w:vAlign w:val="center"/>
          </w:tcPr>
          <w:p w14:paraId="7F77245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BDNF</w:t>
            </w:r>
          </w:p>
        </w:tc>
        <w:tc>
          <w:tcPr>
            <w:tcW w:w="1276" w:type="dxa"/>
            <w:shd w:val="clear" w:color="auto" w:fill="F2F2F2" w:themeFill="background1" w:themeFillShade="F2"/>
            <w:vAlign w:val="center"/>
          </w:tcPr>
          <w:p w14:paraId="18B9A09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245317F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P23560</w:t>
            </w:r>
          </w:p>
        </w:tc>
      </w:tr>
      <w:tr w:rsidR="00AA1F61" w14:paraId="6B98A5C0" w14:textId="77777777" w:rsidTr="002F5C5E">
        <w:trPr>
          <w:trHeight w:val="255"/>
        </w:trPr>
        <w:tc>
          <w:tcPr>
            <w:tcW w:w="4820" w:type="dxa"/>
            <w:shd w:val="clear" w:color="auto" w:fill="auto"/>
            <w:vAlign w:val="center"/>
          </w:tcPr>
          <w:p w14:paraId="779705D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Beta-nerve growth factor</w:t>
            </w:r>
          </w:p>
        </w:tc>
        <w:tc>
          <w:tcPr>
            <w:tcW w:w="1560" w:type="dxa"/>
            <w:vAlign w:val="center"/>
          </w:tcPr>
          <w:p w14:paraId="77C7241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BETANGF</w:t>
            </w:r>
          </w:p>
        </w:tc>
        <w:tc>
          <w:tcPr>
            <w:tcW w:w="1276" w:type="dxa"/>
            <w:shd w:val="clear" w:color="auto" w:fill="auto"/>
            <w:vAlign w:val="center"/>
          </w:tcPr>
          <w:p w14:paraId="2DC0D8F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5A50DF7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P01138</w:t>
            </w:r>
          </w:p>
        </w:tc>
      </w:tr>
      <w:tr w:rsidR="00AA1F61" w14:paraId="387D6FFC" w14:textId="77777777" w:rsidTr="002F5C5E">
        <w:trPr>
          <w:trHeight w:val="255"/>
        </w:trPr>
        <w:tc>
          <w:tcPr>
            <w:tcW w:w="4820" w:type="dxa"/>
            <w:shd w:val="clear" w:color="auto" w:fill="F2F2F2" w:themeFill="background1" w:themeFillShade="F2"/>
            <w:vAlign w:val="center"/>
          </w:tcPr>
          <w:p w14:paraId="5A1B9D5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Bleomycin hydrolase</w:t>
            </w:r>
          </w:p>
        </w:tc>
        <w:tc>
          <w:tcPr>
            <w:tcW w:w="1560" w:type="dxa"/>
            <w:shd w:val="clear" w:color="auto" w:fill="F2F2F2" w:themeFill="background1" w:themeFillShade="F2"/>
            <w:vAlign w:val="center"/>
          </w:tcPr>
          <w:p w14:paraId="706F6C9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BLMHYDROLASE</w:t>
            </w:r>
          </w:p>
        </w:tc>
        <w:tc>
          <w:tcPr>
            <w:tcW w:w="1276" w:type="dxa"/>
            <w:shd w:val="clear" w:color="auto" w:fill="F2F2F2" w:themeFill="background1" w:themeFillShade="F2"/>
            <w:vAlign w:val="center"/>
          </w:tcPr>
          <w:p w14:paraId="7DA6BFB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0115B2E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Q13867</w:t>
            </w:r>
          </w:p>
        </w:tc>
      </w:tr>
      <w:tr w:rsidR="00AA1F61" w14:paraId="7B7F76F3" w14:textId="77777777" w:rsidTr="002F5C5E">
        <w:trPr>
          <w:trHeight w:val="255"/>
        </w:trPr>
        <w:tc>
          <w:tcPr>
            <w:tcW w:w="4820" w:type="dxa"/>
            <w:shd w:val="clear" w:color="auto" w:fill="auto"/>
            <w:vAlign w:val="center"/>
          </w:tcPr>
          <w:p w14:paraId="3F3DDA2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Bone morphogenetic protein 6</w:t>
            </w:r>
          </w:p>
        </w:tc>
        <w:tc>
          <w:tcPr>
            <w:tcW w:w="1560" w:type="dxa"/>
            <w:vAlign w:val="center"/>
          </w:tcPr>
          <w:p w14:paraId="42E6298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BMP6</w:t>
            </w:r>
          </w:p>
        </w:tc>
        <w:tc>
          <w:tcPr>
            <w:tcW w:w="1276" w:type="dxa"/>
            <w:shd w:val="clear" w:color="auto" w:fill="auto"/>
            <w:vAlign w:val="center"/>
          </w:tcPr>
          <w:p w14:paraId="12D3544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5055829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P22004</w:t>
            </w:r>
          </w:p>
        </w:tc>
      </w:tr>
      <w:tr w:rsidR="00AA1F61" w14:paraId="7BBBFB08" w14:textId="77777777" w:rsidTr="002F5C5E">
        <w:trPr>
          <w:trHeight w:val="255"/>
        </w:trPr>
        <w:tc>
          <w:tcPr>
            <w:tcW w:w="4820" w:type="dxa"/>
            <w:shd w:val="clear" w:color="auto" w:fill="F2F2F2" w:themeFill="background1" w:themeFillShade="F2"/>
            <w:vAlign w:val="center"/>
          </w:tcPr>
          <w:p w14:paraId="64034CE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Natriuretic peptides B</w:t>
            </w:r>
          </w:p>
        </w:tc>
        <w:tc>
          <w:tcPr>
            <w:tcW w:w="1560" w:type="dxa"/>
            <w:shd w:val="clear" w:color="auto" w:fill="F2F2F2" w:themeFill="background1" w:themeFillShade="F2"/>
            <w:vAlign w:val="center"/>
          </w:tcPr>
          <w:p w14:paraId="6DAA00D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BNP</w:t>
            </w:r>
          </w:p>
        </w:tc>
        <w:tc>
          <w:tcPr>
            <w:tcW w:w="1276" w:type="dxa"/>
            <w:shd w:val="clear" w:color="auto" w:fill="F2F2F2" w:themeFill="background1" w:themeFillShade="F2"/>
            <w:vAlign w:val="center"/>
          </w:tcPr>
          <w:p w14:paraId="2DF06BB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7B620DE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P16860</w:t>
            </w:r>
          </w:p>
        </w:tc>
      </w:tr>
      <w:tr w:rsidR="00AA1F61" w14:paraId="3CAA9585" w14:textId="77777777" w:rsidTr="002F5C5E">
        <w:trPr>
          <w:trHeight w:val="255"/>
        </w:trPr>
        <w:tc>
          <w:tcPr>
            <w:tcW w:w="4820" w:type="dxa"/>
            <w:shd w:val="clear" w:color="auto" w:fill="auto"/>
            <w:vAlign w:val="center"/>
          </w:tcPr>
          <w:p w14:paraId="759A5106"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Eukaryotic translation initiation factor 4E-binding protein 1</w:t>
            </w:r>
          </w:p>
        </w:tc>
        <w:tc>
          <w:tcPr>
            <w:tcW w:w="1560" w:type="dxa"/>
            <w:vAlign w:val="center"/>
          </w:tcPr>
          <w:p w14:paraId="3C233B6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BP1_4E</w:t>
            </w:r>
          </w:p>
        </w:tc>
        <w:tc>
          <w:tcPr>
            <w:tcW w:w="1276" w:type="dxa"/>
            <w:shd w:val="clear" w:color="auto" w:fill="auto"/>
            <w:vAlign w:val="center"/>
          </w:tcPr>
          <w:p w14:paraId="2EAAD1B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6A3CE1A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Q13541</w:t>
            </w:r>
          </w:p>
        </w:tc>
      </w:tr>
      <w:tr w:rsidR="00AA1F61" w14:paraId="2EE5BC91" w14:textId="77777777" w:rsidTr="002F5C5E">
        <w:trPr>
          <w:trHeight w:val="255"/>
        </w:trPr>
        <w:tc>
          <w:tcPr>
            <w:tcW w:w="4820" w:type="dxa"/>
            <w:shd w:val="clear" w:color="auto" w:fill="F2F2F2" w:themeFill="background1" w:themeFillShade="F2"/>
            <w:vAlign w:val="center"/>
          </w:tcPr>
          <w:p w14:paraId="7736E9D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Carbonic anhydrase 5A, mitochondrial</w:t>
            </w:r>
          </w:p>
        </w:tc>
        <w:tc>
          <w:tcPr>
            <w:tcW w:w="1560" w:type="dxa"/>
            <w:shd w:val="clear" w:color="auto" w:fill="F2F2F2" w:themeFill="background1" w:themeFillShade="F2"/>
            <w:vAlign w:val="center"/>
          </w:tcPr>
          <w:p w14:paraId="10B5540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CA5A</w:t>
            </w:r>
          </w:p>
        </w:tc>
        <w:tc>
          <w:tcPr>
            <w:tcW w:w="1276" w:type="dxa"/>
            <w:shd w:val="clear" w:color="auto" w:fill="F2F2F2" w:themeFill="background1" w:themeFillShade="F2"/>
            <w:vAlign w:val="center"/>
          </w:tcPr>
          <w:p w14:paraId="1765DE6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3A10BB1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P35218</w:t>
            </w:r>
          </w:p>
        </w:tc>
      </w:tr>
      <w:tr w:rsidR="00AA1F61" w14:paraId="56DFCA7C" w14:textId="77777777" w:rsidTr="002F5C5E">
        <w:trPr>
          <w:trHeight w:val="255"/>
        </w:trPr>
        <w:tc>
          <w:tcPr>
            <w:tcW w:w="4820" w:type="dxa"/>
            <w:shd w:val="clear" w:color="auto" w:fill="auto"/>
            <w:vAlign w:val="center"/>
          </w:tcPr>
          <w:p w14:paraId="3E7FD96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Caspase-3</w:t>
            </w:r>
          </w:p>
        </w:tc>
        <w:tc>
          <w:tcPr>
            <w:tcW w:w="1560" w:type="dxa"/>
            <w:vAlign w:val="center"/>
          </w:tcPr>
          <w:p w14:paraId="49C3E5E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CASP3</w:t>
            </w:r>
          </w:p>
        </w:tc>
        <w:tc>
          <w:tcPr>
            <w:tcW w:w="1276" w:type="dxa"/>
            <w:shd w:val="clear" w:color="auto" w:fill="auto"/>
            <w:vAlign w:val="center"/>
          </w:tcPr>
          <w:p w14:paraId="7B57FCE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798DFAE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P42574</w:t>
            </w:r>
          </w:p>
        </w:tc>
      </w:tr>
      <w:tr w:rsidR="00AA1F61" w14:paraId="0CFF8E65" w14:textId="77777777" w:rsidTr="002F5C5E">
        <w:trPr>
          <w:trHeight w:val="255"/>
        </w:trPr>
        <w:tc>
          <w:tcPr>
            <w:tcW w:w="4820" w:type="dxa"/>
            <w:shd w:val="clear" w:color="auto" w:fill="F2F2F2" w:themeFill="background1" w:themeFillShade="F2"/>
            <w:vAlign w:val="center"/>
          </w:tcPr>
          <w:p w14:paraId="6267CB0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Caspase 8</w:t>
            </w:r>
          </w:p>
        </w:tc>
        <w:tc>
          <w:tcPr>
            <w:tcW w:w="1560" w:type="dxa"/>
            <w:shd w:val="clear" w:color="auto" w:fill="F2F2F2" w:themeFill="background1" w:themeFillShade="F2"/>
            <w:vAlign w:val="center"/>
          </w:tcPr>
          <w:p w14:paraId="42E5303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CASP8</w:t>
            </w:r>
          </w:p>
        </w:tc>
        <w:tc>
          <w:tcPr>
            <w:tcW w:w="1276" w:type="dxa"/>
            <w:shd w:val="clear" w:color="auto" w:fill="F2F2F2" w:themeFill="background1" w:themeFillShade="F2"/>
            <w:vAlign w:val="center"/>
          </w:tcPr>
          <w:p w14:paraId="6D77E2A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2B3E383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Q14790</w:t>
            </w:r>
          </w:p>
        </w:tc>
      </w:tr>
      <w:tr w:rsidR="00AA1F61" w14:paraId="31AB543F" w14:textId="77777777" w:rsidTr="002F5C5E">
        <w:trPr>
          <w:trHeight w:val="255"/>
        </w:trPr>
        <w:tc>
          <w:tcPr>
            <w:tcW w:w="4820" w:type="dxa"/>
            <w:shd w:val="clear" w:color="auto" w:fill="auto"/>
            <w:vAlign w:val="center"/>
          </w:tcPr>
          <w:p w14:paraId="4306683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Eotaxin-1</w:t>
            </w:r>
          </w:p>
        </w:tc>
        <w:tc>
          <w:tcPr>
            <w:tcW w:w="1560" w:type="dxa"/>
            <w:vAlign w:val="center"/>
          </w:tcPr>
          <w:p w14:paraId="67D8262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CCL11</w:t>
            </w:r>
          </w:p>
        </w:tc>
        <w:tc>
          <w:tcPr>
            <w:tcW w:w="1276" w:type="dxa"/>
            <w:shd w:val="clear" w:color="auto" w:fill="auto"/>
            <w:vAlign w:val="center"/>
          </w:tcPr>
          <w:p w14:paraId="6A3C4D6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267355B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P51671</w:t>
            </w:r>
          </w:p>
        </w:tc>
      </w:tr>
      <w:tr w:rsidR="00AA1F61" w14:paraId="2512587A" w14:textId="77777777" w:rsidTr="002F5C5E">
        <w:trPr>
          <w:trHeight w:val="255"/>
        </w:trPr>
        <w:tc>
          <w:tcPr>
            <w:tcW w:w="4820" w:type="dxa"/>
            <w:shd w:val="clear" w:color="auto" w:fill="F2F2F2" w:themeFill="background1" w:themeFillShade="F2"/>
            <w:vAlign w:val="center"/>
          </w:tcPr>
          <w:p w14:paraId="14CBD2C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C-C motif chemokine 15</w:t>
            </w:r>
          </w:p>
        </w:tc>
        <w:tc>
          <w:tcPr>
            <w:tcW w:w="1560" w:type="dxa"/>
            <w:shd w:val="clear" w:color="auto" w:fill="F2F2F2" w:themeFill="background1" w:themeFillShade="F2"/>
            <w:vAlign w:val="center"/>
          </w:tcPr>
          <w:p w14:paraId="6A61C04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CCL15</w:t>
            </w:r>
          </w:p>
        </w:tc>
        <w:tc>
          <w:tcPr>
            <w:tcW w:w="1276" w:type="dxa"/>
            <w:shd w:val="clear" w:color="auto" w:fill="F2F2F2" w:themeFill="background1" w:themeFillShade="F2"/>
            <w:vAlign w:val="center"/>
          </w:tcPr>
          <w:p w14:paraId="4319850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4510802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Q16663</w:t>
            </w:r>
          </w:p>
        </w:tc>
      </w:tr>
      <w:tr w:rsidR="00AA1F61" w14:paraId="403BD73E" w14:textId="77777777" w:rsidTr="002F5C5E">
        <w:trPr>
          <w:trHeight w:val="255"/>
        </w:trPr>
        <w:tc>
          <w:tcPr>
            <w:tcW w:w="4820" w:type="dxa"/>
            <w:shd w:val="clear" w:color="auto" w:fill="auto"/>
            <w:vAlign w:val="center"/>
          </w:tcPr>
          <w:p w14:paraId="4BD90C2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C-C motif chemokine 16</w:t>
            </w:r>
          </w:p>
        </w:tc>
        <w:tc>
          <w:tcPr>
            <w:tcW w:w="1560" w:type="dxa"/>
            <w:vAlign w:val="center"/>
          </w:tcPr>
          <w:p w14:paraId="60B3E0C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CCL16</w:t>
            </w:r>
          </w:p>
        </w:tc>
        <w:tc>
          <w:tcPr>
            <w:tcW w:w="1276" w:type="dxa"/>
            <w:shd w:val="clear" w:color="auto" w:fill="auto"/>
            <w:vAlign w:val="center"/>
          </w:tcPr>
          <w:p w14:paraId="6FC2028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00E7307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O15467</w:t>
            </w:r>
          </w:p>
        </w:tc>
      </w:tr>
      <w:tr w:rsidR="00AA1F61" w14:paraId="0D9F47BA" w14:textId="77777777" w:rsidTr="002F5C5E">
        <w:trPr>
          <w:trHeight w:val="255"/>
        </w:trPr>
        <w:tc>
          <w:tcPr>
            <w:tcW w:w="4820" w:type="dxa"/>
            <w:shd w:val="clear" w:color="auto" w:fill="F2F2F2" w:themeFill="background1" w:themeFillShade="F2"/>
            <w:vAlign w:val="center"/>
          </w:tcPr>
          <w:p w14:paraId="52BD495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C-C motif chemokine 17</w:t>
            </w:r>
          </w:p>
        </w:tc>
        <w:tc>
          <w:tcPr>
            <w:tcW w:w="1560" w:type="dxa"/>
            <w:shd w:val="clear" w:color="auto" w:fill="F2F2F2" w:themeFill="background1" w:themeFillShade="F2"/>
            <w:vAlign w:val="center"/>
          </w:tcPr>
          <w:p w14:paraId="42B2FEB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CCL17</w:t>
            </w:r>
          </w:p>
        </w:tc>
        <w:tc>
          <w:tcPr>
            <w:tcW w:w="1276" w:type="dxa"/>
            <w:shd w:val="clear" w:color="auto" w:fill="F2F2F2" w:themeFill="background1" w:themeFillShade="F2"/>
            <w:vAlign w:val="center"/>
          </w:tcPr>
          <w:p w14:paraId="67E2C59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01C214A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Q92583</w:t>
            </w:r>
          </w:p>
        </w:tc>
      </w:tr>
      <w:tr w:rsidR="00AA1F61" w14:paraId="0B1F3DA3" w14:textId="77777777" w:rsidTr="002F5C5E">
        <w:trPr>
          <w:trHeight w:val="255"/>
        </w:trPr>
        <w:tc>
          <w:tcPr>
            <w:tcW w:w="4820" w:type="dxa"/>
            <w:shd w:val="clear" w:color="auto" w:fill="auto"/>
            <w:vAlign w:val="center"/>
          </w:tcPr>
          <w:p w14:paraId="328F641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C-C motif chemokine 19</w:t>
            </w:r>
          </w:p>
        </w:tc>
        <w:tc>
          <w:tcPr>
            <w:tcW w:w="1560" w:type="dxa"/>
            <w:vAlign w:val="center"/>
          </w:tcPr>
          <w:p w14:paraId="4200B08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CCL19</w:t>
            </w:r>
          </w:p>
        </w:tc>
        <w:tc>
          <w:tcPr>
            <w:tcW w:w="1276" w:type="dxa"/>
            <w:shd w:val="clear" w:color="auto" w:fill="auto"/>
            <w:vAlign w:val="center"/>
          </w:tcPr>
          <w:p w14:paraId="2F8239B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31EDCEB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Q99731</w:t>
            </w:r>
          </w:p>
        </w:tc>
      </w:tr>
      <w:tr w:rsidR="00AA1F61" w14:paraId="4D6DA6FA" w14:textId="77777777" w:rsidTr="002F5C5E">
        <w:trPr>
          <w:trHeight w:val="255"/>
        </w:trPr>
        <w:tc>
          <w:tcPr>
            <w:tcW w:w="4820" w:type="dxa"/>
            <w:shd w:val="clear" w:color="auto" w:fill="F2F2F2" w:themeFill="background1" w:themeFillShade="F2"/>
            <w:vAlign w:val="center"/>
          </w:tcPr>
          <w:p w14:paraId="488C47D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C-C motif chemokine 20</w:t>
            </w:r>
          </w:p>
        </w:tc>
        <w:tc>
          <w:tcPr>
            <w:tcW w:w="1560" w:type="dxa"/>
            <w:shd w:val="clear" w:color="auto" w:fill="F2F2F2" w:themeFill="background1" w:themeFillShade="F2"/>
            <w:vAlign w:val="center"/>
          </w:tcPr>
          <w:p w14:paraId="48AC003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CCL20</w:t>
            </w:r>
          </w:p>
        </w:tc>
        <w:tc>
          <w:tcPr>
            <w:tcW w:w="1276" w:type="dxa"/>
            <w:shd w:val="clear" w:color="auto" w:fill="F2F2F2" w:themeFill="background1" w:themeFillShade="F2"/>
            <w:vAlign w:val="center"/>
          </w:tcPr>
          <w:p w14:paraId="0990BE9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10EC1EF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P78556</w:t>
            </w:r>
          </w:p>
        </w:tc>
      </w:tr>
      <w:tr w:rsidR="00AA1F61" w14:paraId="41B58C94" w14:textId="77777777" w:rsidTr="002F5C5E">
        <w:trPr>
          <w:trHeight w:val="255"/>
        </w:trPr>
        <w:tc>
          <w:tcPr>
            <w:tcW w:w="4820" w:type="dxa"/>
            <w:shd w:val="clear" w:color="auto" w:fill="F2F2F2" w:themeFill="background1" w:themeFillShade="F2"/>
            <w:vAlign w:val="center"/>
          </w:tcPr>
          <w:p w14:paraId="02ABA13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C-C motif chemikine 22</w:t>
            </w:r>
          </w:p>
        </w:tc>
        <w:tc>
          <w:tcPr>
            <w:tcW w:w="1560" w:type="dxa"/>
            <w:shd w:val="clear" w:color="auto" w:fill="F2F2F2" w:themeFill="background1" w:themeFillShade="F2"/>
            <w:vAlign w:val="center"/>
          </w:tcPr>
          <w:p w14:paraId="0D5446A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CCL22</w:t>
            </w:r>
          </w:p>
        </w:tc>
        <w:tc>
          <w:tcPr>
            <w:tcW w:w="1276" w:type="dxa"/>
            <w:shd w:val="clear" w:color="auto" w:fill="F2F2F2" w:themeFill="background1" w:themeFillShade="F2"/>
            <w:vAlign w:val="center"/>
          </w:tcPr>
          <w:p w14:paraId="7527F4D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18E91AC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O00626</w:t>
            </w:r>
          </w:p>
        </w:tc>
      </w:tr>
      <w:tr w:rsidR="00AA1F61" w14:paraId="1C597878" w14:textId="77777777" w:rsidTr="002F5C5E">
        <w:trPr>
          <w:trHeight w:val="255"/>
        </w:trPr>
        <w:tc>
          <w:tcPr>
            <w:tcW w:w="4820" w:type="dxa"/>
            <w:shd w:val="clear" w:color="auto" w:fill="auto"/>
            <w:vAlign w:val="center"/>
          </w:tcPr>
          <w:p w14:paraId="6CDED16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C-C motif chemokine 23</w:t>
            </w:r>
          </w:p>
        </w:tc>
        <w:tc>
          <w:tcPr>
            <w:tcW w:w="1560" w:type="dxa"/>
            <w:vAlign w:val="center"/>
          </w:tcPr>
          <w:p w14:paraId="3B14026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CCL23</w:t>
            </w:r>
          </w:p>
        </w:tc>
        <w:tc>
          <w:tcPr>
            <w:tcW w:w="1276" w:type="dxa"/>
            <w:shd w:val="clear" w:color="auto" w:fill="auto"/>
            <w:vAlign w:val="center"/>
          </w:tcPr>
          <w:p w14:paraId="09AD2D3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53AC843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P55773</w:t>
            </w:r>
          </w:p>
        </w:tc>
      </w:tr>
      <w:tr w:rsidR="00AA1F61" w14:paraId="6E6D14C1" w14:textId="77777777" w:rsidTr="002F5C5E">
        <w:trPr>
          <w:trHeight w:val="255"/>
        </w:trPr>
        <w:tc>
          <w:tcPr>
            <w:tcW w:w="4820" w:type="dxa"/>
            <w:shd w:val="clear" w:color="auto" w:fill="F2F2F2" w:themeFill="background1" w:themeFillShade="F2"/>
            <w:vAlign w:val="center"/>
          </w:tcPr>
          <w:p w14:paraId="2F6F4D7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C-C motif chemokine 24</w:t>
            </w:r>
          </w:p>
        </w:tc>
        <w:tc>
          <w:tcPr>
            <w:tcW w:w="1560" w:type="dxa"/>
            <w:shd w:val="clear" w:color="auto" w:fill="F2F2F2" w:themeFill="background1" w:themeFillShade="F2"/>
            <w:vAlign w:val="center"/>
          </w:tcPr>
          <w:p w14:paraId="5BFAA43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CCL24</w:t>
            </w:r>
          </w:p>
        </w:tc>
        <w:tc>
          <w:tcPr>
            <w:tcW w:w="1276" w:type="dxa"/>
            <w:shd w:val="clear" w:color="auto" w:fill="F2F2F2" w:themeFill="background1" w:themeFillShade="F2"/>
            <w:vAlign w:val="center"/>
          </w:tcPr>
          <w:p w14:paraId="397ACCB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370C503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O00175</w:t>
            </w:r>
          </w:p>
        </w:tc>
      </w:tr>
      <w:tr w:rsidR="00AA1F61" w14:paraId="3233ED27" w14:textId="77777777" w:rsidTr="002F5C5E">
        <w:trPr>
          <w:trHeight w:val="255"/>
        </w:trPr>
        <w:tc>
          <w:tcPr>
            <w:tcW w:w="4820" w:type="dxa"/>
            <w:shd w:val="clear" w:color="auto" w:fill="auto"/>
            <w:vAlign w:val="center"/>
          </w:tcPr>
          <w:p w14:paraId="69C22FB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C-C motif chemokine 25</w:t>
            </w:r>
          </w:p>
        </w:tc>
        <w:tc>
          <w:tcPr>
            <w:tcW w:w="1560" w:type="dxa"/>
            <w:vAlign w:val="center"/>
          </w:tcPr>
          <w:p w14:paraId="59AD663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CCL25</w:t>
            </w:r>
          </w:p>
        </w:tc>
        <w:tc>
          <w:tcPr>
            <w:tcW w:w="1276" w:type="dxa"/>
            <w:shd w:val="clear" w:color="auto" w:fill="auto"/>
            <w:vAlign w:val="center"/>
          </w:tcPr>
          <w:p w14:paraId="6C36DA3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0F5E5D7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O15444</w:t>
            </w:r>
          </w:p>
        </w:tc>
      </w:tr>
      <w:tr w:rsidR="00AA1F61" w14:paraId="39BFC921" w14:textId="77777777" w:rsidTr="002F5C5E">
        <w:trPr>
          <w:trHeight w:val="255"/>
        </w:trPr>
        <w:tc>
          <w:tcPr>
            <w:tcW w:w="4820" w:type="dxa"/>
            <w:shd w:val="clear" w:color="auto" w:fill="F2F2F2" w:themeFill="background1" w:themeFillShade="F2"/>
            <w:vAlign w:val="center"/>
          </w:tcPr>
          <w:p w14:paraId="0D1DCBF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C-C motif chemokine 28</w:t>
            </w:r>
          </w:p>
        </w:tc>
        <w:tc>
          <w:tcPr>
            <w:tcW w:w="1560" w:type="dxa"/>
            <w:shd w:val="clear" w:color="auto" w:fill="F2F2F2" w:themeFill="background1" w:themeFillShade="F2"/>
            <w:vAlign w:val="center"/>
          </w:tcPr>
          <w:p w14:paraId="4B273BB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CCL28</w:t>
            </w:r>
          </w:p>
        </w:tc>
        <w:tc>
          <w:tcPr>
            <w:tcW w:w="1276" w:type="dxa"/>
            <w:shd w:val="clear" w:color="auto" w:fill="F2F2F2" w:themeFill="background1" w:themeFillShade="F2"/>
            <w:vAlign w:val="center"/>
          </w:tcPr>
          <w:p w14:paraId="3B2ACC0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73E1D54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Q9NRJ3</w:t>
            </w:r>
          </w:p>
        </w:tc>
      </w:tr>
      <w:tr w:rsidR="00AA1F61" w14:paraId="04F5E6B5" w14:textId="77777777" w:rsidTr="002F5C5E">
        <w:trPr>
          <w:trHeight w:val="255"/>
        </w:trPr>
        <w:tc>
          <w:tcPr>
            <w:tcW w:w="4820" w:type="dxa"/>
            <w:shd w:val="clear" w:color="auto" w:fill="auto"/>
            <w:vAlign w:val="center"/>
          </w:tcPr>
          <w:p w14:paraId="0D93C3A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C-C motif chemokine 3</w:t>
            </w:r>
          </w:p>
        </w:tc>
        <w:tc>
          <w:tcPr>
            <w:tcW w:w="1560" w:type="dxa"/>
            <w:vAlign w:val="center"/>
          </w:tcPr>
          <w:p w14:paraId="78C53D7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CCL3</w:t>
            </w:r>
          </w:p>
        </w:tc>
        <w:tc>
          <w:tcPr>
            <w:tcW w:w="1276" w:type="dxa"/>
            <w:shd w:val="clear" w:color="auto" w:fill="auto"/>
            <w:vAlign w:val="center"/>
          </w:tcPr>
          <w:p w14:paraId="41D33A9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5F7ACC2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P10147</w:t>
            </w:r>
          </w:p>
        </w:tc>
      </w:tr>
      <w:tr w:rsidR="00AA1F61" w14:paraId="3360388C" w14:textId="77777777" w:rsidTr="002F5C5E">
        <w:trPr>
          <w:trHeight w:val="255"/>
        </w:trPr>
        <w:tc>
          <w:tcPr>
            <w:tcW w:w="4820" w:type="dxa"/>
            <w:shd w:val="clear" w:color="auto" w:fill="F2F2F2" w:themeFill="background1" w:themeFillShade="F2"/>
            <w:vAlign w:val="center"/>
          </w:tcPr>
          <w:p w14:paraId="68A063A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C-C motif chemokine 4</w:t>
            </w:r>
          </w:p>
        </w:tc>
        <w:tc>
          <w:tcPr>
            <w:tcW w:w="1560" w:type="dxa"/>
            <w:shd w:val="clear" w:color="auto" w:fill="F2F2F2" w:themeFill="background1" w:themeFillShade="F2"/>
            <w:vAlign w:val="center"/>
          </w:tcPr>
          <w:p w14:paraId="6C1AE1F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CCL4</w:t>
            </w:r>
          </w:p>
        </w:tc>
        <w:tc>
          <w:tcPr>
            <w:tcW w:w="1276" w:type="dxa"/>
            <w:shd w:val="clear" w:color="auto" w:fill="F2F2F2" w:themeFill="background1" w:themeFillShade="F2"/>
            <w:vAlign w:val="center"/>
          </w:tcPr>
          <w:p w14:paraId="5E5BAFB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7E70405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P13236</w:t>
            </w:r>
          </w:p>
        </w:tc>
      </w:tr>
      <w:tr w:rsidR="00AA1F61" w14:paraId="318025DA" w14:textId="77777777" w:rsidTr="002F5C5E">
        <w:trPr>
          <w:trHeight w:val="255"/>
        </w:trPr>
        <w:tc>
          <w:tcPr>
            <w:tcW w:w="4820" w:type="dxa"/>
            <w:shd w:val="clear" w:color="auto" w:fill="auto"/>
            <w:vAlign w:val="center"/>
          </w:tcPr>
          <w:p w14:paraId="0D66138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Scavenger receptor cysteine-rich type 1 protein M130</w:t>
            </w:r>
          </w:p>
        </w:tc>
        <w:tc>
          <w:tcPr>
            <w:tcW w:w="1560" w:type="dxa"/>
            <w:vAlign w:val="center"/>
          </w:tcPr>
          <w:p w14:paraId="2007CC2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CD163</w:t>
            </w:r>
          </w:p>
        </w:tc>
        <w:tc>
          <w:tcPr>
            <w:tcW w:w="1276" w:type="dxa"/>
            <w:shd w:val="clear" w:color="auto" w:fill="auto"/>
            <w:vAlign w:val="center"/>
          </w:tcPr>
          <w:p w14:paraId="662FD12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5377AEF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Q86VB7</w:t>
            </w:r>
          </w:p>
        </w:tc>
      </w:tr>
      <w:tr w:rsidR="00AA1F61" w14:paraId="2001106B" w14:textId="77777777" w:rsidTr="002F5C5E">
        <w:trPr>
          <w:trHeight w:val="255"/>
        </w:trPr>
        <w:tc>
          <w:tcPr>
            <w:tcW w:w="4820" w:type="dxa"/>
            <w:shd w:val="clear" w:color="auto" w:fill="F2F2F2" w:themeFill="background1" w:themeFillShade="F2"/>
            <w:vAlign w:val="center"/>
          </w:tcPr>
          <w:p w14:paraId="1C38FA28"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Natural killer cell receptor 2B4</w:t>
            </w:r>
          </w:p>
        </w:tc>
        <w:tc>
          <w:tcPr>
            <w:tcW w:w="1560" w:type="dxa"/>
            <w:shd w:val="clear" w:color="auto" w:fill="F2F2F2" w:themeFill="background1" w:themeFillShade="F2"/>
            <w:vAlign w:val="center"/>
          </w:tcPr>
          <w:p w14:paraId="50E1A1D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CD244</w:t>
            </w:r>
          </w:p>
        </w:tc>
        <w:tc>
          <w:tcPr>
            <w:tcW w:w="1276" w:type="dxa"/>
            <w:shd w:val="clear" w:color="auto" w:fill="F2F2F2" w:themeFill="background1" w:themeFillShade="F2"/>
            <w:vAlign w:val="center"/>
          </w:tcPr>
          <w:p w14:paraId="7B0A1EE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4E514CE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Q9BZW8</w:t>
            </w:r>
          </w:p>
        </w:tc>
      </w:tr>
      <w:tr w:rsidR="00AA1F61" w14:paraId="5EC6001F" w14:textId="77777777" w:rsidTr="002F5C5E">
        <w:trPr>
          <w:trHeight w:val="255"/>
        </w:trPr>
        <w:tc>
          <w:tcPr>
            <w:tcW w:w="4820" w:type="dxa"/>
            <w:shd w:val="clear" w:color="auto" w:fill="auto"/>
            <w:vAlign w:val="center"/>
          </w:tcPr>
          <w:p w14:paraId="63DF970F" w14:textId="77777777" w:rsidR="00AA1F61" w:rsidRPr="00E8304D" w:rsidRDefault="00AA1F61" w:rsidP="00375A83">
            <w:pPr>
              <w:spacing w:after="0" w:line="240" w:lineRule="auto"/>
              <w:jc w:val="center"/>
              <w:rPr>
                <w:rFonts w:cstheme="minorHAnsi"/>
                <w:color w:val="000000"/>
                <w:sz w:val="20"/>
                <w:szCs w:val="20"/>
                <w:lang w:val="fr-FR"/>
              </w:rPr>
            </w:pPr>
            <w:r w:rsidRPr="00E8304D">
              <w:rPr>
                <w:rFonts w:cstheme="minorHAnsi"/>
                <w:color w:val="000000"/>
                <w:sz w:val="20"/>
                <w:szCs w:val="20"/>
                <w:lang w:val="fr-FR"/>
              </w:rPr>
              <w:t>T-cell surface glycoprotein CD4</w:t>
            </w:r>
          </w:p>
        </w:tc>
        <w:tc>
          <w:tcPr>
            <w:tcW w:w="1560" w:type="dxa"/>
            <w:vAlign w:val="center"/>
          </w:tcPr>
          <w:p w14:paraId="13B3118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CD4</w:t>
            </w:r>
          </w:p>
        </w:tc>
        <w:tc>
          <w:tcPr>
            <w:tcW w:w="1276" w:type="dxa"/>
            <w:shd w:val="clear" w:color="auto" w:fill="auto"/>
            <w:vAlign w:val="center"/>
          </w:tcPr>
          <w:p w14:paraId="57B39A1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202C4E5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P01730</w:t>
            </w:r>
          </w:p>
        </w:tc>
      </w:tr>
      <w:tr w:rsidR="00AA1F61" w14:paraId="50F4EC1E" w14:textId="77777777" w:rsidTr="002F5C5E">
        <w:trPr>
          <w:trHeight w:val="255"/>
        </w:trPr>
        <w:tc>
          <w:tcPr>
            <w:tcW w:w="4820" w:type="dxa"/>
            <w:shd w:val="clear" w:color="auto" w:fill="F2F2F2" w:themeFill="background1" w:themeFillShade="F2"/>
            <w:vAlign w:val="center"/>
          </w:tcPr>
          <w:p w14:paraId="6CFF9F0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CD40L receptor</w:t>
            </w:r>
          </w:p>
        </w:tc>
        <w:tc>
          <w:tcPr>
            <w:tcW w:w="1560" w:type="dxa"/>
            <w:shd w:val="clear" w:color="auto" w:fill="F2F2F2" w:themeFill="background1" w:themeFillShade="F2"/>
            <w:vAlign w:val="center"/>
          </w:tcPr>
          <w:p w14:paraId="2584630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CD40</w:t>
            </w:r>
          </w:p>
        </w:tc>
        <w:tc>
          <w:tcPr>
            <w:tcW w:w="1276" w:type="dxa"/>
            <w:shd w:val="clear" w:color="auto" w:fill="F2F2F2" w:themeFill="background1" w:themeFillShade="F2"/>
            <w:vAlign w:val="center"/>
          </w:tcPr>
          <w:p w14:paraId="62D7BFB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09E27D7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P25942</w:t>
            </w:r>
          </w:p>
        </w:tc>
      </w:tr>
      <w:tr w:rsidR="00AA1F61" w14:paraId="59BCD6A3" w14:textId="77777777" w:rsidTr="002F5C5E">
        <w:trPr>
          <w:trHeight w:val="255"/>
        </w:trPr>
        <w:tc>
          <w:tcPr>
            <w:tcW w:w="4820" w:type="dxa"/>
            <w:shd w:val="clear" w:color="auto" w:fill="auto"/>
            <w:vAlign w:val="center"/>
          </w:tcPr>
          <w:p w14:paraId="5F130E3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CD40 ligand</w:t>
            </w:r>
          </w:p>
        </w:tc>
        <w:tc>
          <w:tcPr>
            <w:tcW w:w="1560" w:type="dxa"/>
            <w:vAlign w:val="center"/>
          </w:tcPr>
          <w:p w14:paraId="7915539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CD40L</w:t>
            </w:r>
          </w:p>
        </w:tc>
        <w:tc>
          <w:tcPr>
            <w:tcW w:w="1276" w:type="dxa"/>
            <w:shd w:val="clear" w:color="auto" w:fill="auto"/>
            <w:vAlign w:val="center"/>
          </w:tcPr>
          <w:p w14:paraId="423461C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6E9809C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P29965</w:t>
            </w:r>
          </w:p>
        </w:tc>
      </w:tr>
      <w:tr w:rsidR="00AA1F61" w14:paraId="49575EA6" w14:textId="77777777" w:rsidTr="002F5C5E">
        <w:trPr>
          <w:trHeight w:val="255"/>
        </w:trPr>
        <w:tc>
          <w:tcPr>
            <w:tcW w:w="4820" w:type="dxa"/>
            <w:shd w:val="clear" w:color="auto" w:fill="F2F2F2" w:themeFill="background1" w:themeFillShade="F2"/>
            <w:vAlign w:val="center"/>
          </w:tcPr>
          <w:p w14:paraId="3C830B0C" w14:textId="77777777" w:rsidR="00AA1F61" w:rsidRPr="00E8304D" w:rsidRDefault="00AA1F61" w:rsidP="00375A83">
            <w:pPr>
              <w:spacing w:after="0" w:line="240" w:lineRule="auto"/>
              <w:jc w:val="center"/>
              <w:rPr>
                <w:rFonts w:cstheme="minorHAnsi"/>
                <w:color w:val="000000"/>
                <w:sz w:val="20"/>
                <w:szCs w:val="20"/>
                <w:lang w:val="fr-FR"/>
              </w:rPr>
            </w:pPr>
            <w:r w:rsidRPr="00E8304D">
              <w:rPr>
                <w:rFonts w:cstheme="minorHAnsi"/>
                <w:color w:val="000000"/>
                <w:sz w:val="20"/>
                <w:szCs w:val="20"/>
                <w:lang w:val="fr-FR"/>
              </w:rPr>
              <w:t>T-cell surface glycoprotein CD5</w:t>
            </w:r>
          </w:p>
        </w:tc>
        <w:tc>
          <w:tcPr>
            <w:tcW w:w="1560" w:type="dxa"/>
            <w:shd w:val="clear" w:color="auto" w:fill="F2F2F2" w:themeFill="background1" w:themeFillShade="F2"/>
            <w:vAlign w:val="center"/>
          </w:tcPr>
          <w:p w14:paraId="0A4BB16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CD5</w:t>
            </w:r>
          </w:p>
        </w:tc>
        <w:tc>
          <w:tcPr>
            <w:tcW w:w="1276" w:type="dxa"/>
            <w:shd w:val="clear" w:color="auto" w:fill="F2F2F2" w:themeFill="background1" w:themeFillShade="F2"/>
            <w:vAlign w:val="center"/>
          </w:tcPr>
          <w:p w14:paraId="14E1F21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3B12551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P06127</w:t>
            </w:r>
          </w:p>
        </w:tc>
      </w:tr>
      <w:tr w:rsidR="00AA1F61" w14:paraId="59E2029E" w14:textId="77777777" w:rsidTr="002F5C5E">
        <w:trPr>
          <w:trHeight w:val="255"/>
        </w:trPr>
        <w:tc>
          <w:tcPr>
            <w:tcW w:w="4820" w:type="dxa"/>
            <w:shd w:val="clear" w:color="auto" w:fill="auto"/>
            <w:vAlign w:val="center"/>
          </w:tcPr>
          <w:p w14:paraId="37D6D37B" w14:textId="77777777" w:rsidR="00AA1F61" w:rsidRPr="00E8304D" w:rsidRDefault="00AA1F61" w:rsidP="00375A83">
            <w:pPr>
              <w:spacing w:after="0" w:line="240" w:lineRule="auto"/>
              <w:jc w:val="center"/>
              <w:rPr>
                <w:rFonts w:cstheme="minorHAnsi"/>
                <w:color w:val="000000"/>
                <w:sz w:val="20"/>
                <w:szCs w:val="20"/>
                <w:lang w:val="fr-FR"/>
              </w:rPr>
            </w:pPr>
            <w:r w:rsidRPr="00E8304D">
              <w:rPr>
                <w:rFonts w:cstheme="minorHAnsi"/>
                <w:color w:val="000000"/>
                <w:sz w:val="20"/>
                <w:szCs w:val="20"/>
                <w:lang w:val="fr-FR"/>
              </w:rPr>
              <w:t>T cell surface glycoprotein CD6</w:t>
            </w:r>
          </w:p>
        </w:tc>
        <w:tc>
          <w:tcPr>
            <w:tcW w:w="1560" w:type="dxa"/>
            <w:vAlign w:val="center"/>
          </w:tcPr>
          <w:p w14:paraId="477BF2F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CD6</w:t>
            </w:r>
          </w:p>
        </w:tc>
        <w:tc>
          <w:tcPr>
            <w:tcW w:w="1276" w:type="dxa"/>
            <w:shd w:val="clear" w:color="auto" w:fill="auto"/>
            <w:vAlign w:val="center"/>
          </w:tcPr>
          <w:p w14:paraId="7924F36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199A920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P30203</w:t>
            </w:r>
          </w:p>
        </w:tc>
      </w:tr>
      <w:tr w:rsidR="00AA1F61" w14:paraId="1DC3054F" w14:textId="77777777" w:rsidTr="002F5C5E">
        <w:trPr>
          <w:trHeight w:val="255"/>
        </w:trPr>
        <w:tc>
          <w:tcPr>
            <w:tcW w:w="4820" w:type="dxa"/>
            <w:shd w:val="clear" w:color="auto" w:fill="F2F2F2" w:themeFill="background1" w:themeFillShade="F2"/>
            <w:vAlign w:val="center"/>
          </w:tcPr>
          <w:p w14:paraId="4E8B57F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SLAM family member 5</w:t>
            </w:r>
          </w:p>
        </w:tc>
        <w:tc>
          <w:tcPr>
            <w:tcW w:w="1560" w:type="dxa"/>
            <w:shd w:val="clear" w:color="auto" w:fill="F2F2F2" w:themeFill="background1" w:themeFillShade="F2"/>
            <w:vAlign w:val="center"/>
          </w:tcPr>
          <w:p w14:paraId="52B98BA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CD84</w:t>
            </w:r>
          </w:p>
        </w:tc>
        <w:tc>
          <w:tcPr>
            <w:tcW w:w="1276" w:type="dxa"/>
            <w:shd w:val="clear" w:color="auto" w:fill="F2F2F2" w:themeFill="background1" w:themeFillShade="F2"/>
            <w:vAlign w:val="center"/>
          </w:tcPr>
          <w:p w14:paraId="332F23A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3277173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Q9UIB8</w:t>
            </w:r>
          </w:p>
        </w:tc>
      </w:tr>
      <w:tr w:rsidR="00AA1F61" w14:paraId="785F6BA8" w14:textId="77777777" w:rsidTr="002F5C5E">
        <w:trPr>
          <w:trHeight w:val="255"/>
        </w:trPr>
        <w:tc>
          <w:tcPr>
            <w:tcW w:w="4820" w:type="dxa"/>
            <w:shd w:val="clear" w:color="auto" w:fill="auto"/>
            <w:vAlign w:val="center"/>
          </w:tcPr>
          <w:p w14:paraId="5DAF572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Complement component C1q receptor</w:t>
            </w:r>
          </w:p>
        </w:tc>
        <w:tc>
          <w:tcPr>
            <w:tcW w:w="1560" w:type="dxa"/>
            <w:vAlign w:val="center"/>
          </w:tcPr>
          <w:p w14:paraId="2AAE660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CD93</w:t>
            </w:r>
          </w:p>
        </w:tc>
        <w:tc>
          <w:tcPr>
            <w:tcW w:w="1276" w:type="dxa"/>
            <w:shd w:val="clear" w:color="auto" w:fill="auto"/>
            <w:vAlign w:val="center"/>
          </w:tcPr>
          <w:p w14:paraId="7F8C061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39D3408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Q9NPY3</w:t>
            </w:r>
          </w:p>
        </w:tc>
      </w:tr>
      <w:tr w:rsidR="00AA1F61" w14:paraId="51E0DFF5" w14:textId="77777777" w:rsidTr="002F5C5E">
        <w:trPr>
          <w:trHeight w:val="255"/>
        </w:trPr>
        <w:tc>
          <w:tcPr>
            <w:tcW w:w="4820" w:type="dxa"/>
            <w:shd w:val="clear" w:color="auto" w:fill="F2F2F2" w:themeFill="background1" w:themeFillShade="F2"/>
            <w:vAlign w:val="center"/>
          </w:tcPr>
          <w:p w14:paraId="7FB20C7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CUB domain-containing protein 1</w:t>
            </w:r>
          </w:p>
        </w:tc>
        <w:tc>
          <w:tcPr>
            <w:tcW w:w="1560" w:type="dxa"/>
            <w:shd w:val="clear" w:color="auto" w:fill="F2F2F2" w:themeFill="background1" w:themeFillShade="F2"/>
            <w:vAlign w:val="center"/>
          </w:tcPr>
          <w:p w14:paraId="6C94CB3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CDCP1</w:t>
            </w:r>
          </w:p>
        </w:tc>
        <w:tc>
          <w:tcPr>
            <w:tcW w:w="1276" w:type="dxa"/>
            <w:shd w:val="clear" w:color="auto" w:fill="F2F2F2" w:themeFill="background1" w:themeFillShade="F2"/>
            <w:vAlign w:val="center"/>
          </w:tcPr>
          <w:p w14:paraId="2345717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3A1EFD1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Q9H5V8</w:t>
            </w:r>
          </w:p>
        </w:tc>
      </w:tr>
      <w:tr w:rsidR="00AA1F61" w14:paraId="31578C13" w14:textId="77777777" w:rsidTr="002F5C5E">
        <w:trPr>
          <w:trHeight w:val="255"/>
        </w:trPr>
        <w:tc>
          <w:tcPr>
            <w:tcW w:w="4820" w:type="dxa"/>
            <w:shd w:val="clear" w:color="auto" w:fill="auto"/>
            <w:vAlign w:val="center"/>
          </w:tcPr>
          <w:p w14:paraId="3AFC8A1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Cadherin-5</w:t>
            </w:r>
          </w:p>
        </w:tc>
        <w:tc>
          <w:tcPr>
            <w:tcW w:w="1560" w:type="dxa"/>
            <w:vAlign w:val="center"/>
          </w:tcPr>
          <w:p w14:paraId="054AE7F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CDH5</w:t>
            </w:r>
          </w:p>
        </w:tc>
        <w:tc>
          <w:tcPr>
            <w:tcW w:w="1276" w:type="dxa"/>
            <w:shd w:val="clear" w:color="auto" w:fill="auto"/>
            <w:vAlign w:val="center"/>
          </w:tcPr>
          <w:p w14:paraId="25B153A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1EE4247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P33151</w:t>
            </w:r>
          </w:p>
        </w:tc>
      </w:tr>
      <w:tr w:rsidR="00AA1F61" w14:paraId="11E4EF58" w14:textId="77777777" w:rsidTr="002F5C5E">
        <w:trPr>
          <w:trHeight w:val="255"/>
        </w:trPr>
        <w:tc>
          <w:tcPr>
            <w:tcW w:w="4820" w:type="dxa"/>
            <w:shd w:val="clear" w:color="auto" w:fill="F2F2F2" w:themeFill="background1" w:themeFillShade="F2"/>
            <w:vAlign w:val="center"/>
          </w:tcPr>
          <w:p w14:paraId="06A57A24"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Carcinoembryonic antigenrelated cell adhesion molecule 8</w:t>
            </w:r>
          </w:p>
        </w:tc>
        <w:tc>
          <w:tcPr>
            <w:tcW w:w="1560" w:type="dxa"/>
            <w:shd w:val="clear" w:color="auto" w:fill="F2F2F2" w:themeFill="background1" w:themeFillShade="F2"/>
            <w:vAlign w:val="center"/>
          </w:tcPr>
          <w:p w14:paraId="154B644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CEACAM8</w:t>
            </w:r>
          </w:p>
        </w:tc>
        <w:tc>
          <w:tcPr>
            <w:tcW w:w="1276" w:type="dxa"/>
            <w:shd w:val="clear" w:color="auto" w:fill="F2F2F2" w:themeFill="background1" w:themeFillShade="F2"/>
            <w:vAlign w:val="center"/>
          </w:tcPr>
          <w:p w14:paraId="0852262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528D4D8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P31997</w:t>
            </w:r>
          </w:p>
        </w:tc>
      </w:tr>
      <w:tr w:rsidR="00AA1F61" w14:paraId="334330B6" w14:textId="77777777" w:rsidTr="002F5C5E">
        <w:trPr>
          <w:trHeight w:val="255"/>
        </w:trPr>
        <w:tc>
          <w:tcPr>
            <w:tcW w:w="4820" w:type="dxa"/>
            <w:shd w:val="clear" w:color="auto" w:fill="auto"/>
            <w:vAlign w:val="center"/>
          </w:tcPr>
          <w:p w14:paraId="16BEC3A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lastRenderedPageBreak/>
              <w:t>Chitinase-3-like protein 1</w:t>
            </w:r>
          </w:p>
        </w:tc>
        <w:tc>
          <w:tcPr>
            <w:tcW w:w="1560" w:type="dxa"/>
            <w:vAlign w:val="center"/>
          </w:tcPr>
          <w:p w14:paraId="2F63EE5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CHI3L1</w:t>
            </w:r>
          </w:p>
        </w:tc>
        <w:tc>
          <w:tcPr>
            <w:tcW w:w="1276" w:type="dxa"/>
            <w:shd w:val="clear" w:color="auto" w:fill="auto"/>
            <w:vAlign w:val="center"/>
          </w:tcPr>
          <w:p w14:paraId="27BAC32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42DCFF8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P36222</w:t>
            </w:r>
          </w:p>
        </w:tc>
      </w:tr>
      <w:tr w:rsidR="00AA1F61" w14:paraId="3B13AE03" w14:textId="77777777" w:rsidTr="002F5C5E">
        <w:trPr>
          <w:trHeight w:val="255"/>
        </w:trPr>
        <w:tc>
          <w:tcPr>
            <w:tcW w:w="4820" w:type="dxa"/>
            <w:shd w:val="clear" w:color="auto" w:fill="F2F2F2" w:themeFill="background1" w:themeFillShade="F2"/>
            <w:vAlign w:val="center"/>
          </w:tcPr>
          <w:p w14:paraId="33B0941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Chitotriosidase-1</w:t>
            </w:r>
          </w:p>
        </w:tc>
        <w:tc>
          <w:tcPr>
            <w:tcW w:w="1560" w:type="dxa"/>
            <w:shd w:val="clear" w:color="auto" w:fill="F2F2F2" w:themeFill="background1" w:themeFillShade="F2"/>
            <w:vAlign w:val="center"/>
          </w:tcPr>
          <w:p w14:paraId="182D949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CHIT1</w:t>
            </w:r>
          </w:p>
        </w:tc>
        <w:tc>
          <w:tcPr>
            <w:tcW w:w="1276" w:type="dxa"/>
            <w:shd w:val="clear" w:color="auto" w:fill="F2F2F2" w:themeFill="background1" w:themeFillShade="F2"/>
            <w:vAlign w:val="center"/>
          </w:tcPr>
          <w:p w14:paraId="27A9353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216BAE8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Q13231</w:t>
            </w:r>
          </w:p>
        </w:tc>
      </w:tr>
      <w:tr w:rsidR="00AA1F61" w14:paraId="294E059B" w14:textId="77777777" w:rsidTr="002F5C5E">
        <w:trPr>
          <w:trHeight w:val="255"/>
        </w:trPr>
        <w:tc>
          <w:tcPr>
            <w:tcW w:w="4820" w:type="dxa"/>
            <w:shd w:val="clear" w:color="auto" w:fill="auto"/>
            <w:vAlign w:val="center"/>
          </w:tcPr>
          <w:p w14:paraId="7D0786A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Contactin-1</w:t>
            </w:r>
          </w:p>
        </w:tc>
        <w:tc>
          <w:tcPr>
            <w:tcW w:w="1560" w:type="dxa"/>
            <w:vAlign w:val="center"/>
          </w:tcPr>
          <w:p w14:paraId="24C66FA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CNTN1</w:t>
            </w:r>
          </w:p>
        </w:tc>
        <w:tc>
          <w:tcPr>
            <w:tcW w:w="1276" w:type="dxa"/>
            <w:shd w:val="clear" w:color="auto" w:fill="auto"/>
            <w:vAlign w:val="center"/>
          </w:tcPr>
          <w:p w14:paraId="6BB6BE4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5CAE646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Q12860</w:t>
            </w:r>
          </w:p>
        </w:tc>
      </w:tr>
      <w:tr w:rsidR="00AA1F61" w14:paraId="12FB0879" w14:textId="77777777" w:rsidTr="002F5C5E">
        <w:trPr>
          <w:trHeight w:val="255"/>
        </w:trPr>
        <w:tc>
          <w:tcPr>
            <w:tcW w:w="4820" w:type="dxa"/>
            <w:shd w:val="clear" w:color="auto" w:fill="F2F2F2" w:themeFill="background1" w:themeFillShade="F2"/>
            <w:vAlign w:val="center"/>
          </w:tcPr>
          <w:p w14:paraId="3139C46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Collagen alpha-1(I) chain</w:t>
            </w:r>
          </w:p>
        </w:tc>
        <w:tc>
          <w:tcPr>
            <w:tcW w:w="1560" w:type="dxa"/>
            <w:shd w:val="clear" w:color="auto" w:fill="F2F2F2" w:themeFill="background1" w:themeFillShade="F2"/>
            <w:vAlign w:val="center"/>
          </w:tcPr>
          <w:p w14:paraId="10308CF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COL1A1</w:t>
            </w:r>
          </w:p>
        </w:tc>
        <w:tc>
          <w:tcPr>
            <w:tcW w:w="1276" w:type="dxa"/>
            <w:shd w:val="clear" w:color="auto" w:fill="F2F2F2" w:themeFill="background1" w:themeFillShade="F2"/>
            <w:vAlign w:val="center"/>
          </w:tcPr>
          <w:p w14:paraId="319DC37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0C617CB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P02452</w:t>
            </w:r>
          </w:p>
        </w:tc>
      </w:tr>
      <w:tr w:rsidR="00AA1F61" w14:paraId="0C5FBC7B" w14:textId="77777777" w:rsidTr="002F5C5E">
        <w:trPr>
          <w:trHeight w:val="255"/>
        </w:trPr>
        <w:tc>
          <w:tcPr>
            <w:tcW w:w="4820" w:type="dxa"/>
            <w:shd w:val="clear" w:color="auto" w:fill="auto"/>
            <w:vAlign w:val="center"/>
          </w:tcPr>
          <w:p w14:paraId="4380CB1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Carboxypeptidase A1</w:t>
            </w:r>
          </w:p>
        </w:tc>
        <w:tc>
          <w:tcPr>
            <w:tcW w:w="1560" w:type="dxa"/>
            <w:vAlign w:val="center"/>
          </w:tcPr>
          <w:p w14:paraId="3EFB457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CPA1</w:t>
            </w:r>
          </w:p>
        </w:tc>
        <w:tc>
          <w:tcPr>
            <w:tcW w:w="1276" w:type="dxa"/>
            <w:shd w:val="clear" w:color="auto" w:fill="auto"/>
            <w:vAlign w:val="center"/>
          </w:tcPr>
          <w:p w14:paraId="48A4842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6A6DABA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P15085</w:t>
            </w:r>
          </w:p>
        </w:tc>
      </w:tr>
      <w:tr w:rsidR="00AA1F61" w14:paraId="00BD1A7B" w14:textId="77777777" w:rsidTr="002F5C5E">
        <w:trPr>
          <w:trHeight w:val="255"/>
        </w:trPr>
        <w:tc>
          <w:tcPr>
            <w:tcW w:w="4820" w:type="dxa"/>
            <w:shd w:val="clear" w:color="auto" w:fill="F2F2F2" w:themeFill="background1" w:themeFillShade="F2"/>
            <w:vAlign w:val="center"/>
          </w:tcPr>
          <w:p w14:paraId="4FCE69B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Carboxypeptidase B</w:t>
            </w:r>
          </w:p>
        </w:tc>
        <w:tc>
          <w:tcPr>
            <w:tcW w:w="1560" w:type="dxa"/>
            <w:shd w:val="clear" w:color="auto" w:fill="F2F2F2" w:themeFill="background1" w:themeFillShade="F2"/>
            <w:vAlign w:val="center"/>
          </w:tcPr>
          <w:p w14:paraId="3CBB543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CPB1</w:t>
            </w:r>
          </w:p>
        </w:tc>
        <w:tc>
          <w:tcPr>
            <w:tcW w:w="1276" w:type="dxa"/>
            <w:shd w:val="clear" w:color="auto" w:fill="F2F2F2" w:themeFill="background1" w:themeFillShade="F2"/>
            <w:vAlign w:val="center"/>
          </w:tcPr>
          <w:p w14:paraId="7999E88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2079EE7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P15086</w:t>
            </w:r>
          </w:p>
        </w:tc>
      </w:tr>
      <w:tr w:rsidR="00AA1F61" w14:paraId="7C35B69A" w14:textId="77777777" w:rsidTr="002F5C5E">
        <w:trPr>
          <w:trHeight w:val="255"/>
        </w:trPr>
        <w:tc>
          <w:tcPr>
            <w:tcW w:w="4820" w:type="dxa"/>
            <w:shd w:val="clear" w:color="auto" w:fill="auto"/>
            <w:vAlign w:val="center"/>
          </w:tcPr>
          <w:p w14:paraId="71AD815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Macrophage colony-stimulating factor 1</w:t>
            </w:r>
          </w:p>
        </w:tc>
        <w:tc>
          <w:tcPr>
            <w:tcW w:w="1560" w:type="dxa"/>
            <w:vAlign w:val="center"/>
          </w:tcPr>
          <w:p w14:paraId="28483B0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CSF1</w:t>
            </w:r>
          </w:p>
        </w:tc>
        <w:tc>
          <w:tcPr>
            <w:tcW w:w="1276" w:type="dxa"/>
            <w:shd w:val="clear" w:color="auto" w:fill="auto"/>
            <w:vAlign w:val="center"/>
          </w:tcPr>
          <w:p w14:paraId="760D5F1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7A07117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P09603</w:t>
            </w:r>
          </w:p>
        </w:tc>
      </w:tr>
      <w:tr w:rsidR="00AA1F61" w14:paraId="31446405" w14:textId="77777777" w:rsidTr="002F5C5E">
        <w:trPr>
          <w:trHeight w:val="255"/>
        </w:trPr>
        <w:tc>
          <w:tcPr>
            <w:tcW w:w="4820" w:type="dxa"/>
            <w:shd w:val="clear" w:color="auto" w:fill="F2F2F2" w:themeFill="background1" w:themeFillShade="F2"/>
            <w:vAlign w:val="center"/>
          </w:tcPr>
          <w:p w14:paraId="33AB30F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Cystatin D</w:t>
            </w:r>
          </w:p>
        </w:tc>
        <w:tc>
          <w:tcPr>
            <w:tcW w:w="1560" w:type="dxa"/>
            <w:shd w:val="clear" w:color="auto" w:fill="F2F2F2" w:themeFill="background1" w:themeFillShade="F2"/>
            <w:vAlign w:val="center"/>
          </w:tcPr>
          <w:p w14:paraId="4981AF9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CST5</w:t>
            </w:r>
          </w:p>
        </w:tc>
        <w:tc>
          <w:tcPr>
            <w:tcW w:w="1276" w:type="dxa"/>
            <w:shd w:val="clear" w:color="auto" w:fill="F2F2F2" w:themeFill="background1" w:themeFillShade="F2"/>
            <w:vAlign w:val="center"/>
          </w:tcPr>
          <w:p w14:paraId="0F3B3C5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6E864CF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P28325</w:t>
            </w:r>
          </w:p>
        </w:tc>
      </w:tr>
      <w:tr w:rsidR="00AA1F61" w14:paraId="233E7F6D" w14:textId="77777777" w:rsidTr="002F5C5E">
        <w:trPr>
          <w:trHeight w:val="255"/>
        </w:trPr>
        <w:tc>
          <w:tcPr>
            <w:tcW w:w="4820" w:type="dxa"/>
            <w:shd w:val="clear" w:color="auto" w:fill="auto"/>
            <w:vAlign w:val="center"/>
          </w:tcPr>
          <w:p w14:paraId="27BDF30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Cystatin-B</w:t>
            </w:r>
          </w:p>
        </w:tc>
        <w:tc>
          <w:tcPr>
            <w:tcW w:w="1560" w:type="dxa"/>
            <w:vAlign w:val="center"/>
          </w:tcPr>
          <w:p w14:paraId="3D220E6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CSTB</w:t>
            </w:r>
          </w:p>
        </w:tc>
        <w:tc>
          <w:tcPr>
            <w:tcW w:w="1276" w:type="dxa"/>
            <w:shd w:val="clear" w:color="auto" w:fill="auto"/>
            <w:vAlign w:val="center"/>
          </w:tcPr>
          <w:p w14:paraId="5E8EF5E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2D7CAE7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P04080</w:t>
            </w:r>
          </w:p>
        </w:tc>
      </w:tr>
      <w:tr w:rsidR="00AA1F61" w14:paraId="4D00A1F0" w14:textId="77777777" w:rsidTr="002F5C5E">
        <w:trPr>
          <w:trHeight w:val="255"/>
        </w:trPr>
        <w:tc>
          <w:tcPr>
            <w:tcW w:w="4820" w:type="dxa"/>
            <w:shd w:val="clear" w:color="auto" w:fill="F2F2F2" w:themeFill="background1" w:themeFillShade="F2"/>
            <w:vAlign w:val="center"/>
          </w:tcPr>
          <w:p w14:paraId="2FAB2AC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Chymotrypsin C</w:t>
            </w:r>
          </w:p>
        </w:tc>
        <w:tc>
          <w:tcPr>
            <w:tcW w:w="1560" w:type="dxa"/>
            <w:shd w:val="clear" w:color="auto" w:fill="F2F2F2" w:themeFill="background1" w:themeFillShade="F2"/>
            <w:vAlign w:val="center"/>
          </w:tcPr>
          <w:p w14:paraId="5495C8C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CTRC</w:t>
            </w:r>
          </w:p>
        </w:tc>
        <w:tc>
          <w:tcPr>
            <w:tcW w:w="1276" w:type="dxa"/>
            <w:shd w:val="clear" w:color="auto" w:fill="F2F2F2" w:themeFill="background1" w:themeFillShade="F2"/>
            <w:vAlign w:val="center"/>
          </w:tcPr>
          <w:p w14:paraId="114426A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7E8B9C8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Q99895</w:t>
            </w:r>
          </w:p>
        </w:tc>
      </w:tr>
      <w:tr w:rsidR="00AA1F61" w14:paraId="70983C9B" w14:textId="77777777" w:rsidTr="002F5C5E">
        <w:trPr>
          <w:trHeight w:val="255"/>
        </w:trPr>
        <w:tc>
          <w:tcPr>
            <w:tcW w:w="4820" w:type="dxa"/>
            <w:shd w:val="clear" w:color="auto" w:fill="auto"/>
            <w:vAlign w:val="center"/>
          </w:tcPr>
          <w:p w14:paraId="2C51455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Cathepsin D</w:t>
            </w:r>
          </w:p>
        </w:tc>
        <w:tc>
          <w:tcPr>
            <w:tcW w:w="1560" w:type="dxa"/>
            <w:vAlign w:val="center"/>
          </w:tcPr>
          <w:p w14:paraId="44DDC33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CTSD</w:t>
            </w:r>
          </w:p>
        </w:tc>
        <w:tc>
          <w:tcPr>
            <w:tcW w:w="1276" w:type="dxa"/>
            <w:shd w:val="clear" w:color="auto" w:fill="auto"/>
            <w:vAlign w:val="center"/>
          </w:tcPr>
          <w:p w14:paraId="0A97000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5DE9E23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P07339</w:t>
            </w:r>
          </w:p>
        </w:tc>
      </w:tr>
      <w:tr w:rsidR="00AA1F61" w14:paraId="4DB28F5A" w14:textId="77777777" w:rsidTr="002F5C5E">
        <w:trPr>
          <w:trHeight w:val="255"/>
        </w:trPr>
        <w:tc>
          <w:tcPr>
            <w:tcW w:w="4820" w:type="dxa"/>
            <w:shd w:val="clear" w:color="auto" w:fill="F2F2F2" w:themeFill="background1" w:themeFillShade="F2"/>
            <w:vAlign w:val="center"/>
          </w:tcPr>
          <w:p w14:paraId="1B5A045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Cathepsin L1</w:t>
            </w:r>
          </w:p>
        </w:tc>
        <w:tc>
          <w:tcPr>
            <w:tcW w:w="1560" w:type="dxa"/>
            <w:shd w:val="clear" w:color="auto" w:fill="F2F2F2" w:themeFill="background1" w:themeFillShade="F2"/>
            <w:vAlign w:val="center"/>
          </w:tcPr>
          <w:p w14:paraId="6765452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CTSL1</w:t>
            </w:r>
          </w:p>
        </w:tc>
        <w:tc>
          <w:tcPr>
            <w:tcW w:w="1276" w:type="dxa"/>
            <w:shd w:val="clear" w:color="auto" w:fill="F2F2F2" w:themeFill="background1" w:themeFillShade="F2"/>
            <w:vAlign w:val="center"/>
          </w:tcPr>
          <w:p w14:paraId="331B21A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32E6721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P07711</w:t>
            </w:r>
          </w:p>
        </w:tc>
      </w:tr>
      <w:tr w:rsidR="00AA1F61" w14:paraId="72A5EC72" w14:textId="77777777" w:rsidTr="002F5C5E">
        <w:trPr>
          <w:trHeight w:val="255"/>
        </w:trPr>
        <w:tc>
          <w:tcPr>
            <w:tcW w:w="4820" w:type="dxa"/>
            <w:shd w:val="clear" w:color="auto" w:fill="auto"/>
            <w:vAlign w:val="center"/>
          </w:tcPr>
          <w:p w14:paraId="56324AB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Cathepsin Z</w:t>
            </w:r>
          </w:p>
        </w:tc>
        <w:tc>
          <w:tcPr>
            <w:tcW w:w="1560" w:type="dxa"/>
            <w:vAlign w:val="center"/>
          </w:tcPr>
          <w:p w14:paraId="6269DC5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CTSZ</w:t>
            </w:r>
          </w:p>
        </w:tc>
        <w:tc>
          <w:tcPr>
            <w:tcW w:w="1276" w:type="dxa"/>
            <w:shd w:val="clear" w:color="auto" w:fill="auto"/>
            <w:vAlign w:val="center"/>
          </w:tcPr>
          <w:p w14:paraId="12380CB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0B4BB68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Q9UBR2</w:t>
            </w:r>
          </w:p>
        </w:tc>
      </w:tr>
      <w:tr w:rsidR="00AA1F61" w14:paraId="354DFC95" w14:textId="77777777" w:rsidTr="002F5C5E">
        <w:trPr>
          <w:trHeight w:val="255"/>
        </w:trPr>
        <w:tc>
          <w:tcPr>
            <w:tcW w:w="4820" w:type="dxa"/>
            <w:shd w:val="clear" w:color="auto" w:fill="F2F2F2" w:themeFill="background1" w:themeFillShade="F2"/>
            <w:vAlign w:val="center"/>
          </w:tcPr>
          <w:p w14:paraId="626CD35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Fractalkine</w:t>
            </w:r>
          </w:p>
        </w:tc>
        <w:tc>
          <w:tcPr>
            <w:tcW w:w="1560" w:type="dxa"/>
            <w:shd w:val="clear" w:color="auto" w:fill="F2F2F2" w:themeFill="background1" w:themeFillShade="F2"/>
            <w:vAlign w:val="center"/>
          </w:tcPr>
          <w:p w14:paraId="03F4894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CX3CL1</w:t>
            </w:r>
          </w:p>
        </w:tc>
        <w:tc>
          <w:tcPr>
            <w:tcW w:w="1276" w:type="dxa"/>
            <w:shd w:val="clear" w:color="auto" w:fill="F2F2F2" w:themeFill="background1" w:themeFillShade="F2"/>
            <w:vAlign w:val="center"/>
          </w:tcPr>
          <w:p w14:paraId="57420B2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1BB2CC2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P78423</w:t>
            </w:r>
          </w:p>
        </w:tc>
      </w:tr>
      <w:tr w:rsidR="00AA1F61" w14:paraId="2979A95B" w14:textId="77777777" w:rsidTr="002F5C5E">
        <w:trPr>
          <w:trHeight w:val="255"/>
        </w:trPr>
        <w:tc>
          <w:tcPr>
            <w:tcW w:w="4820" w:type="dxa"/>
            <w:shd w:val="clear" w:color="auto" w:fill="auto"/>
            <w:vAlign w:val="center"/>
          </w:tcPr>
          <w:p w14:paraId="0BDFBDDE"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C-X-C motif chemokine 1 (CVD2)</w:t>
            </w:r>
          </w:p>
        </w:tc>
        <w:tc>
          <w:tcPr>
            <w:tcW w:w="1560" w:type="dxa"/>
            <w:vAlign w:val="center"/>
          </w:tcPr>
          <w:p w14:paraId="2183AA0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CXCL1</w:t>
            </w:r>
          </w:p>
        </w:tc>
        <w:tc>
          <w:tcPr>
            <w:tcW w:w="1276" w:type="dxa"/>
            <w:shd w:val="clear" w:color="auto" w:fill="auto"/>
            <w:vAlign w:val="center"/>
          </w:tcPr>
          <w:p w14:paraId="531F2AE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6DBDE7F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P09341</w:t>
            </w:r>
          </w:p>
        </w:tc>
      </w:tr>
      <w:tr w:rsidR="00AA1F61" w14:paraId="4FB5C2DC" w14:textId="77777777" w:rsidTr="002F5C5E">
        <w:trPr>
          <w:trHeight w:val="255"/>
        </w:trPr>
        <w:tc>
          <w:tcPr>
            <w:tcW w:w="4820" w:type="dxa"/>
            <w:shd w:val="clear" w:color="auto" w:fill="F2F2F2" w:themeFill="background1" w:themeFillShade="F2"/>
            <w:vAlign w:val="center"/>
          </w:tcPr>
          <w:p w14:paraId="3B62D6CF"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C-X-C motif chemokine 10</w:t>
            </w:r>
          </w:p>
        </w:tc>
        <w:tc>
          <w:tcPr>
            <w:tcW w:w="1560" w:type="dxa"/>
            <w:shd w:val="clear" w:color="auto" w:fill="F2F2F2" w:themeFill="background1" w:themeFillShade="F2"/>
            <w:vAlign w:val="center"/>
          </w:tcPr>
          <w:p w14:paraId="59D7995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CXCL10</w:t>
            </w:r>
          </w:p>
        </w:tc>
        <w:tc>
          <w:tcPr>
            <w:tcW w:w="1276" w:type="dxa"/>
            <w:shd w:val="clear" w:color="auto" w:fill="F2F2F2" w:themeFill="background1" w:themeFillShade="F2"/>
            <w:vAlign w:val="center"/>
          </w:tcPr>
          <w:p w14:paraId="3F2380A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500AF71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P02778</w:t>
            </w:r>
          </w:p>
        </w:tc>
      </w:tr>
      <w:tr w:rsidR="00AA1F61" w14:paraId="7FD6FB9E" w14:textId="77777777" w:rsidTr="002F5C5E">
        <w:trPr>
          <w:trHeight w:val="255"/>
        </w:trPr>
        <w:tc>
          <w:tcPr>
            <w:tcW w:w="4820" w:type="dxa"/>
            <w:shd w:val="clear" w:color="auto" w:fill="auto"/>
            <w:vAlign w:val="center"/>
          </w:tcPr>
          <w:p w14:paraId="0B0150C9"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C-X-C motif chemokine 11</w:t>
            </w:r>
          </w:p>
        </w:tc>
        <w:tc>
          <w:tcPr>
            <w:tcW w:w="1560" w:type="dxa"/>
            <w:vAlign w:val="center"/>
          </w:tcPr>
          <w:p w14:paraId="4C84E0D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CXCL11</w:t>
            </w:r>
          </w:p>
        </w:tc>
        <w:tc>
          <w:tcPr>
            <w:tcW w:w="1276" w:type="dxa"/>
            <w:shd w:val="clear" w:color="auto" w:fill="auto"/>
            <w:vAlign w:val="center"/>
          </w:tcPr>
          <w:p w14:paraId="20B2B6A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03160C0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O14625</w:t>
            </w:r>
          </w:p>
        </w:tc>
      </w:tr>
      <w:tr w:rsidR="00AA1F61" w14:paraId="16AE3709" w14:textId="77777777" w:rsidTr="002F5C5E">
        <w:trPr>
          <w:trHeight w:val="255"/>
        </w:trPr>
        <w:tc>
          <w:tcPr>
            <w:tcW w:w="4820" w:type="dxa"/>
            <w:shd w:val="clear" w:color="auto" w:fill="F2F2F2" w:themeFill="background1" w:themeFillShade="F2"/>
            <w:vAlign w:val="center"/>
          </w:tcPr>
          <w:p w14:paraId="757FCF43"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C-X-C motif chemokine 16</w:t>
            </w:r>
          </w:p>
        </w:tc>
        <w:tc>
          <w:tcPr>
            <w:tcW w:w="1560" w:type="dxa"/>
            <w:shd w:val="clear" w:color="auto" w:fill="F2F2F2" w:themeFill="background1" w:themeFillShade="F2"/>
            <w:vAlign w:val="center"/>
          </w:tcPr>
          <w:p w14:paraId="433F3FA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CXCL16</w:t>
            </w:r>
          </w:p>
        </w:tc>
        <w:tc>
          <w:tcPr>
            <w:tcW w:w="1276" w:type="dxa"/>
            <w:shd w:val="clear" w:color="auto" w:fill="F2F2F2" w:themeFill="background1" w:themeFillShade="F2"/>
            <w:vAlign w:val="center"/>
          </w:tcPr>
          <w:p w14:paraId="6C794B9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0456F2D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Q9H2A7</w:t>
            </w:r>
          </w:p>
        </w:tc>
      </w:tr>
      <w:tr w:rsidR="00AA1F61" w14:paraId="551615EB" w14:textId="77777777" w:rsidTr="002F5C5E">
        <w:trPr>
          <w:trHeight w:val="255"/>
        </w:trPr>
        <w:tc>
          <w:tcPr>
            <w:tcW w:w="4820" w:type="dxa"/>
            <w:shd w:val="clear" w:color="auto" w:fill="auto"/>
            <w:vAlign w:val="center"/>
          </w:tcPr>
          <w:p w14:paraId="34821875"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C-X-C motif chemokine 5</w:t>
            </w:r>
          </w:p>
        </w:tc>
        <w:tc>
          <w:tcPr>
            <w:tcW w:w="1560" w:type="dxa"/>
            <w:vAlign w:val="center"/>
          </w:tcPr>
          <w:p w14:paraId="7DF0FF3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CXCL5</w:t>
            </w:r>
          </w:p>
        </w:tc>
        <w:tc>
          <w:tcPr>
            <w:tcW w:w="1276" w:type="dxa"/>
            <w:shd w:val="clear" w:color="auto" w:fill="auto"/>
            <w:vAlign w:val="center"/>
          </w:tcPr>
          <w:p w14:paraId="217BE27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28AB778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P42830</w:t>
            </w:r>
          </w:p>
        </w:tc>
      </w:tr>
      <w:tr w:rsidR="00AA1F61" w14:paraId="6E21A2F4" w14:textId="77777777" w:rsidTr="002F5C5E">
        <w:trPr>
          <w:trHeight w:val="255"/>
        </w:trPr>
        <w:tc>
          <w:tcPr>
            <w:tcW w:w="4820" w:type="dxa"/>
            <w:shd w:val="clear" w:color="auto" w:fill="F2F2F2" w:themeFill="background1" w:themeFillShade="F2"/>
            <w:vAlign w:val="center"/>
          </w:tcPr>
          <w:p w14:paraId="4B53ACF7"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C-X-C motif chemokine 6</w:t>
            </w:r>
          </w:p>
        </w:tc>
        <w:tc>
          <w:tcPr>
            <w:tcW w:w="1560" w:type="dxa"/>
            <w:shd w:val="clear" w:color="auto" w:fill="F2F2F2" w:themeFill="background1" w:themeFillShade="F2"/>
            <w:vAlign w:val="center"/>
          </w:tcPr>
          <w:p w14:paraId="641F5C5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CXCL6</w:t>
            </w:r>
          </w:p>
        </w:tc>
        <w:tc>
          <w:tcPr>
            <w:tcW w:w="1276" w:type="dxa"/>
            <w:shd w:val="clear" w:color="auto" w:fill="F2F2F2" w:themeFill="background1" w:themeFillShade="F2"/>
            <w:vAlign w:val="center"/>
          </w:tcPr>
          <w:p w14:paraId="222662E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35ADF87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P80162</w:t>
            </w:r>
          </w:p>
        </w:tc>
      </w:tr>
      <w:tr w:rsidR="00AA1F61" w14:paraId="308A3F82" w14:textId="77777777" w:rsidTr="002F5C5E">
        <w:trPr>
          <w:trHeight w:val="255"/>
        </w:trPr>
        <w:tc>
          <w:tcPr>
            <w:tcW w:w="4820" w:type="dxa"/>
            <w:shd w:val="clear" w:color="auto" w:fill="auto"/>
            <w:vAlign w:val="center"/>
          </w:tcPr>
          <w:p w14:paraId="1B754D8C"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C-X-C motif chemokine 9</w:t>
            </w:r>
          </w:p>
        </w:tc>
        <w:tc>
          <w:tcPr>
            <w:tcW w:w="1560" w:type="dxa"/>
            <w:vAlign w:val="center"/>
          </w:tcPr>
          <w:p w14:paraId="7E2CC4B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CXCL9</w:t>
            </w:r>
          </w:p>
        </w:tc>
        <w:tc>
          <w:tcPr>
            <w:tcW w:w="1276" w:type="dxa"/>
            <w:shd w:val="clear" w:color="auto" w:fill="auto"/>
            <w:vAlign w:val="center"/>
          </w:tcPr>
          <w:p w14:paraId="16832D3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416A92B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Q07325</w:t>
            </w:r>
          </w:p>
        </w:tc>
      </w:tr>
      <w:tr w:rsidR="00AA1F61" w14:paraId="50A2D270" w14:textId="77777777" w:rsidTr="002F5C5E">
        <w:trPr>
          <w:trHeight w:val="255"/>
        </w:trPr>
        <w:tc>
          <w:tcPr>
            <w:tcW w:w="4820" w:type="dxa"/>
            <w:shd w:val="clear" w:color="auto" w:fill="F2F2F2" w:themeFill="background1" w:themeFillShade="F2"/>
            <w:vAlign w:val="center"/>
          </w:tcPr>
          <w:p w14:paraId="42B3225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Decorin</w:t>
            </w:r>
          </w:p>
        </w:tc>
        <w:tc>
          <w:tcPr>
            <w:tcW w:w="1560" w:type="dxa"/>
            <w:shd w:val="clear" w:color="auto" w:fill="F2F2F2" w:themeFill="background1" w:themeFillShade="F2"/>
            <w:vAlign w:val="center"/>
          </w:tcPr>
          <w:p w14:paraId="6D391B5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DCN</w:t>
            </w:r>
          </w:p>
        </w:tc>
        <w:tc>
          <w:tcPr>
            <w:tcW w:w="1276" w:type="dxa"/>
            <w:shd w:val="clear" w:color="auto" w:fill="F2F2F2" w:themeFill="background1" w:themeFillShade="F2"/>
            <w:vAlign w:val="center"/>
          </w:tcPr>
          <w:p w14:paraId="42DB2AE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6D0AC13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P07585</w:t>
            </w:r>
          </w:p>
        </w:tc>
      </w:tr>
      <w:tr w:rsidR="00AA1F61" w14:paraId="50BE9A00" w14:textId="77777777" w:rsidTr="002F5C5E">
        <w:trPr>
          <w:trHeight w:val="255"/>
        </w:trPr>
        <w:tc>
          <w:tcPr>
            <w:tcW w:w="4820" w:type="dxa"/>
            <w:shd w:val="clear" w:color="auto" w:fill="auto"/>
            <w:vAlign w:val="center"/>
          </w:tcPr>
          <w:p w14:paraId="116FF7E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2,4-dienoyl-CoA reductase, mitochondrial</w:t>
            </w:r>
          </w:p>
        </w:tc>
        <w:tc>
          <w:tcPr>
            <w:tcW w:w="1560" w:type="dxa"/>
            <w:vAlign w:val="center"/>
          </w:tcPr>
          <w:p w14:paraId="0F86B51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DECR1</w:t>
            </w:r>
          </w:p>
        </w:tc>
        <w:tc>
          <w:tcPr>
            <w:tcW w:w="1276" w:type="dxa"/>
            <w:shd w:val="clear" w:color="auto" w:fill="auto"/>
            <w:vAlign w:val="center"/>
          </w:tcPr>
          <w:p w14:paraId="3DDCCD4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5ABAF10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Q16698</w:t>
            </w:r>
          </w:p>
        </w:tc>
      </w:tr>
      <w:tr w:rsidR="00AA1F61" w14:paraId="0EC362DC" w14:textId="77777777" w:rsidTr="002F5C5E">
        <w:trPr>
          <w:trHeight w:val="255"/>
        </w:trPr>
        <w:tc>
          <w:tcPr>
            <w:tcW w:w="4820" w:type="dxa"/>
            <w:shd w:val="clear" w:color="auto" w:fill="F2F2F2" w:themeFill="background1" w:themeFillShade="F2"/>
            <w:vAlign w:val="center"/>
          </w:tcPr>
          <w:p w14:paraId="3B26CBC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Dickkopf-related protein 1</w:t>
            </w:r>
          </w:p>
        </w:tc>
        <w:tc>
          <w:tcPr>
            <w:tcW w:w="1560" w:type="dxa"/>
            <w:shd w:val="clear" w:color="auto" w:fill="F2F2F2" w:themeFill="background1" w:themeFillShade="F2"/>
            <w:vAlign w:val="center"/>
          </w:tcPr>
          <w:p w14:paraId="5A63E8E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DKK1</w:t>
            </w:r>
          </w:p>
        </w:tc>
        <w:tc>
          <w:tcPr>
            <w:tcW w:w="1276" w:type="dxa"/>
            <w:shd w:val="clear" w:color="auto" w:fill="F2F2F2" w:themeFill="background1" w:themeFillShade="F2"/>
            <w:vAlign w:val="center"/>
          </w:tcPr>
          <w:p w14:paraId="45EAE9C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6017DE9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O94907</w:t>
            </w:r>
          </w:p>
        </w:tc>
      </w:tr>
      <w:tr w:rsidR="00AA1F61" w14:paraId="77B8B82E" w14:textId="77777777" w:rsidTr="002F5C5E">
        <w:trPr>
          <w:trHeight w:val="255"/>
        </w:trPr>
        <w:tc>
          <w:tcPr>
            <w:tcW w:w="4820" w:type="dxa"/>
            <w:shd w:val="clear" w:color="auto" w:fill="auto"/>
            <w:vAlign w:val="center"/>
          </w:tcPr>
          <w:p w14:paraId="78B44C2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Azurocidin</w:t>
            </w:r>
          </w:p>
        </w:tc>
        <w:tc>
          <w:tcPr>
            <w:tcW w:w="1560" w:type="dxa"/>
            <w:vAlign w:val="center"/>
          </w:tcPr>
          <w:p w14:paraId="37D9E01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DLK1</w:t>
            </w:r>
          </w:p>
        </w:tc>
        <w:tc>
          <w:tcPr>
            <w:tcW w:w="1276" w:type="dxa"/>
            <w:shd w:val="clear" w:color="auto" w:fill="auto"/>
            <w:vAlign w:val="center"/>
          </w:tcPr>
          <w:p w14:paraId="3C76921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2BD078D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P80370</w:t>
            </w:r>
          </w:p>
        </w:tc>
      </w:tr>
      <w:tr w:rsidR="00AA1F61" w14:paraId="0080AA46" w14:textId="77777777" w:rsidTr="002F5C5E">
        <w:trPr>
          <w:trHeight w:val="255"/>
        </w:trPr>
        <w:tc>
          <w:tcPr>
            <w:tcW w:w="4820" w:type="dxa"/>
            <w:shd w:val="clear" w:color="auto" w:fill="F2F2F2" w:themeFill="background1" w:themeFillShade="F2"/>
            <w:vAlign w:val="center"/>
          </w:tcPr>
          <w:p w14:paraId="047EA205"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Delta and Notch-like epidermal growth factor-related receptor</w:t>
            </w:r>
          </w:p>
        </w:tc>
        <w:tc>
          <w:tcPr>
            <w:tcW w:w="1560" w:type="dxa"/>
            <w:shd w:val="clear" w:color="auto" w:fill="F2F2F2" w:themeFill="background1" w:themeFillShade="F2"/>
            <w:vAlign w:val="center"/>
          </w:tcPr>
          <w:p w14:paraId="091A3D1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DNER</w:t>
            </w:r>
          </w:p>
        </w:tc>
        <w:tc>
          <w:tcPr>
            <w:tcW w:w="1276" w:type="dxa"/>
            <w:shd w:val="clear" w:color="auto" w:fill="F2F2F2" w:themeFill="background1" w:themeFillShade="F2"/>
            <w:vAlign w:val="center"/>
          </w:tcPr>
          <w:p w14:paraId="4EA723D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7D17436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Q8NFT8</w:t>
            </w:r>
          </w:p>
        </w:tc>
      </w:tr>
      <w:tr w:rsidR="00AA1F61" w14:paraId="26930D89" w14:textId="77777777" w:rsidTr="002F5C5E">
        <w:trPr>
          <w:trHeight w:val="255"/>
        </w:trPr>
        <w:tc>
          <w:tcPr>
            <w:tcW w:w="4820" w:type="dxa"/>
            <w:shd w:val="clear" w:color="auto" w:fill="auto"/>
            <w:vAlign w:val="center"/>
          </w:tcPr>
          <w:p w14:paraId="6310DE3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Epidermal growth factor receptor</w:t>
            </w:r>
          </w:p>
        </w:tc>
        <w:tc>
          <w:tcPr>
            <w:tcW w:w="1560" w:type="dxa"/>
            <w:vAlign w:val="center"/>
          </w:tcPr>
          <w:p w14:paraId="192A23A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EGFR</w:t>
            </w:r>
          </w:p>
        </w:tc>
        <w:tc>
          <w:tcPr>
            <w:tcW w:w="1276" w:type="dxa"/>
            <w:shd w:val="clear" w:color="auto" w:fill="auto"/>
            <w:vAlign w:val="center"/>
          </w:tcPr>
          <w:p w14:paraId="00A66EA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0BF08E6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P00533</w:t>
            </w:r>
          </w:p>
        </w:tc>
      </w:tr>
      <w:tr w:rsidR="00AA1F61" w14:paraId="4793CDEF" w14:textId="77777777" w:rsidTr="002F5C5E">
        <w:trPr>
          <w:trHeight w:val="255"/>
        </w:trPr>
        <w:tc>
          <w:tcPr>
            <w:tcW w:w="4820" w:type="dxa"/>
            <w:shd w:val="clear" w:color="auto" w:fill="F2F2F2" w:themeFill="background1" w:themeFillShade="F2"/>
            <w:vAlign w:val="center"/>
          </w:tcPr>
          <w:p w14:paraId="727B0E2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Protein S100-A12</w:t>
            </w:r>
          </w:p>
        </w:tc>
        <w:tc>
          <w:tcPr>
            <w:tcW w:w="1560" w:type="dxa"/>
            <w:shd w:val="clear" w:color="auto" w:fill="F2F2F2" w:themeFill="background1" w:themeFillShade="F2"/>
            <w:vAlign w:val="center"/>
          </w:tcPr>
          <w:p w14:paraId="75DA09E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ENRAGE</w:t>
            </w:r>
          </w:p>
        </w:tc>
        <w:tc>
          <w:tcPr>
            <w:tcW w:w="1276" w:type="dxa"/>
            <w:shd w:val="clear" w:color="auto" w:fill="F2F2F2" w:themeFill="background1" w:themeFillShade="F2"/>
            <w:vAlign w:val="center"/>
          </w:tcPr>
          <w:p w14:paraId="48B9BE9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18D1E6E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P80511</w:t>
            </w:r>
          </w:p>
        </w:tc>
      </w:tr>
      <w:tr w:rsidR="00AA1F61" w14:paraId="4FE5EC2E" w14:textId="77777777" w:rsidTr="002F5C5E">
        <w:trPr>
          <w:trHeight w:val="255"/>
        </w:trPr>
        <w:tc>
          <w:tcPr>
            <w:tcW w:w="4820" w:type="dxa"/>
            <w:shd w:val="clear" w:color="auto" w:fill="auto"/>
            <w:vAlign w:val="center"/>
          </w:tcPr>
          <w:p w14:paraId="0C50358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Epithelial cell adhesion molecule</w:t>
            </w:r>
          </w:p>
        </w:tc>
        <w:tc>
          <w:tcPr>
            <w:tcW w:w="1560" w:type="dxa"/>
            <w:vAlign w:val="center"/>
          </w:tcPr>
          <w:p w14:paraId="7C2123A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EPCAM</w:t>
            </w:r>
          </w:p>
        </w:tc>
        <w:tc>
          <w:tcPr>
            <w:tcW w:w="1276" w:type="dxa"/>
            <w:shd w:val="clear" w:color="auto" w:fill="auto"/>
            <w:vAlign w:val="center"/>
          </w:tcPr>
          <w:p w14:paraId="1E61815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1DAB4E4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P16422</w:t>
            </w:r>
          </w:p>
        </w:tc>
      </w:tr>
      <w:tr w:rsidR="00AA1F61" w14:paraId="39AA67EF" w14:textId="77777777" w:rsidTr="002F5C5E">
        <w:trPr>
          <w:trHeight w:val="255"/>
        </w:trPr>
        <w:tc>
          <w:tcPr>
            <w:tcW w:w="4820" w:type="dxa"/>
            <w:shd w:val="clear" w:color="auto" w:fill="F2F2F2" w:themeFill="background1" w:themeFillShade="F2"/>
            <w:vAlign w:val="center"/>
          </w:tcPr>
          <w:p w14:paraId="42A26F0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Ephrin type-B receptor 4</w:t>
            </w:r>
          </w:p>
        </w:tc>
        <w:tc>
          <w:tcPr>
            <w:tcW w:w="1560" w:type="dxa"/>
            <w:shd w:val="clear" w:color="auto" w:fill="F2F2F2" w:themeFill="background1" w:themeFillShade="F2"/>
            <w:vAlign w:val="center"/>
          </w:tcPr>
          <w:p w14:paraId="6C8998C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EPHB4</w:t>
            </w:r>
          </w:p>
        </w:tc>
        <w:tc>
          <w:tcPr>
            <w:tcW w:w="1276" w:type="dxa"/>
            <w:shd w:val="clear" w:color="auto" w:fill="F2F2F2" w:themeFill="background1" w:themeFillShade="F2"/>
            <w:vAlign w:val="center"/>
          </w:tcPr>
          <w:p w14:paraId="75B82B6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3566893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P54760</w:t>
            </w:r>
          </w:p>
        </w:tc>
      </w:tr>
      <w:tr w:rsidR="00AA1F61" w14:paraId="7448E55E" w14:textId="77777777" w:rsidTr="002F5C5E">
        <w:trPr>
          <w:trHeight w:val="255"/>
        </w:trPr>
        <w:tc>
          <w:tcPr>
            <w:tcW w:w="4820" w:type="dxa"/>
            <w:shd w:val="clear" w:color="auto" w:fill="auto"/>
            <w:vAlign w:val="center"/>
          </w:tcPr>
          <w:p w14:paraId="5961FFB5"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Fatty acid-binding protein, intestinal</w:t>
            </w:r>
          </w:p>
        </w:tc>
        <w:tc>
          <w:tcPr>
            <w:tcW w:w="1560" w:type="dxa"/>
            <w:vAlign w:val="center"/>
          </w:tcPr>
          <w:p w14:paraId="1F9BB25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FABP2</w:t>
            </w:r>
          </w:p>
        </w:tc>
        <w:tc>
          <w:tcPr>
            <w:tcW w:w="1276" w:type="dxa"/>
            <w:shd w:val="clear" w:color="auto" w:fill="auto"/>
            <w:vAlign w:val="center"/>
          </w:tcPr>
          <w:p w14:paraId="3314DF6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42CAAC8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P12104</w:t>
            </w:r>
          </w:p>
        </w:tc>
      </w:tr>
      <w:tr w:rsidR="00AA1F61" w14:paraId="10692198" w14:textId="77777777" w:rsidTr="002F5C5E">
        <w:trPr>
          <w:trHeight w:val="255"/>
        </w:trPr>
        <w:tc>
          <w:tcPr>
            <w:tcW w:w="4820" w:type="dxa"/>
            <w:shd w:val="clear" w:color="auto" w:fill="F2F2F2" w:themeFill="background1" w:themeFillShade="F2"/>
            <w:vAlign w:val="center"/>
          </w:tcPr>
          <w:p w14:paraId="2B9447C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Fatty acid-binding protein, adipocyte</w:t>
            </w:r>
          </w:p>
        </w:tc>
        <w:tc>
          <w:tcPr>
            <w:tcW w:w="1560" w:type="dxa"/>
            <w:shd w:val="clear" w:color="auto" w:fill="F2F2F2" w:themeFill="background1" w:themeFillShade="F2"/>
            <w:vAlign w:val="center"/>
          </w:tcPr>
          <w:p w14:paraId="729358A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FABP4</w:t>
            </w:r>
          </w:p>
        </w:tc>
        <w:tc>
          <w:tcPr>
            <w:tcW w:w="1276" w:type="dxa"/>
            <w:shd w:val="clear" w:color="auto" w:fill="F2F2F2" w:themeFill="background1" w:themeFillShade="F2"/>
            <w:vAlign w:val="center"/>
          </w:tcPr>
          <w:p w14:paraId="19BD5FC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110F3B7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P15090</w:t>
            </w:r>
          </w:p>
        </w:tc>
      </w:tr>
      <w:tr w:rsidR="00AA1F61" w14:paraId="0DC44C46" w14:textId="77777777" w:rsidTr="002F5C5E">
        <w:trPr>
          <w:trHeight w:val="255"/>
        </w:trPr>
        <w:tc>
          <w:tcPr>
            <w:tcW w:w="4820" w:type="dxa"/>
            <w:shd w:val="clear" w:color="auto" w:fill="auto"/>
            <w:vAlign w:val="center"/>
          </w:tcPr>
          <w:p w14:paraId="2C3A8422"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Tumor necrosis factor receptor superfamily member 6</w:t>
            </w:r>
          </w:p>
        </w:tc>
        <w:tc>
          <w:tcPr>
            <w:tcW w:w="1560" w:type="dxa"/>
            <w:vAlign w:val="center"/>
          </w:tcPr>
          <w:p w14:paraId="5BEBE3D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FAS</w:t>
            </w:r>
          </w:p>
        </w:tc>
        <w:tc>
          <w:tcPr>
            <w:tcW w:w="1276" w:type="dxa"/>
            <w:shd w:val="clear" w:color="auto" w:fill="auto"/>
            <w:vAlign w:val="center"/>
          </w:tcPr>
          <w:p w14:paraId="03919B7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0406A3B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P25445</w:t>
            </w:r>
          </w:p>
        </w:tc>
      </w:tr>
      <w:tr w:rsidR="00AA1F61" w14:paraId="4A690D82" w14:textId="77777777" w:rsidTr="002F5C5E">
        <w:trPr>
          <w:trHeight w:val="255"/>
        </w:trPr>
        <w:tc>
          <w:tcPr>
            <w:tcW w:w="4820" w:type="dxa"/>
            <w:shd w:val="clear" w:color="auto" w:fill="F2F2F2" w:themeFill="background1" w:themeFillShade="F2"/>
            <w:vAlign w:val="center"/>
          </w:tcPr>
          <w:p w14:paraId="3EAEDF4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Fibroblast growth factor 19</w:t>
            </w:r>
          </w:p>
        </w:tc>
        <w:tc>
          <w:tcPr>
            <w:tcW w:w="1560" w:type="dxa"/>
            <w:shd w:val="clear" w:color="auto" w:fill="F2F2F2" w:themeFill="background1" w:themeFillShade="F2"/>
            <w:vAlign w:val="center"/>
          </w:tcPr>
          <w:p w14:paraId="55B7F24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FGF19</w:t>
            </w:r>
          </w:p>
        </w:tc>
        <w:tc>
          <w:tcPr>
            <w:tcW w:w="1276" w:type="dxa"/>
            <w:shd w:val="clear" w:color="auto" w:fill="F2F2F2" w:themeFill="background1" w:themeFillShade="F2"/>
            <w:vAlign w:val="center"/>
          </w:tcPr>
          <w:p w14:paraId="0CD60E3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0AED3DD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O95750</w:t>
            </w:r>
          </w:p>
        </w:tc>
      </w:tr>
      <w:tr w:rsidR="00AA1F61" w14:paraId="0877B24F" w14:textId="77777777" w:rsidTr="002F5C5E">
        <w:trPr>
          <w:trHeight w:val="255"/>
        </w:trPr>
        <w:tc>
          <w:tcPr>
            <w:tcW w:w="4820" w:type="dxa"/>
            <w:shd w:val="clear" w:color="auto" w:fill="auto"/>
            <w:vAlign w:val="center"/>
          </w:tcPr>
          <w:p w14:paraId="3B380FD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Fibroblast growth factor 21 (CVD2)</w:t>
            </w:r>
          </w:p>
        </w:tc>
        <w:tc>
          <w:tcPr>
            <w:tcW w:w="1560" w:type="dxa"/>
            <w:vAlign w:val="center"/>
          </w:tcPr>
          <w:p w14:paraId="70C570B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FGF21</w:t>
            </w:r>
          </w:p>
        </w:tc>
        <w:tc>
          <w:tcPr>
            <w:tcW w:w="1276" w:type="dxa"/>
            <w:shd w:val="clear" w:color="auto" w:fill="auto"/>
            <w:vAlign w:val="center"/>
          </w:tcPr>
          <w:p w14:paraId="6183129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7C6D4ED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Q9NSA1</w:t>
            </w:r>
          </w:p>
        </w:tc>
      </w:tr>
      <w:tr w:rsidR="00AA1F61" w14:paraId="058F0A53" w14:textId="77777777" w:rsidTr="002F5C5E">
        <w:trPr>
          <w:trHeight w:val="255"/>
        </w:trPr>
        <w:tc>
          <w:tcPr>
            <w:tcW w:w="4820" w:type="dxa"/>
            <w:shd w:val="clear" w:color="auto" w:fill="F2F2F2" w:themeFill="background1" w:themeFillShade="F2"/>
            <w:vAlign w:val="center"/>
          </w:tcPr>
          <w:p w14:paraId="7300266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Fibroblast growth factor 23 (CVD2)</w:t>
            </w:r>
          </w:p>
        </w:tc>
        <w:tc>
          <w:tcPr>
            <w:tcW w:w="1560" w:type="dxa"/>
            <w:shd w:val="clear" w:color="auto" w:fill="F2F2F2" w:themeFill="background1" w:themeFillShade="F2"/>
            <w:vAlign w:val="center"/>
          </w:tcPr>
          <w:p w14:paraId="67CD8BD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FGF23</w:t>
            </w:r>
          </w:p>
        </w:tc>
        <w:tc>
          <w:tcPr>
            <w:tcW w:w="1276" w:type="dxa"/>
            <w:shd w:val="clear" w:color="auto" w:fill="F2F2F2" w:themeFill="background1" w:themeFillShade="F2"/>
            <w:vAlign w:val="center"/>
          </w:tcPr>
          <w:p w14:paraId="5379A17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7C3482E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Q9GZV9</w:t>
            </w:r>
          </w:p>
        </w:tc>
      </w:tr>
      <w:tr w:rsidR="00AA1F61" w14:paraId="2FA6C064" w14:textId="77777777" w:rsidTr="002F5C5E">
        <w:trPr>
          <w:trHeight w:val="255"/>
        </w:trPr>
        <w:tc>
          <w:tcPr>
            <w:tcW w:w="4820" w:type="dxa"/>
            <w:shd w:val="clear" w:color="auto" w:fill="auto"/>
            <w:vAlign w:val="center"/>
          </w:tcPr>
          <w:p w14:paraId="5B8BD85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Fibroblast growth factor 5</w:t>
            </w:r>
          </w:p>
        </w:tc>
        <w:tc>
          <w:tcPr>
            <w:tcW w:w="1560" w:type="dxa"/>
            <w:vAlign w:val="center"/>
          </w:tcPr>
          <w:p w14:paraId="1EF822D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FGF5</w:t>
            </w:r>
          </w:p>
        </w:tc>
        <w:tc>
          <w:tcPr>
            <w:tcW w:w="1276" w:type="dxa"/>
            <w:shd w:val="clear" w:color="auto" w:fill="auto"/>
            <w:vAlign w:val="center"/>
          </w:tcPr>
          <w:p w14:paraId="305CFDF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7A87326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P12034</w:t>
            </w:r>
          </w:p>
        </w:tc>
      </w:tr>
      <w:tr w:rsidR="00AA1F61" w14:paraId="79A6F282" w14:textId="77777777" w:rsidTr="002F5C5E">
        <w:trPr>
          <w:trHeight w:val="255"/>
        </w:trPr>
        <w:tc>
          <w:tcPr>
            <w:tcW w:w="4820" w:type="dxa"/>
            <w:shd w:val="clear" w:color="auto" w:fill="F2F2F2" w:themeFill="background1" w:themeFillShade="F2"/>
            <w:vAlign w:val="center"/>
          </w:tcPr>
          <w:p w14:paraId="2B2F7DBE"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Fms-related tyrosine kinase 3 ligand</w:t>
            </w:r>
          </w:p>
        </w:tc>
        <w:tc>
          <w:tcPr>
            <w:tcW w:w="1560" w:type="dxa"/>
            <w:shd w:val="clear" w:color="auto" w:fill="F2F2F2" w:themeFill="background1" w:themeFillShade="F2"/>
            <w:vAlign w:val="center"/>
          </w:tcPr>
          <w:p w14:paraId="57F7AB7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FLT3L</w:t>
            </w:r>
          </w:p>
        </w:tc>
        <w:tc>
          <w:tcPr>
            <w:tcW w:w="1276" w:type="dxa"/>
            <w:shd w:val="clear" w:color="auto" w:fill="F2F2F2" w:themeFill="background1" w:themeFillShade="F2"/>
            <w:vAlign w:val="center"/>
          </w:tcPr>
          <w:p w14:paraId="53795B4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71AFA05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P49771</w:t>
            </w:r>
          </w:p>
        </w:tc>
      </w:tr>
      <w:tr w:rsidR="00AA1F61" w14:paraId="0CA3F443" w14:textId="77777777" w:rsidTr="002F5C5E">
        <w:trPr>
          <w:trHeight w:val="255"/>
        </w:trPr>
        <w:tc>
          <w:tcPr>
            <w:tcW w:w="4820" w:type="dxa"/>
            <w:shd w:val="clear" w:color="auto" w:fill="auto"/>
            <w:vAlign w:val="center"/>
          </w:tcPr>
          <w:p w14:paraId="14B25B6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Follistatin</w:t>
            </w:r>
          </w:p>
        </w:tc>
        <w:tc>
          <w:tcPr>
            <w:tcW w:w="1560" w:type="dxa"/>
            <w:vAlign w:val="center"/>
          </w:tcPr>
          <w:p w14:paraId="1968D00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FS</w:t>
            </w:r>
          </w:p>
        </w:tc>
        <w:tc>
          <w:tcPr>
            <w:tcW w:w="1276" w:type="dxa"/>
            <w:shd w:val="clear" w:color="auto" w:fill="auto"/>
            <w:vAlign w:val="center"/>
          </w:tcPr>
          <w:p w14:paraId="6501D8C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12E5957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P19883</w:t>
            </w:r>
          </w:p>
        </w:tc>
      </w:tr>
      <w:tr w:rsidR="00AA1F61" w14:paraId="74FD097A" w14:textId="77777777" w:rsidTr="002F5C5E">
        <w:trPr>
          <w:trHeight w:val="255"/>
        </w:trPr>
        <w:tc>
          <w:tcPr>
            <w:tcW w:w="4820" w:type="dxa"/>
            <w:shd w:val="clear" w:color="auto" w:fill="F2F2F2" w:themeFill="background1" w:themeFillShade="F2"/>
            <w:vAlign w:val="center"/>
          </w:tcPr>
          <w:p w14:paraId="08DE75C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Galectin-3</w:t>
            </w:r>
          </w:p>
        </w:tc>
        <w:tc>
          <w:tcPr>
            <w:tcW w:w="1560" w:type="dxa"/>
            <w:shd w:val="clear" w:color="auto" w:fill="F2F2F2" w:themeFill="background1" w:themeFillShade="F2"/>
            <w:vAlign w:val="center"/>
          </w:tcPr>
          <w:p w14:paraId="5957FE3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GAL3</w:t>
            </w:r>
          </w:p>
        </w:tc>
        <w:tc>
          <w:tcPr>
            <w:tcW w:w="1276" w:type="dxa"/>
            <w:shd w:val="clear" w:color="auto" w:fill="F2F2F2" w:themeFill="background1" w:themeFillShade="F2"/>
            <w:vAlign w:val="center"/>
          </w:tcPr>
          <w:p w14:paraId="1FBFADE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177EC29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P17931</w:t>
            </w:r>
          </w:p>
        </w:tc>
      </w:tr>
      <w:tr w:rsidR="00AA1F61" w14:paraId="68EB65ED" w14:textId="77777777" w:rsidTr="002F5C5E">
        <w:trPr>
          <w:trHeight w:val="255"/>
        </w:trPr>
        <w:tc>
          <w:tcPr>
            <w:tcW w:w="4820" w:type="dxa"/>
            <w:shd w:val="clear" w:color="auto" w:fill="auto"/>
            <w:vAlign w:val="center"/>
          </w:tcPr>
          <w:p w14:paraId="2A61849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Galectin-4</w:t>
            </w:r>
          </w:p>
        </w:tc>
        <w:tc>
          <w:tcPr>
            <w:tcW w:w="1560" w:type="dxa"/>
            <w:vAlign w:val="center"/>
          </w:tcPr>
          <w:p w14:paraId="7A290EB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GAL4</w:t>
            </w:r>
          </w:p>
        </w:tc>
        <w:tc>
          <w:tcPr>
            <w:tcW w:w="1276" w:type="dxa"/>
            <w:shd w:val="clear" w:color="auto" w:fill="auto"/>
            <w:vAlign w:val="center"/>
          </w:tcPr>
          <w:p w14:paraId="1427601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459E673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P56470</w:t>
            </w:r>
          </w:p>
        </w:tc>
      </w:tr>
      <w:tr w:rsidR="00AA1F61" w14:paraId="260772D8" w14:textId="77777777" w:rsidTr="002F5C5E">
        <w:trPr>
          <w:trHeight w:val="255"/>
        </w:trPr>
        <w:tc>
          <w:tcPr>
            <w:tcW w:w="4820" w:type="dxa"/>
            <w:shd w:val="clear" w:color="auto" w:fill="F2F2F2" w:themeFill="background1" w:themeFillShade="F2"/>
            <w:vAlign w:val="center"/>
          </w:tcPr>
          <w:p w14:paraId="29B21BF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Galectin-9</w:t>
            </w:r>
          </w:p>
        </w:tc>
        <w:tc>
          <w:tcPr>
            <w:tcW w:w="1560" w:type="dxa"/>
            <w:shd w:val="clear" w:color="auto" w:fill="F2F2F2" w:themeFill="background1" w:themeFillShade="F2"/>
            <w:vAlign w:val="center"/>
          </w:tcPr>
          <w:p w14:paraId="30E8085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GAL9</w:t>
            </w:r>
          </w:p>
        </w:tc>
        <w:tc>
          <w:tcPr>
            <w:tcW w:w="1276" w:type="dxa"/>
            <w:shd w:val="clear" w:color="auto" w:fill="F2F2F2" w:themeFill="background1" w:themeFillShade="F2"/>
            <w:vAlign w:val="center"/>
          </w:tcPr>
          <w:p w14:paraId="5095704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1001899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O00182</w:t>
            </w:r>
          </w:p>
        </w:tc>
      </w:tr>
      <w:tr w:rsidR="00AA1F61" w14:paraId="6AA31A95" w14:textId="77777777" w:rsidTr="002F5C5E">
        <w:trPr>
          <w:trHeight w:val="255"/>
        </w:trPr>
        <w:tc>
          <w:tcPr>
            <w:tcW w:w="4820" w:type="dxa"/>
            <w:shd w:val="clear" w:color="auto" w:fill="auto"/>
            <w:vAlign w:val="center"/>
          </w:tcPr>
          <w:p w14:paraId="06CD82E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Growth/differentiation factor 15</w:t>
            </w:r>
          </w:p>
        </w:tc>
        <w:tc>
          <w:tcPr>
            <w:tcW w:w="1560" w:type="dxa"/>
            <w:vAlign w:val="center"/>
          </w:tcPr>
          <w:p w14:paraId="1524189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GDF15</w:t>
            </w:r>
          </w:p>
        </w:tc>
        <w:tc>
          <w:tcPr>
            <w:tcW w:w="1276" w:type="dxa"/>
            <w:shd w:val="clear" w:color="auto" w:fill="auto"/>
            <w:vAlign w:val="center"/>
          </w:tcPr>
          <w:p w14:paraId="24CEFFB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3434DA2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Q99988</w:t>
            </w:r>
          </w:p>
        </w:tc>
      </w:tr>
      <w:tr w:rsidR="00AA1F61" w14:paraId="33CAD20E" w14:textId="77777777" w:rsidTr="002F5C5E">
        <w:trPr>
          <w:trHeight w:val="255"/>
        </w:trPr>
        <w:tc>
          <w:tcPr>
            <w:tcW w:w="4820" w:type="dxa"/>
            <w:shd w:val="clear" w:color="auto" w:fill="F2F2F2" w:themeFill="background1" w:themeFillShade="F2"/>
            <w:vAlign w:val="center"/>
          </w:tcPr>
          <w:p w14:paraId="0E3FBA5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Growth/differentiation factor 2</w:t>
            </w:r>
          </w:p>
        </w:tc>
        <w:tc>
          <w:tcPr>
            <w:tcW w:w="1560" w:type="dxa"/>
            <w:shd w:val="clear" w:color="auto" w:fill="F2F2F2" w:themeFill="background1" w:themeFillShade="F2"/>
            <w:vAlign w:val="center"/>
          </w:tcPr>
          <w:p w14:paraId="3DDC913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GDF2</w:t>
            </w:r>
          </w:p>
        </w:tc>
        <w:tc>
          <w:tcPr>
            <w:tcW w:w="1276" w:type="dxa"/>
            <w:shd w:val="clear" w:color="auto" w:fill="F2F2F2" w:themeFill="background1" w:themeFillShade="F2"/>
            <w:vAlign w:val="center"/>
          </w:tcPr>
          <w:p w14:paraId="51BCD81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54BB62D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Q9UK05</w:t>
            </w:r>
          </w:p>
        </w:tc>
      </w:tr>
      <w:tr w:rsidR="00AA1F61" w14:paraId="4A0BD81D" w14:textId="77777777" w:rsidTr="002F5C5E">
        <w:trPr>
          <w:trHeight w:val="255"/>
        </w:trPr>
        <w:tc>
          <w:tcPr>
            <w:tcW w:w="4820" w:type="dxa"/>
            <w:shd w:val="clear" w:color="auto" w:fill="auto"/>
            <w:vAlign w:val="center"/>
          </w:tcPr>
          <w:p w14:paraId="06E92CA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Growth hormone</w:t>
            </w:r>
          </w:p>
        </w:tc>
        <w:tc>
          <w:tcPr>
            <w:tcW w:w="1560" w:type="dxa"/>
            <w:vAlign w:val="center"/>
          </w:tcPr>
          <w:p w14:paraId="3A635DD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GH</w:t>
            </w:r>
          </w:p>
        </w:tc>
        <w:tc>
          <w:tcPr>
            <w:tcW w:w="1276" w:type="dxa"/>
            <w:shd w:val="clear" w:color="auto" w:fill="auto"/>
            <w:vAlign w:val="center"/>
          </w:tcPr>
          <w:p w14:paraId="111399A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37FB983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P01241</w:t>
            </w:r>
          </w:p>
        </w:tc>
      </w:tr>
      <w:tr w:rsidR="00AA1F61" w14:paraId="39CC793C" w14:textId="77777777" w:rsidTr="002F5C5E">
        <w:trPr>
          <w:trHeight w:val="255"/>
        </w:trPr>
        <w:tc>
          <w:tcPr>
            <w:tcW w:w="4820" w:type="dxa"/>
            <w:shd w:val="clear" w:color="auto" w:fill="F2F2F2" w:themeFill="background1" w:themeFillShade="F2"/>
            <w:vAlign w:val="center"/>
          </w:tcPr>
          <w:p w14:paraId="436EB1B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Gastric intrinsic factor</w:t>
            </w:r>
          </w:p>
        </w:tc>
        <w:tc>
          <w:tcPr>
            <w:tcW w:w="1560" w:type="dxa"/>
            <w:shd w:val="clear" w:color="auto" w:fill="F2F2F2" w:themeFill="background1" w:themeFillShade="F2"/>
            <w:vAlign w:val="center"/>
          </w:tcPr>
          <w:p w14:paraId="08A4A9E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GIF</w:t>
            </w:r>
          </w:p>
        </w:tc>
        <w:tc>
          <w:tcPr>
            <w:tcW w:w="1276" w:type="dxa"/>
            <w:shd w:val="clear" w:color="auto" w:fill="F2F2F2" w:themeFill="background1" w:themeFillShade="F2"/>
            <w:vAlign w:val="center"/>
          </w:tcPr>
          <w:p w14:paraId="3015BB8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4CC8435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P27352</w:t>
            </w:r>
          </w:p>
        </w:tc>
      </w:tr>
      <w:tr w:rsidR="00AA1F61" w14:paraId="72DB3607" w14:textId="77777777" w:rsidTr="002F5C5E">
        <w:trPr>
          <w:trHeight w:val="255"/>
        </w:trPr>
        <w:tc>
          <w:tcPr>
            <w:tcW w:w="4820" w:type="dxa"/>
            <w:shd w:val="clear" w:color="auto" w:fill="auto"/>
            <w:vAlign w:val="center"/>
          </w:tcPr>
          <w:p w14:paraId="7453CCB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Lactoylglutathione lyase</w:t>
            </w:r>
          </w:p>
        </w:tc>
        <w:tc>
          <w:tcPr>
            <w:tcW w:w="1560" w:type="dxa"/>
            <w:vAlign w:val="center"/>
          </w:tcPr>
          <w:p w14:paraId="4DE13AC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GLO1</w:t>
            </w:r>
          </w:p>
        </w:tc>
        <w:tc>
          <w:tcPr>
            <w:tcW w:w="1276" w:type="dxa"/>
            <w:shd w:val="clear" w:color="auto" w:fill="auto"/>
            <w:vAlign w:val="center"/>
          </w:tcPr>
          <w:p w14:paraId="5497F9D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6557C2D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Q04760</w:t>
            </w:r>
          </w:p>
        </w:tc>
      </w:tr>
      <w:tr w:rsidR="00AA1F61" w14:paraId="3BB681AA" w14:textId="77777777" w:rsidTr="002F5C5E">
        <w:trPr>
          <w:trHeight w:val="255"/>
        </w:trPr>
        <w:tc>
          <w:tcPr>
            <w:tcW w:w="4820" w:type="dxa"/>
            <w:shd w:val="clear" w:color="auto" w:fill="F2F2F2" w:themeFill="background1" w:themeFillShade="F2"/>
            <w:vAlign w:val="center"/>
          </w:tcPr>
          <w:p w14:paraId="5EB4AF0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Granulins</w:t>
            </w:r>
          </w:p>
        </w:tc>
        <w:tc>
          <w:tcPr>
            <w:tcW w:w="1560" w:type="dxa"/>
            <w:shd w:val="clear" w:color="auto" w:fill="F2F2F2" w:themeFill="background1" w:themeFillShade="F2"/>
            <w:vAlign w:val="center"/>
          </w:tcPr>
          <w:p w14:paraId="54AB0BB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GRN</w:t>
            </w:r>
          </w:p>
        </w:tc>
        <w:tc>
          <w:tcPr>
            <w:tcW w:w="1276" w:type="dxa"/>
            <w:shd w:val="clear" w:color="auto" w:fill="F2F2F2" w:themeFill="background1" w:themeFillShade="F2"/>
            <w:vAlign w:val="center"/>
          </w:tcPr>
          <w:p w14:paraId="40EC339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4084A4E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P28799</w:t>
            </w:r>
          </w:p>
        </w:tc>
      </w:tr>
      <w:tr w:rsidR="00AA1F61" w14:paraId="1A1CA30A" w14:textId="77777777" w:rsidTr="002F5C5E">
        <w:trPr>
          <w:trHeight w:val="255"/>
        </w:trPr>
        <w:tc>
          <w:tcPr>
            <w:tcW w:w="4820" w:type="dxa"/>
            <w:shd w:val="clear" w:color="auto" w:fill="auto"/>
            <w:vAlign w:val="center"/>
          </w:tcPr>
          <w:p w14:paraId="6399317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Gastrotropin</w:t>
            </w:r>
          </w:p>
        </w:tc>
        <w:tc>
          <w:tcPr>
            <w:tcW w:w="1560" w:type="dxa"/>
            <w:vAlign w:val="center"/>
          </w:tcPr>
          <w:p w14:paraId="070CADB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GT</w:t>
            </w:r>
          </w:p>
        </w:tc>
        <w:tc>
          <w:tcPr>
            <w:tcW w:w="1276" w:type="dxa"/>
            <w:shd w:val="clear" w:color="auto" w:fill="auto"/>
            <w:vAlign w:val="center"/>
          </w:tcPr>
          <w:p w14:paraId="0C70A0B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57D1790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P51161</w:t>
            </w:r>
          </w:p>
        </w:tc>
      </w:tr>
      <w:tr w:rsidR="00AA1F61" w14:paraId="0D667D17" w14:textId="77777777" w:rsidTr="002F5C5E">
        <w:trPr>
          <w:trHeight w:val="255"/>
        </w:trPr>
        <w:tc>
          <w:tcPr>
            <w:tcW w:w="4820" w:type="dxa"/>
            <w:shd w:val="clear" w:color="auto" w:fill="F2F2F2" w:themeFill="background1" w:themeFillShade="F2"/>
            <w:vAlign w:val="center"/>
          </w:tcPr>
          <w:p w14:paraId="57A7718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Hydroxyacid oxidase 1</w:t>
            </w:r>
          </w:p>
        </w:tc>
        <w:tc>
          <w:tcPr>
            <w:tcW w:w="1560" w:type="dxa"/>
            <w:shd w:val="clear" w:color="auto" w:fill="F2F2F2" w:themeFill="background1" w:themeFillShade="F2"/>
            <w:vAlign w:val="center"/>
          </w:tcPr>
          <w:p w14:paraId="4DBB190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HAOX1</w:t>
            </w:r>
          </w:p>
        </w:tc>
        <w:tc>
          <w:tcPr>
            <w:tcW w:w="1276" w:type="dxa"/>
            <w:shd w:val="clear" w:color="auto" w:fill="F2F2F2" w:themeFill="background1" w:themeFillShade="F2"/>
            <w:vAlign w:val="center"/>
          </w:tcPr>
          <w:p w14:paraId="1DBC7C0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62EF323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Q9UJM8</w:t>
            </w:r>
          </w:p>
        </w:tc>
      </w:tr>
      <w:tr w:rsidR="00AA1F61" w14:paraId="2011D76A" w14:textId="77777777" w:rsidTr="002F5C5E">
        <w:trPr>
          <w:trHeight w:val="255"/>
        </w:trPr>
        <w:tc>
          <w:tcPr>
            <w:tcW w:w="4820" w:type="dxa"/>
            <w:shd w:val="clear" w:color="auto" w:fill="auto"/>
            <w:vAlign w:val="center"/>
          </w:tcPr>
          <w:p w14:paraId="2FD9A0AA"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Proheparin-binding EGF-like growth factor</w:t>
            </w:r>
          </w:p>
        </w:tc>
        <w:tc>
          <w:tcPr>
            <w:tcW w:w="1560" w:type="dxa"/>
            <w:vAlign w:val="center"/>
          </w:tcPr>
          <w:p w14:paraId="4AF5744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HBEGF</w:t>
            </w:r>
          </w:p>
        </w:tc>
        <w:tc>
          <w:tcPr>
            <w:tcW w:w="1276" w:type="dxa"/>
            <w:shd w:val="clear" w:color="auto" w:fill="auto"/>
            <w:vAlign w:val="center"/>
          </w:tcPr>
          <w:p w14:paraId="457A651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0384FE0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Q99075</w:t>
            </w:r>
          </w:p>
        </w:tc>
      </w:tr>
      <w:tr w:rsidR="00AA1F61" w14:paraId="3E6C6392" w14:textId="77777777" w:rsidTr="002F5C5E">
        <w:trPr>
          <w:trHeight w:val="255"/>
        </w:trPr>
        <w:tc>
          <w:tcPr>
            <w:tcW w:w="4820" w:type="dxa"/>
            <w:shd w:val="clear" w:color="auto" w:fill="F2F2F2" w:themeFill="background1" w:themeFillShade="F2"/>
            <w:vAlign w:val="center"/>
          </w:tcPr>
          <w:p w14:paraId="6781CFED"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lastRenderedPageBreak/>
              <w:t>Glial cell line-derived neurotrophic factor</w:t>
            </w:r>
          </w:p>
        </w:tc>
        <w:tc>
          <w:tcPr>
            <w:tcW w:w="1560" w:type="dxa"/>
            <w:shd w:val="clear" w:color="auto" w:fill="F2F2F2" w:themeFill="background1" w:themeFillShade="F2"/>
            <w:vAlign w:val="center"/>
          </w:tcPr>
          <w:p w14:paraId="7A12AFC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HGDNF</w:t>
            </w:r>
          </w:p>
        </w:tc>
        <w:tc>
          <w:tcPr>
            <w:tcW w:w="1276" w:type="dxa"/>
            <w:shd w:val="clear" w:color="auto" w:fill="F2F2F2" w:themeFill="background1" w:themeFillShade="F2"/>
            <w:vAlign w:val="center"/>
          </w:tcPr>
          <w:p w14:paraId="39EF639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2FCBF46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P39905</w:t>
            </w:r>
          </w:p>
        </w:tc>
      </w:tr>
      <w:tr w:rsidR="00AA1F61" w14:paraId="7D1DCBD6" w14:textId="77777777" w:rsidTr="002F5C5E">
        <w:trPr>
          <w:trHeight w:val="255"/>
        </w:trPr>
        <w:tc>
          <w:tcPr>
            <w:tcW w:w="4820" w:type="dxa"/>
            <w:shd w:val="clear" w:color="auto" w:fill="auto"/>
            <w:vAlign w:val="center"/>
          </w:tcPr>
          <w:p w14:paraId="5F34A27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Hepatocyte growth factor</w:t>
            </w:r>
          </w:p>
        </w:tc>
        <w:tc>
          <w:tcPr>
            <w:tcW w:w="1560" w:type="dxa"/>
            <w:vAlign w:val="center"/>
          </w:tcPr>
          <w:p w14:paraId="0148B10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HGF</w:t>
            </w:r>
          </w:p>
        </w:tc>
        <w:tc>
          <w:tcPr>
            <w:tcW w:w="1276" w:type="dxa"/>
            <w:shd w:val="clear" w:color="auto" w:fill="auto"/>
            <w:vAlign w:val="center"/>
          </w:tcPr>
          <w:p w14:paraId="5CBD1E0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5E36F33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P14210</w:t>
            </w:r>
          </w:p>
        </w:tc>
      </w:tr>
      <w:tr w:rsidR="00AA1F61" w14:paraId="76B3F461" w14:textId="77777777" w:rsidTr="002F5C5E">
        <w:trPr>
          <w:trHeight w:val="255"/>
        </w:trPr>
        <w:tc>
          <w:tcPr>
            <w:tcW w:w="4820" w:type="dxa"/>
            <w:shd w:val="clear" w:color="auto" w:fill="F2F2F2" w:themeFill="background1" w:themeFillShade="F2"/>
            <w:vAlign w:val="center"/>
          </w:tcPr>
          <w:p w14:paraId="7B21D3C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Heme oxygenase 1</w:t>
            </w:r>
          </w:p>
        </w:tc>
        <w:tc>
          <w:tcPr>
            <w:tcW w:w="1560" w:type="dxa"/>
            <w:shd w:val="clear" w:color="auto" w:fill="F2F2F2" w:themeFill="background1" w:themeFillShade="F2"/>
            <w:vAlign w:val="center"/>
          </w:tcPr>
          <w:p w14:paraId="5BC6E0B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HO1</w:t>
            </w:r>
          </w:p>
        </w:tc>
        <w:tc>
          <w:tcPr>
            <w:tcW w:w="1276" w:type="dxa"/>
            <w:shd w:val="clear" w:color="auto" w:fill="F2F2F2" w:themeFill="background1" w:themeFillShade="F2"/>
            <w:vAlign w:val="center"/>
          </w:tcPr>
          <w:p w14:paraId="77A8DCA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242691C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P09601</w:t>
            </w:r>
          </w:p>
        </w:tc>
      </w:tr>
      <w:tr w:rsidR="00AA1F61" w14:paraId="1E8301ED" w14:textId="77777777" w:rsidTr="002F5C5E">
        <w:trPr>
          <w:trHeight w:val="255"/>
        </w:trPr>
        <w:tc>
          <w:tcPr>
            <w:tcW w:w="4820" w:type="dxa"/>
            <w:shd w:val="clear" w:color="auto" w:fill="auto"/>
            <w:vAlign w:val="center"/>
          </w:tcPr>
          <w:p w14:paraId="70B3330F"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Osteoclast-associated immunoglobulin-like receptor</w:t>
            </w:r>
          </w:p>
        </w:tc>
        <w:tc>
          <w:tcPr>
            <w:tcW w:w="1560" w:type="dxa"/>
            <w:vAlign w:val="center"/>
          </w:tcPr>
          <w:p w14:paraId="25BAB02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HOSCAR</w:t>
            </w:r>
          </w:p>
        </w:tc>
        <w:tc>
          <w:tcPr>
            <w:tcW w:w="1276" w:type="dxa"/>
            <w:shd w:val="clear" w:color="auto" w:fill="auto"/>
            <w:vAlign w:val="center"/>
          </w:tcPr>
          <w:p w14:paraId="06056D3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193B99A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Q8IYS5</w:t>
            </w:r>
          </w:p>
        </w:tc>
      </w:tr>
      <w:tr w:rsidR="00AA1F61" w14:paraId="475FFD1A" w14:textId="77777777" w:rsidTr="002F5C5E">
        <w:trPr>
          <w:trHeight w:val="255"/>
        </w:trPr>
        <w:tc>
          <w:tcPr>
            <w:tcW w:w="4820" w:type="dxa"/>
            <w:shd w:val="clear" w:color="auto" w:fill="F2F2F2" w:themeFill="background1" w:themeFillShade="F2"/>
            <w:vAlign w:val="center"/>
          </w:tcPr>
          <w:p w14:paraId="22ED9B8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Heat shock 27 kDa protein</w:t>
            </w:r>
          </w:p>
        </w:tc>
        <w:tc>
          <w:tcPr>
            <w:tcW w:w="1560" w:type="dxa"/>
            <w:shd w:val="clear" w:color="auto" w:fill="F2F2F2" w:themeFill="background1" w:themeFillShade="F2"/>
            <w:vAlign w:val="center"/>
          </w:tcPr>
          <w:p w14:paraId="1074F10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HSP27</w:t>
            </w:r>
          </w:p>
        </w:tc>
        <w:tc>
          <w:tcPr>
            <w:tcW w:w="1276" w:type="dxa"/>
            <w:shd w:val="clear" w:color="auto" w:fill="F2F2F2" w:themeFill="background1" w:themeFillShade="F2"/>
            <w:vAlign w:val="center"/>
          </w:tcPr>
          <w:p w14:paraId="7150331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2CC61D5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P04792</w:t>
            </w:r>
          </w:p>
        </w:tc>
      </w:tr>
      <w:tr w:rsidR="00AA1F61" w14:paraId="2727B393" w14:textId="77777777" w:rsidTr="002F5C5E">
        <w:trPr>
          <w:trHeight w:val="255"/>
        </w:trPr>
        <w:tc>
          <w:tcPr>
            <w:tcW w:w="4820" w:type="dxa"/>
            <w:shd w:val="clear" w:color="auto" w:fill="auto"/>
            <w:vAlign w:val="center"/>
          </w:tcPr>
          <w:p w14:paraId="487DA34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Intercellular adhesion molecule 2</w:t>
            </w:r>
          </w:p>
        </w:tc>
        <w:tc>
          <w:tcPr>
            <w:tcW w:w="1560" w:type="dxa"/>
            <w:vAlign w:val="center"/>
          </w:tcPr>
          <w:p w14:paraId="16ED32D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ICAM2</w:t>
            </w:r>
          </w:p>
        </w:tc>
        <w:tc>
          <w:tcPr>
            <w:tcW w:w="1276" w:type="dxa"/>
            <w:shd w:val="clear" w:color="auto" w:fill="auto"/>
            <w:vAlign w:val="center"/>
          </w:tcPr>
          <w:p w14:paraId="24C4DC8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2F4C8F7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P13598</w:t>
            </w:r>
          </w:p>
        </w:tc>
      </w:tr>
      <w:tr w:rsidR="00AA1F61" w14:paraId="7FC15477" w14:textId="77777777" w:rsidTr="002F5C5E">
        <w:trPr>
          <w:trHeight w:val="255"/>
        </w:trPr>
        <w:tc>
          <w:tcPr>
            <w:tcW w:w="4820" w:type="dxa"/>
            <w:shd w:val="clear" w:color="auto" w:fill="F2F2F2" w:themeFill="background1" w:themeFillShade="F2"/>
            <w:vAlign w:val="center"/>
          </w:tcPr>
          <w:p w14:paraId="3920D9D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Alpha-L-iduronidase</w:t>
            </w:r>
          </w:p>
        </w:tc>
        <w:tc>
          <w:tcPr>
            <w:tcW w:w="1560" w:type="dxa"/>
            <w:shd w:val="clear" w:color="auto" w:fill="F2F2F2" w:themeFill="background1" w:themeFillShade="F2"/>
            <w:vAlign w:val="center"/>
          </w:tcPr>
          <w:p w14:paraId="3C527D0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IDUA</w:t>
            </w:r>
          </w:p>
        </w:tc>
        <w:tc>
          <w:tcPr>
            <w:tcW w:w="1276" w:type="dxa"/>
            <w:shd w:val="clear" w:color="auto" w:fill="F2F2F2" w:themeFill="background1" w:themeFillShade="F2"/>
            <w:vAlign w:val="center"/>
          </w:tcPr>
          <w:p w14:paraId="4393408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03200DE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P35475</w:t>
            </w:r>
          </w:p>
        </w:tc>
      </w:tr>
      <w:tr w:rsidR="00AA1F61" w14:paraId="2735AE33" w14:textId="77777777" w:rsidTr="002F5C5E">
        <w:trPr>
          <w:trHeight w:val="255"/>
        </w:trPr>
        <w:tc>
          <w:tcPr>
            <w:tcW w:w="4820" w:type="dxa"/>
            <w:shd w:val="clear" w:color="auto" w:fill="auto"/>
            <w:vAlign w:val="center"/>
          </w:tcPr>
          <w:p w14:paraId="36D2505F"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Insulin-like growth factor-binding protein 1</w:t>
            </w:r>
          </w:p>
        </w:tc>
        <w:tc>
          <w:tcPr>
            <w:tcW w:w="1560" w:type="dxa"/>
            <w:vAlign w:val="center"/>
          </w:tcPr>
          <w:p w14:paraId="3D620FB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IGFBP1</w:t>
            </w:r>
          </w:p>
        </w:tc>
        <w:tc>
          <w:tcPr>
            <w:tcW w:w="1276" w:type="dxa"/>
            <w:shd w:val="clear" w:color="auto" w:fill="auto"/>
            <w:vAlign w:val="center"/>
          </w:tcPr>
          <w:p w14:paraId="7602036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464A308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P08833</w:t>
            </w:r>
          </w:p>
        </w:tc>
      </w:tr>
      <w:tr w:rsidR="00AA1F61" w14:paraId="1F39FEFE" w14:textId="77777777" w:rsidTr="002F5C5E">
        <w:trPr>
          <w:trHeight w:val="255"/>
        </w:trPr>
        <w:tc>
          <w:tcPr>
            <w:tcW w:w="4820" w:type="dxa"/>
            <w:shd w:val="clear" w:color="auto" w:fill="F2F2F2" w:themeFill="background1" w:themeFillShade="F2"/>
            <w:vAlign w:val="center"/>
          </w:tcPr>
          <w:p w14:paraId="5168A29C"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Insulin-like Growth Factor-Binding Protein 2</w:t>
            </w:r>
          </w:p>
        </w:tc>
        <w:tc>
          <w:tcPr>
            <w:tcW w:w="1560" w:type="dxa"/>
            <w:shd w:val="clear" w:color="auto" w:fill="F2F2F2" w:themeFill="background1" w:themeFillShade="F2"/>
            <w:vAlign w:val="center"/>
          </w:tcPr>
          <w:p w14:paraId="36330A7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IGFBP2</w:t>
            </w:r>
          </w:p>
        </w:tc>
        <w:tc>
          <w:tcPr>
            <w:tcW w:w="1276" w:type="dxa"/>
            <w:shd w:val="clear" w:color="auto" w:fill="F2F2F2" w:themeFill="background1" w:themeFillShade="F2"/>
            <w:vAlign w:val="center"/>
          </w:tcPr>
          <w:p w14:paraId="5F25889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3DF5F16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P18065</w:t>
            </w:r>
          </w:p>
        </w:tc>
      </w:tr>
      <w:tr w:rsidR="00AA1F61" w14:paraId="5B63E9E7" w14:textId="77777777" w:rsidTr="002F5C5E">
        <w:trPr>
          <w:trHeight w:val="255"/>
        </w:trPr>
        <w:tc>
          <w:tcPr>
            <w:tcW w:w="4820" w:type="dxa"/>
            <w:shd w:val="clear" w:color="auto" w:fill="auto"/>
            <w:vAlign w:val="center"/>
          </w:tcPr>
          <w:p w14:paraId="0EF80734"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Insulin-like growth factor-binding protein 7</w:t>
            </w:r>
          </w:p>
        </w:tc>
        <w:tc>
          <w:tcPr>
            <w:tcW w:w="1560" w:type="dxa"/>
            <w:vAlign w:val="center"/>
          </w:tcPr>
          <w:p w14:paraId="5C3920D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IGFBP7</w:t>
            </w:r>
          </w:p>
        </w:tc>
        <w:tc>
          <w:tcPr>
            <w:tcW w:w="1276" w:type="dxa"/>
            <w:shd w:val="clear" w:color="auto" w:fill="auto"/>
            <w:vAlign w:val="center"/>
          </w:tcPr>
          <w:p w14:paraId="16ACE45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01C0C57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Q16270</w:t>
            </w:r>
          </w:p>
        </w:tc>
      </w:tr>
      <w:tr w:rsidR="00AA1F61" w14:paraId="6F981D82" w14:textId="77777777" w:rsidTr="002F5C5E">
        <w:trPr>
          <w:trHeight w:val="255"/>
        </w:trPr>
        <w:tc>
          <w:tcPr>
            <w:tcW w:w="4820" w:type="dxa"/>
            <w:shd w:val="clear" w:color="auto" w:fill="F2F2F2" w:themeFill="background1" w:themeFillShade="F2"/>
            <w:vAlign w:val="center"/>
          </w:tcPr>
          <w:p w14:paraId="231118F1"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Low affinity immunoglobulin gamma Fc region receptor II-b</w:t>
            </w:r>
          </w:p>
        </w:tc>
        <w:tc>
          <w:tcPr>
            <w:tcW w:w="1560" w:type="dxa"/>
            <w:shd w:val="clear" w:color="auto" w:fill="F2F2F2" w:themeFill="background1" w:themeFillShade="F2"/>
            <w:vAlign w:val="center"/>
          </w:tcPr>
          <w:p w14:paraId="61F68DB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IGGFCRECEPTORIIB</w:t>
            </w:r>
          </w:p>
        </w:tc>
        <w:tc>
          <w:tcPr>
            <w:tcW w:w="1276" w:type="dxa"/>
            <w:shd w:val="clear" w:color="auto" w:fill="F2F2F2" w:themeFill="background1" w:themeFillShade="F2"/>
            <w:vAlign w:val="center"/>
          </w:tcPr>
          <w:p w14:paraId="4AA8BB1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461D5D7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P31994</w:t>
            </w:r>
          </w:p>
        </w:tc>
      </w:tr>
      <w:tr w:rsidR="00AA1F61" w14:paraId="0F990780" w14:textId="77777777" w:rsidTr="002F5C5E">
        <w:trPr>
          <w:trHeight w:val="255"/>
        </w:trPr>
        <w:tc>
          <w:tcPr>
            <w:tcW w:w="4820" w:type="dxa"/>
            <w:shd w:val="clear" w:color="auto" w:fill="auto"/>
            <w:vAlign w:val="center"/>
          </w:tcPr>
          <w:p w14:paraId="39B0FEA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Interleukin-10</w:t>
            </w:r>
          </w:p>
        </w:tc>
        <w:tc>
          <w:tcPr>
            <w:tcW w:w="1560" w:type="dxa"/>
            <w:vAlign w:val="center"/>
          </w:tcPr>
          <w:p w14:paraId="56266BB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IL10</w:t>
            </w:r>
          </w:p>
        </w:tc>
        <w:tc>
          <w:tcPr>
            <w:tcW w:w="1276" w:type="dxa"/>
            <w:shd w:val="clear" w:color="auto" w:fill="auto"/>
            <w:vAlign w:val="center"/>
          </w:tcPr>
          <w:p w14:paraId="1B00236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6F5AF5E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P22301</w:t>
            </w:r>
          </w:p>
        </w:tc>
      </w:tr>
      <w:tr w:rsidR="00AA1F61" w14:paraId="3992ED4F" w14:textId="77777777" w:rsidTr="002F5C5E">
        <w:trPr>
          <w:trHeight w:val="255"/>
        </w:trPr>
        <w:tc>
          <w:tcPr>
            <w:tcW w:w="4820" w:type="dxa"/>
            <w:shd w:val="clear" w:color="auto" w:fill="F2F2F2" w:themeFill="background1" w:themeFillShade="F2"/>
            <w:vAlign w:val="center"/>
          </w:tcPr>
          <w:p w14:paraId="7CC165C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Interleukin-10 receptor subunit alpha</w:t>
            </w:r>
          </w:p>
        </w:tc>
        <w:tc>
          <w:tcPr>
            <w:tcW w:w="1560" w:type="dxa"/>
            <w:shd w:val="clear" w:color="auto" w:fill="F2F2F2" w:themeFill="background1" w:themeFillShade="F2"/>
            <w:vAlign w:val="center"/>
          </w:tcPr>
          <w:p w14:paraId="226A90E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IL10RA</w:t>
            </w:r>
          </w:p>
        </w:tc>
        <w:tc>
          <w:tcPr>
            <w:tcW w:w="1276" w:type="dxa"/>
            <w:shd w:val="clear" w:color="auto" w:fill="F2F2F2" w:themeFill="background1" w:themeFillShade="F2"/>
            <w:vAlign w:val="center"/>
          </w:tcPr>
          <w:p w14:paraId="6D45F9C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308D58C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Q13651</w:t>
            </w:r>
          </w:p>
        </w:tc>
      </w:tr>
      <w:tr w:rsidR="00AA1F61" w14:paraId="3A022CC4" w14:textId="77777777" w:rsidTr="002F5C5E">
        <w:trPr>
          <w:trHeight w:val="255"/>
        </w:trPr>
        <w:tc>
          <w:tcPr>
            <w:tcW w:w="4820" w:type="dxa"/>
            <w:shd w:val="clear" w:color="auto" w:fill="auto"/>
            <w:vAlign w:val="center"/>
          </w:tcPr>
          <w:p w14:paraId="54A6B99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Interleukin-10 receptor subunit beta</w:t>
            </w:r>
          </w:p>
        </w:tc>
        <w:tc>
          <w:tcPr>
            <w:tcW w:w="1560" w:type="dxa"/>
            <w:vAlign w:val="center"/>
          </w:tcPr>
          <w:p w14:paraId="1B2A405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IL10RB</w:t>
            </w:r>
          </w:p>
        </w:tc>
        <w:tc>
          <w:tcPr>
            <w:tcW w:w="1276" w:type="dxa"/>
            <w:shd w:val="clear" w:color="auto" w:fill="auto"/>
            <w:vAlign w:val="center"/>
          </w:tcPr>
          <w:p w14:paraId="3EF3918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2122401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Q08334</w:t>
            </w:r>
          </w:p>
        </w:tc>
      </w:tr>
      <w:tr w:rsidR="00AA1F61" w14:paraId="417D5802" w14:textId="77777777" w:rsidTr="002F5C5E">
        <w:trPr>
          <w:trHeight w:val="255"/>
        </w:trPr>
        <w:tc>
          <w:tcPr>
            <w:tcW w:w="4820" w:type="dxa"/>
            <w:shd w:val="clear" w:color="auto" w:fill="F2F2F2" w:themeFill="background1" w:themeFillShade="F2"/>
            <w:vAlign w:val="center"/>
          </w:tcPr>
          <w:p w14:paraId="007C36B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Interleukin-12 subunit beta</w:t>
            </w:r>
          </w:p>
        </w:tc>
        <w:tc>
          <w:tcPr>
            <w:tcW w:w="1560" w:type="dxa"/>
            <w:shd w:val="clear" w:color="auto" w:fill="F2F2F2" w:themeFill="background1" w:themeFillShade="F2"/>
            <w:vAlign w:val="center"/>
          </w:tcPr>
          <w:p w14:paraId="384AF5D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IL12B</w:t>
            </w:r>
          </w:p>
        </w:tc>
        <w:tc>
          <w:tcPr>
            <w:tcW w:w="1276" w:type="dxa"/>
            <w:shd w:val="clear" w:color="auto" w:fill="F2F2F2" w:themeFill="background1" w:themeFillShade="F2"/>
            <w:vAlign w:val="center"/>
          </w:tcPr>
          <w:p w14:paraId="2EC56B1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66AACCB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P29460</w:t>
            </w:r>
          </w:p>
        </w:tc>
      </w:tr>
      <w:tr w:rsidR="00AA1F61" w14:paraId="52FF5252" w14:textId="77777777" w:rsidTr="002F5C5E">
        <w:trPr>
          <w:trHeight w:val="255"/>
        </w:trPr>
        <w:tc>
          <w:tcPr>
            <w:tcW w:w="4820" w:type="dxa"/>
            <w:shd w:val="clear" w:color="auto" w:fill="auto"/>
            <w:vAlign w:val="center"/>
          </w:tcPr>
          <w:p w14:paraId="00A62D6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Interleukin-13</w:t>
            </w:r>
          </w:p>
        </w:tc>
        <w:tc>
          <w:tcPr>
            <w:tcW w:w="1560" w:type="dxa"/>
            <w:vAlign w:val="center"/>
          </w:tcPr>
          <w:p w14:paraId="022898B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IL13</w:t>
            </w:r>
          </w:p>
        </w:tc>
        <w:tc>
          <w:tcPr>
            <w:tcW w:w="1276" w:type="dxa"/>
            <w:shd w:val="clear" w:color="auto" w:fill="auto"/>
            <w:vAlign w:val="center"/>
          </w:tcPr>
          <w:p w14:paraId="6A78801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2BD6301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P35225</w:t>
            </w:r>
          </w:p>
        </w:tc>
      </w:tr>
      <w:tr w:rsidR="00AA1F61" w14:paraId="01DE9C80" w14:textId="77777777" w:rsidTr="002F5C5E">
        <w:trPr>
          <w:trHeight w:val="255"/>
        </w:trPr>
        <w:tc>
          <w:tcPr>
            <w:tcW w:w="4820" w:type="dxa"/>
            <w:shd w:val="clear" w:color="auto" w:fill="F2F2F2" w:themeFill="background1" w:themeFillShade="F2"/>
            <w:vAlign w:val="center"/>
          </w:tcPr>
          <w:p w14:paraId="2805F29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Interleukin-15 receptor subunit alpha</w:t>
            </w:r>
          </w:p>
        </w:tc>
        <w:tc>
          <w:tcPr>
            <w:tcW w:w="1560" w:type="dxa"/>
            <w:shd w:val="clear" w:color="auto" w:fill="F2F2F2" w:themeFill="background1" w:themeFillShade="F2"/>
            <w:vAlign w:val="center"/>
          </w:tcPr>
          <w:p w14:paraId="0737C2A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IL15RA</w:t>
            </w:r>
          </w:p>
        </w:tc>
        <w:tc>
          <w:tcPr>
            <w:tcW w:w="1276" w:type="dxa"/>
            <w:shd w:val="clear" w:color="auto" w:fill="F2F2F2" w:themeFill="background1" w:themeFillShade="F2"/>
            <w:vAlign w:val="center"/>
          </w:tcPr>
          <w:p w14:paraId="01324A1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0150552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Q13261</w:t>
            </w:r>
          </w:p>
        </w:tc>
      </w:tr>
      <w:tr w:rsidR="00AA1F61" w14:paraId="0BFE5D5A" w14:textId="77777777" w:rsidTr="002F5C5E">
        <w:trPr>
          <w:trHeight w:val="255"/>
        </w:trPr>
        <w:tc>
          <w:tcPr>
            <w:tcW w:w="4820" w:type="dxa"/>
            <w:shd w:val="clear" w:color="auto" w:fill="auto"/>
            <w:vAlign w:val="center"/>
          </w:tcPr>
          <w:p w14:paraId="54267A6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Pro-interleukin-16</w:t>
            </w:r>
          </w:p>
        </w:tc>
        <w:tc>
          <w:tcPr>
            <w:tcW w:w="1560" w:type="dxa"/>
            <w:vAlign w:val="center"/>
          </w:tcPr>
          <w:p w14:paraId="6331BC5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IL16</w:t>
            </w:r>
          </w:p>
        </w:tc>
        <w:tc>
          <w:tcPr>
            <w:tcW w:w="1276" w:type="dxa"/>
            <w:shd w:val="clear" w:color="auto" w:fill="auto"/>
            <w:vAlign w:val="center"/>
          </w:tcPr>
          <w:p w14:paraId="0612517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07CAD94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Q14005</w:t>
            </w:r>
          </w:p>
        </w:tc>
      </w:tr>
      <w:tr w:rsidR="00AA1F61" w14:paraId="79BBAC78" w14:textId="77777777" w:rsidTr="002F5C5E">
        <w:trPr>
          <w:trHeight w:val="255"/>
        </w:trPr>
        <w:tc>
          <w:tcPr>
            <w:tcW w:w="4820" w:type="dxa"/>
            <w:shd w:val="clear" w:color="auto" w:fill="F2F2F2" w:themeFill="background1" w:themeFillShade="F2"/>
            <w:vAlign w:val="center"/>
          </w:tcPr>
          <w:p w14:paraId="384FF00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Interleukin-17A</w:t>
            </w:r>
          </w:p>
        </w:tc>
        <w:tc>
          <w:tcPr>
            <w:tcW w:w="1560" w:type="dxa"/>
            <w:shd w:val="clear" w:color="auto" w:fill="F2F2F2" w:themeFill="background1" w:themeFillShade="F2"/>
            <w:vAlign w:val="center"/>
          </w:tcPr>
          <w:p w14:paraId="6DB82E6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IL17A</w:t>
            </w:r>
          </w:p>
        </w:tc>
        <w:tc>
          <w:tcPr>
            <w:tcW w:w="1276" w:type="dxa"/>
            <w:shd w:val="clear" w:color="auto" w:fill="F2F2F2" w:themeFill="background1" w:themeFillShade="F2"/>
            <w:vAlign w:val="center"/>
          </w:tcPr>
          <w:p w14:paraId="4DDA35C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474D40C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Q16552</w:t>
            </w:r>
          </w:p>
        </w:tc>
      </w:tr>
      <w:tr w:rsidR="00AA1F61" w14:paraId="72A2BD84" w14:textId="77777777" w:rsidTr="002F5C5E">
        <w:trPr>
          <w:trHeight w:val="255"/>
        </w:trPr>
        <w:tc>
          <w:tcPr>
            <w:tcW w:w="4820" w:type="dxa"/>
            <w:shd w:val="clear" w:color="auto" w:fill="auto"/>
            <w:vAlign w:val="center"/>
          </w:tcPr>
          <w:p w14:paraId="2FD47A0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Interleukin-17C</w:t>
            </w:r>
          </w:p>
        </w:tc>
        <w:tc>
          <w:tcPr>
            <w:tcW w:w="1560" w:type="dxa"/>
            <w:vAlign w:val="center"/>
          </w:tcPr>
          <w:p w14:paraId="055ADAF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IL17C</w:t>
            </w:r>
          </w:p>
        </w:tc>
        <w:tc>
          <w:tcPr>
            <w:tcW w:w="1276" w:type="dxa"/>
            <w:shd w:val="clear" w:color="auto" w:fill="auto"/>
            <w:vAlign w:val="center"/>
          </w:tcPr>
          <w:p w14:paraId="098F80A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6146C28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Q9P0M4</w:t>
            </w:r>
          </w:p>
        </w:tc>
      </w:tr>
      <w:tr w:rsidR="00AA1F61" w14:paraId="6A2D1F8C" w14:textId="77777777" w:rsidTr="002F5C5E">
        <w:trPr>
          <w:trHeight w:val="255"/>
        </w:trPr>
        <w:tc>
          <w:tcPr>
            <w:tcW w:w="4820" w:type="dxa"/>
            <w:shd w:val="clear" w:color="auto" w:fill="F2F2F2" w:themeFill="background1" w:themeFillShade="F2"/>
            <w:vAlign w:val="center"/>
          </w:tcPr>
          <w:p w14:paraId="684D5B6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Interleukin-17D</w:t>
            </w:r>
          </w:p>
        </w:tc>
        <w:tc>
          <w:tcPr>
            <w:tcW w:w="1560" w:type="dxa"/>
            <w:shd w:val="clear" w:color="auto" w:fill="F2F2F2" w:themeFill="background1" w:themeFillShade="F2"/>
            <w:vAlign w:val="center"/>
          </w:tcPr>
          <w:p w14:paraId="7AB942C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IL17D</w:t>
            </w:r>
          </w:p>
        </w:tc>
        <w:tc>
          <w:tcPr>
            <w:tcW w:w="1276" w:type="dxa"/>
            <w:shd w:val="clear" w:color="auto" w:fill="F2F2F2" w:themeFill="background1" w:themeFillShade="F2"/>
            <w:vAlign w:val="center"/>
          </w:tcPr>
          <w:p w14:paraId="3043D8D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35E3407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Q8TAD2</w:t>
            </w:r>
          </w:p>
        </w:tc>
      </w:tr>
      <w:tr w:rsidR="00AA1F61" w14:paraId="33359923" w14:textId="77777777" w:rsidTr="002F5C5E">
        <w:trPr>
          <w:trHeight w:val="255"/>
        </w:trPr>
        <w:tc>
          <w:tcPr>
            <w:tcW w:w="4820" w:type="dxa"/>
            <w:shd w:val="clear" w:color="auto" w:fill="auto"/>
            <w:vAlign w:val="center"/>
          </w:tcPr>
          <w:p w14:paraId="6020238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Interleukin-17 receptor A</w:t>
            </w:r>
          </w:p>
        </w:tc>
        <w:tc>
          <w:tcPr>
            <w:tcW w:w="1560" w:type="dxa"/>
            <w:vAlign w:val="center"/>
          </w:tcPr>
          <w:p w14:paraId="4C002B4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IL17RA</w:t>
            </w:r>
          </w:p>
        </w:tc>
        <w:tc>
          <w:tcPr>
            <w:tcW w:w="1276" w:type="dxa"/>
            <w:shd w:val="clear" w:color="auto" w:fill="auto"/>
            <w:vAlign w:val="center"/>
          </w:tcPr>
          <w:p w14:paraId="3D88AA2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3EF40A2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Q96F46</w:t>
            </w:r>
          </w:p>
        </w:tc>
      </w:tr>
      <w:tr w:rsidR="00AA1F61" w14:paraId="73756244" w14:textId="77777777" w:rsidTr="002F5C5E">
        <w:trPr>
          <w:trHeight w:val="255"/>
        </w:trPr>
        <w:tc>
          <w:tcPr>
            <w:tcW w:w="4820" w:type="dxa"/>
            <w:shd w:val="clear" w:color="auto" w:fill="F2F2F2" w:themeFill="background1" w:themeFillShade="F2"/>
            <w:vAlign w:val="center"/>
          </w:tcPr>
          <w:p w14:paraId="2A40A4F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Interleukin-18 (CVD2)</w:t>
            </w:r>
          </w:p>
        </w:tc>
        <w:tc>
          <w:tcPr>
            <w:tcW w:w="1560" w:type="dxa"/>
            <w:shd w:val="clear" w:color="auto" w:fill="F2F2F2" w:themeFill="background1" w:themeFillShade="F2"/>
            <w:vAlign w:val="center"/>
          </w:tcPr>
          <w:p w14:paraId="0D04612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IL18</w:t>
            </w:r>
          </w:p>
        </w:tc>
        <w:tc>
          <w:tcPr>
            <w:tcW w:w="1276" w:type="dxa"/>
            <w:shd w:val="clear" w:color="auto" w:fill="F2F2F2" w:themeFill="background1" w:themeFillShade="F2"/>
            <w:vAlign w:val="center"/>
          </w:tcPr>
          <w:p w14:paraId="7C0F15F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69C9880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Q14116</w:t>
            </w:r>
          </w:p>
        </w:tc>
      </w:tr>
      <w:tr w:rsidR="00AA1F61" w14:paraId="0F493524" w14:textId="77777777" w:rsidTr="002F5C5E">
        <w:trPr>
          <w:trHeight w:val="255"/>
        </w:trPr>
        <w:tc>
          <w:tcPr>
            <w:tcW w:w="4820" w:type="dxa"/>
            <w:shd w:val="clear" w:color="auto" w:fill="auto"/>
            <w:vAlign w:val="center"/>
          </w:tcPr>
          <w:p w14:paraId="7947BB1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Interleukin-18-binding protein</w:t>
            </w:r>
          </w:p>
        </w:tc>
        <w:tc>
          <w:tcPr>
            <w:tcW w:w="1560" w:type="dxa"/>
            <w:vAlign w:val="center"/>
          </w:tcPr>
          <w:p w14:paraId="4FE1733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IL18BP</w:t>
            </w:r>
          </w:p>
        </w:tc>
        <w:tc>
          <w:tcPr>
            <w:tcW w:w="1276" w:type="dxa"/>
            <w:shd w:val="clear" w:color="auto" w:fill="auto"/>
            <w:vAlign w:val="center"/>
          </w:tcPr>
          <w:p w14:paraId="170EDE2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306E373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O95998</w:t>
            </w:r>
          </w:p>
        </w:tc>
      </w:tr>
      <w:tr w:rsidR="00AA1F61" w14:paraId="51844CA5" w14:textId="77777777" w:rsidTr="002F5C5E">
        <w:trPr>
          <w:trHeight w:val="255"/>
        </w:trPr>
        <w:tc>
          <w:tcPr>
            <w:tcW w:w="4820" w:type="dxa"/>
            <w:shd w:val="clear" w:color="auto" w:fill="F2F2F2" w:themeFill="background1" w:themeFillShade="F2"/>
            <w:vAlign w:val="center"/>
          </w:tcPr>
          <w:p w14:paraId="068858B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Interleukin-18 receptor 1</w:t>
            </w:r>
          </w:p>
        </w:tc>
        <w:tc>
          <w:tcPr>
            <w:tcW w:w="1560" w:type="dxa"/>
            <w:shd w:val="clear" w:color="auto" w:fill="F2F2F2" w:themeFill="background1" w:themeFillShade="F2"/>
            <w:vAlign w:val="center"/>
          </w:tcPr>
          <w:p w14:paraId="37C0CFA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IL18R1</w:t>
            </w:r>
          </w:p>
        </w:tc>
        <w:tc>
          <w:tcPr>
            <w:tcW w:w="1276" w:type="dxa"/>
            <w:shd w:val="clear" w:color="auto" w:fill="F2F2F2" w:themeFill="background1" w:themeFillShade="F2"/>
            <w:vAlign w:val="center"/>
          </w:tcPr>
          <w:p w14:paraId="7AEC269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5090792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Q13478</w:t>
            </w:r>
          </w:p>
        </w:tc>
      </w:tr>
      <w:tr w:rsidR="00AA1F61" w14:paraId="3372986E" w14:textId="77777777" w:rsidTr="002F5C5E">
        <w:trPr>
          <w:trHeight w:val="255"/>
        </w:trPr>
        <w:tc>
          <w:tcPr>
            <w:tcW w:w="4820" w:type="dxa"/>
            <w:shd w:val="clear" w:color="auto" w:fill="auto"/>
            <w:vAlign w:val="center"/>
          </w:tcPr>
          <w:p w14:paraId="5B7D255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Interleukin-1 receptor antagonist protein</w:t>
            </w:r>
          </w:p>
        </w:tc>
        <w:tc>
          <w:tcPr>
            <w:tcW w:w="1560" w:type="dxa"/>
            <w:vAlign w:val="center"/>
          </w:tcPr>
          <w:p w14:paraId="6B0F4F4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IL1RA</w:t>
            </w:r>
          </w:p>
        </w:tc>
        <w:tc>
          <w:tcPr>
            <w:tcW w:w="1276" w:type="dxa"/>
            <w:shd w:val="clear" w:color="auto" w:fill="auto"/>
            <w:vAlign w:val="center"/>
          </w:tcPr>
          <w:p w14:paraId="45623A1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645BDE7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P18510</w:t>
            </w:r>
          </w:p>
        </w:tc>
      </w:tr>
      <w:tr w:rsidR="00AA1F61" w14:paraId="1806E390" w14:textId="77777777" w:rsidTr="002F5C5E">
        <w:trPr>
          <w:trHeight w:val="255"/>
        </w:trPr>
        <w:tc>
          <w:tcPr>
            <w:tcW w:w="4820" w:type="dxa"/>
            <w:shd w:val="clear" w:color="auto" w:fill="F2F2F2" w:themeFill="background1" w:themeFillShade="F2"/>
            <w:vAlign w:val="center"/>
          </w:tcPr>
          <w:p w14:paraId="4E4E90F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Interleukin-1 receptor-like 2</w:t>
            </w:r>
          </w:p>
        </w:tc>
        <w:tc>
          <w:tcPr>
            <w:tcW w:w="1560" w:type="dxa"/>
            <w:shd w:val="clear" w:color="auto" w:fill="F2F2F2" w:themeFill="background1" w:themeFillShade="F2"/>
            <w:vAlign w:val="center"/>
          </w:tcPr>
          <w:p w14:paraId="371B7DB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IL1RL2</w:t>
            </w:r>
          </w:p>
        </w:tc>
        <w:tc>
          <w:tcPr>
            <w:tcW w:w="1276" w:type="dxa"/>
            <w:shd w:val="clear" w:color="auto" w:fill="F2F2F2" w:themeFill="background1" w:themeFillShade="F2"/>
            <w:vAlign w:val="center"/>
          </w:tcPr>
          <w:p w14:paraId="34B29B3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42FA511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Q9HB29</w:t>
            </w:r>
          </w:p>
        </w:tc>
      </w:tr>
      <w:tr w:rsidR="00AA1F61" w14:paraId="0749D5BF" w14:textId="77777777" w:rsidTr="002F5C5E">
        <w:trPr>
          <w:trHeight w:val="255"/>
        </w:trPr>
        <w:tc>
          <w:tcPr>
            <w:tcW w:w="4820" w:type="dxa"/>
            <w:shd w:val="clear" w:color="auto" w:fill="auto"/>
            <w:vAlign w:val="center"/>
          </w:tcPr>
          <w:p w14:paraId="5B54C1D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Interleukin-1 receptor type 1</w:t>
            </w:r>
          </w:p>
        </w:tc>
        <w:tc>
          <w:tcPr>
            <w:tcW w:w="1560" w:type="dxa"/>
            <w:vAlign w:val="center"/>
          </w:tcPr>
          <w:p w14:paraId="5D9DF7C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IL1RT1</w:t>
            </w:r>
          </w:p>
        </w:tc>
        <w:tc>
          <w:tcPr>
            <w:tcW w:w="1276" w:type="dxa"/>
            <w:shd w:val="clear" w:color="auto" w:fill="auto"/>
            <w:vAlign w:val="center"/>
          </w:tcPr>
          <w:p w14:paraId="103670F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13999DD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P14778</w:t>
            </w:r>
          </w:p>
        </w:tc>
      </w:tr>
      <w:tr w:rsidR="00AA1F61" w14:paraId="1A292CCE" w14:textId="77777777" w:rsidTr="002F5C5E">
        <w:trPr>
          <w:trHeight w:val="255"/>
        </w:trPr>
        <w:tc>
          <w:tcPr>
            <w:tcW w:w="4820" w:type="dxa"/>
            <w:shd w:val="clear" w:color="auto" w:fill="F2F2F2" w:themeFill="background1" w:themeFillShade="F2"/>
            <w:vAlign w:val="center"/>
          </w:tcPr>
          <w:p w14:paraId="3699A52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Interleukin-1 receptor type 2</w:t>
            </w:r>
          </w:p>
        </w:tc>
        <w:tc>
          <w:tcPr>
            <w:tcW w:w="1560" w:type="dxa"/>
            <w:shd w:val="clear" w:color="auto" w:fill="F2F2F2" w:themeFill="background1" w:themeFillShade="F2"/>
            <w:vAlign w:val="center"/>
          </w:tcPr>
          <w:p w14:paraId="3F62904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IL1RT2</w:t>
            </w:r>
          </w:p>
        </w:tc>
        <w:tc>
          <w:tcPr>
            <w:tcW w:w="1276" w:type="dxa"/>
            <w:shd w:val="clear" w:color="auto" w:fill="F2F2F2" w:themeFill="background1" w:themeFillShade="F2"/>
            <w:vAlign w:val="center"/>
          </w:tcPr>
          <w:p w14:paraId="4346DBD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106BFF2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P27930</w:t>
            </w:r>
          </w:p>
        </w:tc>
      </w:tr>
      <w:tr w:rsidR="00AA1F61" w14:paraId="7AECD267" w14:textId="77777777" w:rsidTr="002F5C5E">
        <w:trPr>
          <w:trHeight w:val="255"/>
        </w:trPr>
        <w:tc>
          <w:tcPr>
            <w:tcW w:w="4820" w:type="dxa"/>
            <w:shd w:val="clear" w:color="auto" w:fill="auto"/>
            <w:vAlign w:val="center"/>
          </w:tcPr>
          <w:p w14:paraId="38A88AF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Interleukin-20 receptor subunit alpha</w:t>
            </w:r>
          </w:p>
        </w:tc>
        <w:tc>
          <w:tcPr>
            <w:tcW w:w="1560" w:type="dxa"/>
            <w:vAlign w:val="center"/>
          </w:tcPr>
          <w:p w14:paraId="34E70A8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IL20RA</w:t>
            </w:r>
          </w:p>
        </w:tc>
        <w:tc>
          <w:tcPr>
            <w:tcW w:w="1276" w:type="dxa"/>
            <w:shd w:val="clear" w:color="auto" w:fill="auto"/>
            <w:vAlign w:val="center"/>
          </w:tcPr>
          <w:p w14:paraId="1E8CBC9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182C6A0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Q9UHF4</w:t>
            </w:r>
          </w:p>
        </w:tc>
      </w:tr>
      <w:tr w:rsidR="00AA1F61" w14:paraId="4C04B08C" w14:textId="77777777" w:rsidTr="002F5C5E">
        <w:trPr>
          <w:trHeight w:val="255"/>
        </w:trPr>
        <w:tc>
          <w:tcPr>
            <w:tcW w:w="4820" w:type="dxa"/>
            <w:shd w:val="clear" w:color="auto" w:fill="F2F2F2" w:themeFill="background1" w:themeFillShade="F2"/>
            <w:vAlign w:val="center"/>
          </w:tcPr>
          <w:p w14:paraId="6A50B24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Interleukin-27</w:t>
            </w:r>
          </w:p>
        </w:tc>
        <w:tc>
          <w:tcPr>
            <w:tcW w:w="1560" w:type="dxa"/>
            <w:shd w:val="clear" w:color="auto" w:fill="F2F2F2" w:themeFill="background1" w:themeFillShade="F2"/>
            <w:vAlign w:val="center"/>
          </w:tcPr>
          <w:p w14:paraId="34D4272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IL27</w:t>
            </w:r>
          </w:p>
        </w:tc>
        <w:tc>
          <w:tcPr>
            <w:tcW w:w="1276" w:type="dxa"/>
            <w:shd w:val="clear" w:color="auto" w:fill="F2F2F2" w:themeFill="background1" w:themeFillShade="F2"/>
            <w:vAlign w:val="center"/>
          </w:tcPr>
          <w:p w14:paraId="49F0044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17E1C9B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Q8NEV9</w:t>
            </w:r>
          </w:p>
        </w:tc>
      </w:tr>
      <w:tr w:rsidR="00AA1F61" w14:paraId="7C0FDE63" w14:textId="77777777" w:rsidTr="002F5C5E">
        <w:trPr>
          <w:trHeight w:val="255"/>
        </w:trPr>
        <w:tc>
          <w:tcPr>
            <w:tcW w:w="4820" w:type="dxa"/>
            <w:shd w:val="clear" w:color="auto" w:fill="auto"/>
            <w:vAlign w:val="center"/>
          </w:tcPr>
          <w:p w14:paraId="6AF5CBB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Interleukin-2 receptor subunit alpha</w:t>
            </w:r>
          </w:p>
        </w:tc>
        <w:tc>
          <w:tcPr>
            <w:tcW w:w="1560" w:type="dxa"/>
            <w:vAlign w:val="center"/>
          </w:tcPr>
          <w:p w14:paraId="72960C8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IL2RA</w:t>
            </w:r>
          </w:p>
        </w:tc>
        <w:tc>
          <w:tcPr>
            <w:tcW w:w="1276" w:type="dxa"/>
            <w:shd w:val="clear" w:color="auto" w:fill="auto"/>
            <w:vAlign w:val="center"/>
          </w:tcPr>
          <w:p w14:paraId="016C062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28345E3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P01589</w:t>
            </w:r>
          </w:p>
        </w:tc>
      </w:tr>
      <w:tr w:rsidR="00AA1F61" w14:paraId="0E08185F" w14:textId="77777777" w:rsidTr="002F5C5E">
        <w:trPr>
          <w:trHeight w:val="255"/>
        </w:trPr>
        <w:tc>
          <w:tcPr>
            <w:tcW w:w="4820" w:type="dxa"/>
            <w:shd w:val="clear" w:color="auto" w:fill="F2F2F2" w:themeFill="background1" w:themeFillShade="F2"/>
            <w:vAlign w:val="center"/>
          </w:tcPr>
          <w:p w14:paraId="07D3895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Interleukin-4 receptor subunit alpha</w:t>
            </w:r>
          </w:p>
        </w:tc>
        <w:tc>
          <w:tcPr>
            <w:tcW w:w="1560" w:type="dxa"/>
            <w:shd w:val="clear" w:color="auto" w:fill="F2F2F2" w:themeFill="background1" w:themeFillShade="F2"/>
            <w:vAlign w:val="center"/>
          </w:tcPr>
          <w:p w14:paraId="5947C8B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IL4RA</w:t>
            </w:r>
          </w:p>
        </w:tc>
        <w:tc>
          <w:tcPr>
            <w:tcW w:w="1276" w:type="dxa"/>
            <w:shd w:val="clear" w:color="auto" w:fill="F2F2F2" w:themeFill="background1" w:themeFillShade="F2"/>
            <w:vAlign w:val="center"/>
          </w:tcPr>
          <w:p w14:paraId="31EBB14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39FBDAD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P24394</w:t>
            </w:r>
          </w:p>
        </w:tc>
      </w:tr>
      <w:tr w:rsidR="00AA1F61" w14:paraId="14EE83CE" w14:textId="77777777" w:rsidTr="002F5C5E">
        <w:trPr>
          <w:trHeight w:val="255"/>
        </w:trPr>
        <w:tc>
          <w:tcPr>
            <w:tcW w:w="4820" w:type="dxa"/>
            <w:shd w:val="clear" w:color="auto" w:fill="auto"/>
            <w:vAlign w:val="center"/>
          </w:tcPr>
          <w:p w14:paraId="679B9DF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Interleukin-6 (CVD2)</w:t>
            </w:r>
          </w:p>
        </w:tc>
        <w:tc>
          <w:tcPr>
            <w:tcW w:w="1560" w:type="dxa"/>
            <w:vAlign w:val="center"/>
          </w:tcPr>
          <w:p w14:paraId="580737E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IL6</w:t>
            </w:r>
          </w:p>
        </w:tc>
        <w:tc>
          <w:tcPr>
            <w:tcW w:w="1276" w:type="dxa"/>
            <w:shd w:val="clear" w:color="auto" w:fill="auto"/>
            <w:vAlign w:val="center"/>
          </w:tcPr>
          <w:p w14:paraId="27F8CE2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0F0A306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P05231</w:t>
            </w:r>
          </w:p>
        </w:tc>
      </w:tr>
      <w:tr w:rsidR="00AA1F61" w14:paraId="766F8B81" w14:textId="77777777" w:rsidTr="002F5C5E">
        <w:trPr>
          <w:trHeight w:val="255"/>
        </w:trPr>
        <w:tc>
          <w:tcPr>
            <w:tcW w:w="4820" w:type="dxa"/>
            <w:shd w:val="clear" w:color="auto" w:fill="F2F2F2" w:themeFill="background1" w:themeFillShade="F2"/>
            <w:vAlign w:val="center"/>
          </w:tcPr>
          <w:p w14:paraId="1D4340C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Interleukin-6 receptor subunit alpha</w:t>
            </w:r>
          </w:p>
        </w:tc>
        <w:tc>
          <w:tcPr>
            <w:tcW w:w="1560" w:type="dxa"/>
            <w:shd w:val="clear" w:color="auto" w:fill="F2F2F2" w:themeFill="background1" w:themeFillShade="F2"/>
            <w:vAlign w:val="center"/>
          </w:tcPr>
          <w:p w14:paraId="38186B4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IL6RA</w:t>
            </w:r>
          </w:p>
        </w:tc>
        <w:tc>
          <w:tcPr>
            <w:tcW w:w="1276" w:type="dxa"/>
            <w:shd w:val="clear" w:color="auto" w:fill="F2F2F2" w:themeFill="background1" w:themeFillShade="F2"/>
            <w:vAlign w:val="center"/>
          </w:tcPr>
          <w:p w14:paraId="1BD7847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360199A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P08887</w:t>
            </w:r>
          </w:p>
        </w:tc>
      </w:tr>
      <w:tr w:rsidR="00AA1F61" w14:paraId="45EA51BF" w14:textId="77777777" w:rsidTr="002F5C5E">
        <w:trPr>
          <w:trHeight w:val="255"/>
        </w:trPr>
        <w:tc>
          <w:tcPr>
            <w:tcW w:w="4820" w:type="dxa"/>
            <w:shd w:val="clear" w:color="auto" w:fill="auto"/>
            <w:vAlign w:val="center"/>
          </w:tcPr>
          <w:p w14:paraId="3047C1C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Interleukin-7</w:t>
            </w:r>
          </w:p>
        </w:tc>
        <w:tc>
          <w:tcPr>
            <w:tcW w:w="1560" w:type="dxa"/>
            <w:vAlign w:val="center"/>
          </w:tcPr>
          <w:p w14:paraId="4BE2017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IL7</w:t>
            </w:r>
          </w:p>
        </w:tc>
        <w:tc>
          <w:tcPr>
            <w:tcW w:w="1276" w:type="dxa"/>
            <w:shd w:val="clear" w:color="auto" w:fill="auto"/>
            <w:vAlign w:val="center"/>
          </w:tcPr>
          <w:p w14:paraId="385F8DC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44CEA05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P13232</w:t>
            </w:r>
          </w:p>
        </w:tc>
      </w:tr>
      <w:tr w:rsidR="00AA1F61" w14:paraId="4476DAA5" w14:textId="77777777" w:rsidTr="002F5C5E">
        <w:trPr>
          <w:trHeight w:val="255"/>
        </w:trPr>
        <w:tc>
          <w:tcPr>
            <w:tcW w:w="4820" w:type="dxa"/>
            <w:shd w:val="clear" w:color="auto" w:fill="F2F2F2" w:themeFill="background1" w:themeFillShade="F2"/>
            <w:vAlign w:val="center"/>
          </w:tcPr>
          <w:p w14:paraId="494ED6F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Interleukin-8</w:t>
            </w:r>
          </w:p>
        </w:tc>
        <w:tc>
          <w:tcPr>
            <w:tcW w:w="1560" w:type="dxa"/>
            <w:shd w:val="clear" w:color="auto" w:fill="F2F2F2" w:themeFill="background1" w:themeFillShade="F2"/>
            <w:vAlign w:val="center"/>
          </w:tcPr>
          <w:p w14:paraId="7098AB1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IL8</w:t>
            </w:r>
          </w:p>
        </w:tc>
        <w:tc>
          <w:tcPr>
            <w:tcW w:w="1276" w:type="dxa"/>
            <w:shd w:val="clear" w:color="auto" w:fill="F2F2F2" w:themeFill="background1" w:themeFillShade="F2"/>
            <w:vAlign w:val="center"/>
          </w:tcPr>
          <w:p w14:paraId="2BE9C0B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4193217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P10145</w:t>
            </w:r>
          </w:p>
        </w:tc>
      </w:tr>
      <w:tr w:rsidR="00AA1F61" w14:paraId="3442FE2B" w14:textId="77777777" w:rsidTr="002F5C5E">
        <w:trPr>
          <w:trHeight w:val="255"/>
        </w:trPr>
        <w:tc>
          <w:tcPr>
            <w:tcW w:w="4820" w:type="dxa"/>
            <w:shd w:val="clear" w:color="auto" w:fill="auto"/>
            <w:vAlign w:val="center"/>
          </w:tcPr>
          <w:p w14:paraId="1EAEC9A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Melusin</w:t>
            </w:r>
          </w:p>
        </w:tc>
        <w:tc>
          <w:tcPr>
            <w:tcW w:w="1560" w:type="dxa"/>
            <w:vAlign w:val="center"/>
          </w:tcPr>
          <w:p w14:paraId="327BD49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ITGB1BP2</w:t>
            </w:r>
          </w:p>
        </w:tc>
        <w:tc>
          <w:tcPr>
            <w:tcW w:w="1276" w:type="dxa"/>
            <w:shd w:val="clear" w:color="auto" w:fill="auto"/>
            <w:vAlign w:val="center"/>
          </w:tcPr>
          <w:p w14:paraId="5398013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0973A30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Q9UKP3</w:t>
            </w:r>
          </w:p>
        </w:tc>
      </w:tr>
      <w:tr w:rsidR="00AA1F61" w14:paraId="15213022" w14:textId="77777777" w:rsidTr="002F5C5E">
        <w:trPr>
          <w:trHeight w:val="255"/>
        </w:trPr>
        <w:tc>
          <w:tcPr>
            <w:tcW w:w="4820" w:type="dxa"/>
            <w:shd w:val="clear" w:color="auto" w:fill="F2F2F2" w:themeFill="background1" w:themeFillShade="F2"/>
            <w:vAlign w:val="center"/>
          </w:tcPr>
          <w:p w14:paraId="091D864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Integrin beta-2</w:t>
            </w:r>
          </w:p>
        </w:tc>
        <w:tc>
          <w:tcPr>
            <w:tcW w:w="1560" w:type="dxa"/>
            <w:shd w:val="clear" w:color="auto" w:fill="F2F2F2" w:themeFill="background1" w:themeFillShade="F2"/>
            <w:vAlign w:val="center"/>
          </w:tcPr>
          <w:p w14:paraId="4CB5E0C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ITGB2</w:t>
            </w:r>
          </w:p>
        </w:tc>
        <w:tc>
          <w:tcPr>
            <w:tcW w:w="1276" w:type="dxa"/>
            <w:shd w:val="clear" w:color="auto" w:fill="F2F2F2" w:themeFill="background1" w:themeFillShade="F2"/>
            <w:vAlign w:val="center"/>
          </w:tcPr>
          <w:p w14:paraId="787E3EC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1E3C94B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P05107</w:t>
            </w:r>
          </w:p>
        </w:tc>
      </w:tr>
      <w:tr w:rsidR="00AA1F61" w14:paraId="37F6AB5D" w14:textId="77777777" w:rsidTr="002F5C5E">
        <w:trPr>
          <w:trHeight w:val="255"/>
        </w:trPr>
        <w:tc>
          <w:tcPr>
            <w:tcW w:w="4820" w:type="dxa"/>
            <w:shd w:val="clear" w:color="auto" w:fill="auto"/>
            <w:vAlign w:val="center"/>
          </w:tcPr>
          <w:p w14:paraId="3540360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Junctional adhesion molecule A</w:t>
            </w:r>
          </w:p>
        </w:tc>
        <w:tc>
          <w:tcPr>
            <w:tcW w:w="1560" w:type="dxa"/>
            <w:vAlign w:val="center"/>
          </w:tcPr>
          <w:p w14:paraId="7B66AFA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JAMA</w:t>
            </w:r>
          </w:p>
        </w:tc>
        <w:tc>
          <w:tcPr>
            <w:tcW w:w="1276" w:type="dxa"/>
            <w:shd w:val="clear" w:color="auto" w:fill="auto"/>
            <w:vAlign w:val="center"/>
          </w:tcPr>
          <w:p w14:paraId="2D6D30B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50F3E72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Q9Y624</w:t>
            </w:r>
          </w:p>
        </w:tc>
      </w:tr>
      <w:tr w:rsidR="00AA1F61" w14:paraId="2E00EA96" w14:textId="77777777" w:rsidTr="002F5C5E">
        <w:trPr>
          <w:trHeight w:val="255"/>
        </w:trPr>
        <w:tc>
          <w:tcPr>
            <w:tcW w:w="4820" w:type="dxa"/>
            <w:shd w:val="clear" w:color="auto" w:fill="F2F2F2" w:themeFill="background1" w:themeFillShade="F2"/>
            <w:vAlign w:val="center"/>
          </w:tcPr>
          <w:p w14:paraId="0D18E87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Kidney injury molecule 1</w:t>
            </w:r>
          </w:p>
        </w:tc>
        <w:tc>
          <w:tcPr>
            <w:tcW w:w="1560" w:type="dxa"/>
            <w:shd w:val="clear" w:color="auto" w:fill="F2F2F2" w:themeFill="background1" w:themeFillShade="F2"/>
            <w:vAlign w:val="center"/>
          </w:tcPr>
          <w:p w14:paraId="0F9B540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KIM1</w:t>
            </w:r>
          </w:p>
        </w:tc>
        <w:tc>
          <w:tcPr>
            <w:tcW w:w="1276" w:type="dxa"/>
            <w:shd w:val="clear" w:color="auto" w:fill="F2F2F2" w:themeFill="background1" w:themeFillShade="F2"/>
            <w:vAlign w:val="center"/>
          </w:tcPr>
          <w:p w14:paraId="54F47EB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42AE265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Q96D42</w:t>
            </w:r>
          </w:p>
        </w:tc>
      </w:tr>
      <w:tr w:rsidR="00AA1F61" w14:paraId="1AD5BBE5" w14:textId="77777777" w:rsidTr="002F5C5E">
        <w:trPr>
          <w:trHeight w:val="255"/>
        </w:trPr>
        <w:tc>
          <w:tcPr>
            <w:tcW w:w="4820" w:type="dxa"/>
            <w:shd w:val="clear" w:color="auto" w:fill="auto"/>
            <w:vAlign w:val="center"/>
          </w:tcPr>
          <w:p w14:paraId="74344B5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Kallikrein-6</w:t>
            </w:r>
          </w:p>
        </w:tc>
        <w:tc>
          <w:tcPr>
            <w:tcW w:w="1560" w:type="dxa"/>
            <w:vAlign w:val="center"/>
          </w:tcPr>
          <w:p w14:paraId="153A3F9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KLK6</w:t>
            </w:r>
          </w:p>
        </w:tc>
        <w:tc>
          <w:tcPr>
            <w:tcW w:w="1276" w:type="dxa"/>
            <w:shd w:val="clear" w:color="auto" w:fill="auto"/>
            <w:vAlign w:val="center"/>
          </w:tcPr>
          <w:p w14:paraId="76A548C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3DE5255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Q92876</w:t>
            </w:r>
          </w:p>
        </w:tc>
      </w:tr>
      <w:tr w:rsidR="00AA1F61" w14:paraId="25FBBD08" w14:textId="77777777" w:rsidTr="002F5C5E">
        <w:trPr>
          <w:trHeight w:val="255"/>
        </w:trPr>
        <w:tc>
          <w:tcPr>
            <w:tcW w:w="4820" w:type="dxa"/>
            <w:shd w:val="clear" w:color="auto" w:fill="F2F2F2" w:themeFill="background1" w:themeFillShade="F2"/>
            <w:vAlign w:val="center"/>
          </w:tcPr>
          <w:p w14:paraId="1495F265"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Latency-associated peptide transforming growth factor beta 1</w:t>
            </w:r>
          </w:p>
        </w:tc>
        <w:tc>
          <w:tcPr>
            <w:tcW w:w="1560" w:type="dxa"/>
            <w:shd w:val="clear" w:color="auto" w:fill="F2F2F2" w:themeFill="background1" w:themeFillShade="F2"/>
            <w:vAlign w:val="center"/>
          </w:tcPr>
          <w:p w14:paraId="5780DAF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LAPTGFBETA1</w:t>
            </w:r>
          </w:p>
        </w:tc>
        <w:tc>
          <w:tcPr>
            <w:tcW w:w="1276" w:type="dxa"/>
            <w:shd w:val="clear" w:color="auto" w:fill="F2F2F2" w:themeFill="background1" w:themeFillShade="F2"/>
            <w:vAlign w:val="center"/>
          </w:tcPr>
          <w:p w14:paraId="055E150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0558427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P01137</w:t>
            </w:r>
          </w:p>
        </w:tc>
      </w:tr>
      <w:tr w:rsidR="00AA1F61" w14:paraId="2E044317" w14:textId="77777777" w:rsidTr="002F5C5E">
        <w:trPr>
          <w:trHeight w:val="255"/>
        </w:trPr>
        <w:tc>
          <w:tcPr>
            <w:tcW w:w="4820" w:type="dxa"/>
            <w:shd w:val="clear" w:color="auto" w:fill="auto"/>
            <w:vAlign w:val="center"/>
          </w:tcPr>
          <w:p w14:paraId="458FACE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Low-density lipoprotein receptor</w:t>
            </w:r>
          </w:p>
        </w:tc>
        <w:tc>
          <w:tcPr>
            <w:tcW w:w="1560" w:type="dxa"/>
            <w:vAlign w:val="center"/>
          </w:tcPr>
          <w:p w14:paraId="33E9015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LDLRECEPTOR</w:t>
            </w:r>
          </w:p>
        </w:tc>
        <w:tc>
          <w:tcPr>
            <w:tcW w:w="1276" w:type="dxa"/>
            <w:shd w:val="clear" w:color="auto" w:fill="auto"/>
            <w:vAlign w:val="center"/>
          </w:tcPr>
          <w:p w14:paraId="0CE473B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3339086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P01130</w:t>
            </w:r>
          </w:p>
        </w:tc>
      </w:tr>
      <w:tr w:rsidR="00AA1F61" w14:paraId="059EA4BC" w14:textId="77777777" w:rsidTr="002F5C5E">
        <w:trPr>
          <w:trHeight w:val="255"/>
        </w:trPr>
        <w:tc>
          <w:tcPr>
            <w:tcW w:w="4820" w:type="dxa"/>
            <w:shd w:val="clear" w:color="auto" w:fill="F2F2F2" w:themeFill="background1" w:themeFillShade="F2"/>
            <w:vAlign w:val="center"/>
          </w:tcPr>
          <w:p w14:paraId="748EA3D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Leptin</w:t>
            </w:r>
          </w:p>
        </w:tc>
        <w:tc>
          <w:tcPr>
            <w:tcW w:w="1560" w:type="dxa"/>
            <w:shd w:val="clear" w:color="auto" w:fill="F2F2F2" w:themeFill="background1" w:themeFillShade="F2"/>
            <w:vAlign w:val="center"/>
          </w:tcPr>
          <w:p w14:paraId="1F3165A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LEP</w:t>
            </w:r>
          </w:p>
        </w:tc>
        <w:tc>
          <w:tcPr>
            <w:tcW w:w="1276" w:type="dxa"/>
            <w:shd w:val="clear" w:color="auto" w:fill="F2F2F2" w:themeFill="background1" w:themeFillShade="F2"/>
            <w:vAlign w:val="center"/>
          </w:tcPr>
          <w:p w14:paraId="4516523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045D2D4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P41159</w:t>
            </w:r>
          </w:p>
        </w:tc>
      </w:tr>
      <w:tr w:rsidR="00AA1F61" w14:paraId="611F511B" w14:textId="77777777" w:rsidTr="002F5C5E">
        <w:trPr>
          <w:trHeight w:val="255"/>
        </w:trPr>
        <w:tc>
          <w:tcPr>
            <w:tcW w:w="4820" w:type="dxa"/>
            <w:shd w:val="clear" w:color="auto" w:fill="auto"/>
            <w:vAlign w:val="center"/>
          </w:tcPr>
          <w:p w14:paraId="32226CA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Leukemia inhibitory factor receptor</w:t>
            </w:r>
          </w:p>
        </w:tc>
        <w:tc>
          <w:tcPr>
            <w:tcW w:w="1560" w:type="dxa"/>
            <w:vAlign w:val="center"/>
          </w:tcPr>
          <w:p w14:paraId="6DAF30E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LIFR</w:t>
            </w:r>
          </w:p>
        </w:tc>
        <w:tc>
          <w:tcPr>
            <w:tcW w:w="1276" w:type="dxa"/>
            <w:shd w:val="clear" w:color="auto" w:fill="auto"/>
            <w:vAlign w:val="center"/>
          </w:tcPr>
          <w:p w14:paraId="74F355B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362C6B5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P42702</w:t>
            </w:r>
          </w:p>
        </w:tc>
      </w:tr>
      <w:tr w:rsidR="00AA1F61" w14:paraId="71AF4E67" w14:textId="77777777" w:rsidTr="002F5C5E">
        <w:trPr>
          <w:trHeight w:val="255"/>
        </w:trPr>
        <w:tc>
          <w:tcPr>
            <w:tcW w:w="4820" w:type="dxa"/>
            <w:shd w:val="clear" w:color="auto" w:fill="F2F2F2" w:themeFill="background1" w:themeFillShade="F2"/>
            <w:vAlign w:val="center"/>
          </w:tcPr>
          <w:p w14:paraId="09776ADA"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Lectin-like oxidized LDL receptor 1</w:t>
            </w:r>
          </w:p>
        </w:tc>
        <w:tc>
          <w:tcPr>
            <w:tcW w:w="1560" w:type="dxa"/>
            <w:shd w:val="clear" w:color="auto" w:fill="F2F2F2" w:themeFill="background1" w:themeFillShade="F2"/>
            <w:vAlign w:val="center"/>
          </w:tcPr>
          <w:p w14:paraId="454AF23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LOX1</w:t>
            </w:r>
          </w:p>
        </w:tc>
        <w:tc>
          <w:tcPr>
            <w:tcW w:w="1276" w:type="dxa"/>
            <w:shd w:val="clear" w:color="auto" w:fill="F2F2F2" w:themeFill="background1" w:themeFillShade="F2"/>
            <w:vAlign w:val="center"/>
          </w:tcPr>
          <w:p w14:paraId="673A99E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4E2EBA5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P78380</w:t>
            </w:r>
          </w:p>
        </w:tc>
      </w:tr>
      <w:tr w:rsidR="00AA1F61" w14:paraId="55FBF761" w14:textId="77777777" w:rsidTr="002F5C5E">
        <w:trPr>
          <w:trHeight w:val="255"/>
        </w:trPr>
        <w:tc>
          <w:tcPr>
            <w:tcW w:w="4820" w:type="dxa"/>
            <w:shd w:val="clear" w:color="auto" w:fill="auto"/>
            <w:vAlign w:val="center"/>
          </w:tcPr>
          <w:p w14:paraId="6D5FCB7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Lipoprotein lipase</w:t>
            </w:r>
          </w:p>
        </w:tc>
        <w:tc>
          <w:tcPr>
            <w:tcW w:w="1560" w:type="dxa"/>
            <w:vAlign w:val="center"/>
          </w:tcPr>
          <w:p w14:paraId="0F0D6C6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LPL</w:t>
            </w:r>
          </w:p>
        </w:tc>
        <w:tc>
          <w:tcPr>
            <w:tcW w:w="1276" w:type="dxa"/>
            <w:shd w:val="clear" w:color="auto" w:fill="auto"/>
            <w:vAlign w:val="center"/>
          </w:tcPr>
          <w:p w14:paraId="11053D2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1107094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P06858</w:t>
            </w:r>
          </w:p>
        </w:tc>
      </w:tr>
      <w:tr w:rsidR="00AA1F61" w14:paraId="5FB21B1D" w14:textId="77777777" w:rsidTr="002F5C5E">
        <w:trPr>
          <w:trHeight w:val="255"/>
        </w:trPr>
        <w:tc>
          <w:tcPr>
            <w:tcW w:w="4820" w:type="dxa"/>
            <w:shd w:val="clear" w:color="auto" w:fill="F2F2F2" w:themeFill="background1" w:themeFillShade="F2"/>
            <w:vAlign w:val="center"/>
          </w:tcPr>
          <w:p w14:paraId="3E4E377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Lymphotoxin-beta receptor</w:t>
            </w:r>
          </w:p>
        </w:tc>
        <w:tc>
          <w:tcPr>
            <w:tcW w:w="1560" w:type="dxa"/>
            <w:shd w:val="clear" w:color="auto" w:fill="F2F2F2" w:themeFill="background1" w:themeFillShade="F2"/>
            <w:vAlign w:val="center"/>
          </w:tcPr>
          <w:p w14:paraId="59B32B1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LTBR</w:t>
            </w:r>
          </w:p>
        </w:tc>
        <w:tc>
          <w:tcPr>
            <w:tcW w:w="1276" w:type="dxa"/>
            <w:shd w:val="clear" w:color="auto" w:fill="F2F2F2" w:themeFill="background1" w:themeFillShade="F2"/>
            <w:vAlign w:val="center"/>
          </w:tcPr>
          <w:p w14:paraId="4989278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2DBDA6B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P36941</w:t>
            </w:r>
          </w:p>
        </w:tc>
      </w:tr>
      <w:tr w:rsidR="00AA1F61" w14:paraId="460AA99B" w14:textId="77777777" w:rsidTr="002F5C5E">
        <w:trPr>
          <w:trHeight w:val="255"/>
        </w:trPr>
        <w:tc>
          <w:tcPr>
            <w:tcW w:w="4820" w:type="dxa"/>
            <w:shd w:val="clear" w:color="auto" w:fill="auto"/>
            <w:vAlign w:val="center"/>
          </w:tcPr>
          <w:p w14:paraId="4EC716C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Macrophage receptor MARCO</w:t>
            </w:r>
          </w:p>
        </w:tc>
        <w:tc>
          <w:tcPr>
            <w:tcW w:w="1560" w:type="dxa"/>
            <w:vAlign w:val="center"/>
          </w:tcPr>
          <w:p w14:paraId="46C2AC8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MARCO</w:t>
            </w:r>
          </w:p>
        </w:tc>
        <w:tc>
          <w:tcPr>
            <w:tcW w:w="1276" w:type="dxa"/>
            <w:shd w:val="clear" w:color="auto" w:fill="auto"/>
            <w:vAlign w:val="center"/>
          </w:tcPr>
          <w:p w14:paraId="3562CDF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2A84DC7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Q9UEW3</w:t>
            </w:r>
          </w:p>
        </w:tc>
      </w:tr>
      <w:tr w:rsidR="00AA1F61" w14:paraId="54C97084" w14:textId="77777777" w:rsidTr="002F5C5E">
        <w:trPr>
          <w:trHeight w:val="255"/>
        </w:trPr>
        <w:tc>
          <w:tcPr>
            <w:tcW w:w="4820" w:type="dxa"/>
            <w:shd w:val="clear" w:color="auto" w:fill="F2F2F2" w:themeFill="background1" w:themeFillShade="F2"/>
            <w:vAlign w:val="center"/>
          </w:tcPr>
          <w:p w14:paraId="22197A2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lastRenderedPageBreak/>
              <w:t>Myoglobin</w:t>
            </w:r>
          </w:p>
        </w:tc>
        <w:tc>
          <w:tcPr>
            <w:tcW w:w="1560" w:type="dxa"/>
            <w:shd w:val="clear" w:color="auto" w:fill="F2F2F2" w:themeFill="background1" w:themeFillShade="F2"/>
            <w:vAlign w:val="center"/>
          </w:tcPr>
          <w:p w14:paraId="466ED6C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MB</w:t>
            </w:r>
          </w:p>
        </w:tc>
        <w:tc>
          <w:tcPr>
            <w:tcW w:w="1276" w:type="dxa"/>
            <w:shd w:val="clear" w:color="auto" w:fill="F2F2F2" w:themeFill="background1" w:themeFillShade="F2"/>
            <w:vAlign w:val="center"/>
          </w:tcPr>
          <w:p w14:paraId="25331A4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34845BF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P02144</w:t>
            </w:r>
          </w:p>
        </w:tc>
      </w:tr>
      <w:tr w:rsidR="00AA1F61" w14:paraId="4DC86E69" w14:textId="77777777" w:rsidTr="002F5C5E">
        <w:trPr>
          <w:trHeight w:val="255"/>
        </w:trPr>
        <w:tc>
          <w:tcPr>
            <w:tcW w:w="4820" w:type="dxa"/>
            <w:shd w:val="clear" w:color="auto" w:fill="auto"/>
            <w:vAlign w:val="center"/>
          </w:tcPr>
          <w:p w14:paraId="4EEE6AF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Monocyte chemotactic protein 1</w:t>
            </w:r>
          </w:p>
        </w:tc>
        <w:tc>
          <w:tcPr>
            <w:tcW w:w="1560" w:type="dxa"/>
            <w:vAlign w:val="center"/>
          </w:tcPr>
          <w:p w14:paraId="2B8A7EF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MCP1_CVD3</w:t>
            </w:r>
          </w:p>
        </w:tc>
        <w:tc>
          <w:tcPr>
            <w:tcW w:w="1276" w:type="dxa"/>
            <w:shd w:val="clear" w:color="auto" w:fill="auto"/>
            <w:vAlign w:val="center"/>
          </w:tcPr>
          <w:p w14:paraId="7B359F8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5335B0B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P13500</w:t>
            </w:r>
          </w:p>
        </w:tc>
      </w:tr>
      <w:tr w:rsidR="00AA1F61" w14:paraId="58822C89" w14:textId="77777777" w:rsidTr="002F5C5E">
        <w:trPr>
          <w:trHeight w:val="255"/>
        </w:trPr>
        <w:tc>
          <w:tcPr>
            <w:tcW w:w="4820" w:type="dxa"/>
            <w:shd w:val="clear" w:color="auto" w:fill="F2F2F2" w:themeFill="background1" w:themeFillShade="F2"/>
            <w:vAlign w:val="center"/>
          </w:tcPr>
          <w:p w14:paraId="1D40928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Monocyte chemotactic protein 2</w:t>
            </w:r>
          </w:p>
        </w:tc>
        <w:tc>
          <w:tcPr>
            <w:tcW w:w="1560" w:type="dxa"/>
            <w:shd w:val="clear" w:color="auto" w:fill="F2F2F2" w:themeFill="background1" w:themeFillShade="F2"/>
            <w:vAlign w:val="center"/>
          </w:tcPr>
          <w:p w14:paraId="514128F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MCP2</w:t>
            </w:r>
          </w:p>
        </w:tc>
        <w:tc>
          <w:tcPr>
            <w:tcW w:w="1276" w:type="dxa"/>
            <w:shd w:val="clear" w:color="auto" w:fill="F2F2F2" w:themeFill="background1" w:themeFillShade="F2"/>
            <w:vAlign w:val="center"/>
          </w:tcPr>
          <w:p w14:paraId="4BCD7E3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2570192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P80075</w:t>
            </w:r>
          </w:p>
        </w:tc>
      </w:tr>
      <w:tr w:rsidR="00AA1F61" w14:paraId="1646CC16" w14:textId="77777777" w:rsidTr="002F5C5E">
        <w:trPr>
          <w:trHeight w:val="255"/>
        </w:trPr>
        <w:tc>
          <w:tcPr>
            <w:tcW w:w="4820" w:type="dxa"/>
            <w:shd w:val="clear" w:color="auto" w:fill="auto"/>
            <w:vAlign w:val="center"/>
          </w:tcPr>
          <w:p w14:paraId="14F35A2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Monocyte chemotactic protein 3</w:t>
            </w:r>
          </w:p>
        </w:tc>
        <w:tc>
          <w:tcPr>
            <w:tcW w:w="1560" w:type="dxa"/>
            <w:vAlign w:val="center"/>
          </w:tcPr>
          <w:p w14:paraId="56D6C14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MCP3</w:t>
            </w:r>
          </w:p>
        </w:tc>
        <w:tc>
          <w:tcPr>
            <w:tcW w:w="1276" w:type="dxa"/>
            <w:shd w:val="clear" w:color="auto" w:fill="auto"/>
            <w:vAlign w:val="center"/>
          </w:tcPr>
          <w:p w14:paraId="07C2316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3FED865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P80098</w:t>
            </w:r>
          </w:p>
        </w:tc>
      </w:tr>
      <w:tr w:rsidR="00AA1F61" w14:paraId="6DBCEC0D" w14:textId="77777777" w:rsidTr="002F5C5E">
        <w:trPr>
          <w:trHeight w:val="255"/>
        </w:trPr>
        <w:tc>
          <w:tcPr>
            <w:tcW w:w="4820" w:type="dxa"/>
            <w:shd w:val="clear" w:color="auto" w:fill="F2F2F2" w:themeFill="background1" w:themeFillShade="F2"/>
            <w:vAlign w:val="center"/>
          </w:tcPr>
          <w:p w14:paraId="351028B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Monocyte chemotactic protein 4</w:t>
            </w:r>
          </w:p>
        </w:tc>
        <w:tc>
          <w:tcPr>
            <w:tcW w:w="1560" w:type="dxa"/>
            <w:shd w:val="clear" w:color="auto" w:fill="F2F2F2" w:themeFill="background1" w:themeFillShade="F2"/>
            <w:vAlign w:val="center"/>
          </w:tcPr>
          <w:p w14:paraId="47F7656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MCP4</w:t>
            </w:r>
          </w:p>
        </w:tc>
        <w:tc>
          <w:tcPr>
            <w:tcW w:w="1276" w:type="dxa"/>
            <w:shd w:val="clear" w:color="auto" w:fill="F2F2F2" w:themeFill="background1" w:themeFillShade="F2"/>
            <w:vAlign w:val="center"/>
          </w:tcPr>
          <w:p w14:paraId="78F8ECB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009EF8D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Q99616</w:t>
            </w:r>
          </w:p>
        </w:tc>
      </w:tr>
      <w:tr w:rsidR="00AA1F61" w14:paraId="36B9E08D" w14:textId="77777777" w:rsidTr="002F5C5E">
        <w:trPr>
          <w:trHeight w:val="255"/>
        </w:trPr>
        <w:tc>
          <w:tcPr>
            <w:tcW w:w="4820" w:type="dxa"/>
            <w:shd w:val="clear" w:color="auto" w:fill="auto"/>
            <w:vAlign w:val="center"/>
          </w:tcPr>
          <w:p w14:paraId="03B8A56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Matrix extracellular phosphoglycoprotein</w:t>
            </w:r>
          </w:p>
        </w:tc>
        <w:tc>
          <w:tcPr>
            <w:tcW w:w="1560" w:type="dxa"/>
            <w:vAlign w:val="center"/>
          </w:tcPr>
          <w:p w14:paraId="5DAE87B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MEPE</w:t>
            </w:r>
          </w:p>
        </w:tc>
        <w:tc>
          <w:tcPr>
            <w:tcW w:w="1276" w:type="dxa"/>
            <w:shd w:val="clear" w:color="auto" w:fill="auto"/>
            <w:vAlign w:val="center"/>
          </w:tcPr>
          <w:p w14:paraId="0B9A01E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2E48B7A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Q9NQ76</w:t>
            </w:r>
          </w:p>
        </w:tc>
      </w:tr>
      <w:tr w:rsidR="00AA1F61" w14:paraId="7FEF42E2" w14:textId="77777777" w:rsidTr="002F5C5E">
        <w:trPr>
          <w:trHeight w:val="255"/>
        </w:trPr>
        <w:tc>
          <w:tcPr>
            <w:tcW w:w="4820" w:type="dxa"/>
            <w:shd w:val="clear" w:color="auto" w:fill="F2F2F2" w:themeFill="background1" w:themeFillShade="F2"/>
            <w:vAlign w:val="center"/>
          </w:tcPr>
          <w:p w14:paraId="13E8502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Tyrosine-protein kinase Mer</w:t>
            </w:r>
          </w:p>
        </w:tc>
        <w:tc>
          <w:tcPr>
            <w:tcW w:w="1560" w:type="dxa"/>
            <w:shd w:val="clear" w:color="auto" w:fill="F2F2F2" w:themeFill="background1" w:themeFillShade="F2"/>
            <w:vAlign w:val="center"/>
          </w:tcPr>
          <w:p w14:paraId="5256995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MERTK</w:t>
            </w:r>
          </w:p>
        </w:tc>
        <w:tc>
          <w:tcPr>
            <w:tcW w:w="1276" w:type="dxa"/>
            <w:shd w:val="clear" w:color="auto" w:fill="F2F2F2" w:themeFill="background1" w:themeFillShade="F2"/>
            <w:vAlign w:val="center"/>
          </w:tcPr>
          <w:p w14:paraId="5F46786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2D85C54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Q12866</w:t>
            </w:r>
          </w:p>
        </w:tc>
      </w:tr>
      <w:tr w:rsidR="00AA1F61" w14:paraId="2EF9AE28" w14:textId="77777777" w:rsidTr="002F5C5E">
        <w:trPr>
          <w:trHeight w:val="255"/>
        </w:trPr>
        <w:tc>
          <w:tcPr>
            <w:tcW w:w="4820" w:type="dxa"/>
            <w:shd w:val="clear" w:color="auto" w:fill="auto"/>
            <w:vAlign w:val="center"/>
          </w:tcPr>
          <w:p w14:paraId="18E5DA7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Matrix metalloproteinase-1</w:t>
            </w:r>
          </w:p>
        </w:tc>
        <w:tc>
          <w:tcPr>
            <w:tcW w:w="1560" w:type="dxa"/>
            <w:vAlign w:val="center"/>
          </w:tcPr>
          <w:p w14:paraId="44FB564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MMP1</w:t>
            </w:r>
          </w:p>
        </w:tc>
        <w:tc>
          <w:tcPr>
            <w:tcW w:w="1276" w:type="dxa"/>
            <w:shd w:val="clear" w:color="auto" w:fill="auto"/>
            <w:vAlign w:val="center"/>
          </w:tcPr>
          <w:p w14:paraId="7928F6F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33967B0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P03956</w:t>
            </w:r>
          </w:p>
        </w:tc>
      </w:tr>
      <w:tr w:rsidR="00AA1F61" w14:paraId="0AEDAF89" w14:textId="77777777" w:rsidTr="002F5C5E">
        <w:trPr>
          <w:trHeight w:val="255"/>
        </w:trPr>
        <w:tc>
          <w:tcPr>
            <w:tcW w:w="4820" w:type="dxa"/>
            <w:shd w:val="clear" w:color="auto" w:fill="F2F2F2" w:themeFill="background1" w:themeFillShade="F2"/>
            <w:vAlign w:val="center"/>
          </w:tcPr>
          <w:p w14:paraId="3B9AF16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Matrix metalloproteinase-10</w:t>
            </w:r>
          </w:p>
        </w:tc>
        <w:tc>
          <w:tcPr>
            <w:tcW w:w="1560" w:type="dxa"/>
            <w:shd w:val="clear" w:color="auto" w:fill="F2F2F2" w:themeFill="background1" w:themeFillShade="F2"/>
            <w:vAlign w:val="center"/>
          </w:tcPr>
          <w:p w14:paraId="422AB63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MMP10</w:t>
            </w:r>
          </w:p>
        </w:tc>
        <w:tc>
          <w:tcPr>
            <w:tcW w:w="1276" w:type="dxa"/>
            <w:shd w:val="clear" w:color="auto" w:fill="F2F2F2" w:themeFill="background1" w:themeFillShade="F2"/>
            <w:vAlign w:val="center"/>
          </w:tcPr>
          <w:p w14:paraId="7B9DE4C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735E7CF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P09238</w:t>
            </w:r>
          </w:p>
        </w:tc>
      </w:tr>
      <w:tr w:rsidR="00AA1F61" w14:paraId="7F72D66E" w14:textId="77777777" w:rsidTr="002F5C5E">
        <w:trPr>
          <w:trHeight w:val="255"/>
        </w:trPr>
        <w:tc>
          <w:tcPr>
            <w:tcW w:w="4820" w:type="dxa"/>
            <w:shd w:val="clear" w:color="auto" w:fill="auto"/>
            <w:vAlign w:val="center"/>
          </w:tcPr>
          <w:p w14:paraId="5B73C21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Matrix metalloproteinase-12</w:t>
            </w:r>
          </w:p>
        </w:tc>
        <w:tc>
          <w:tcPr>
            <w:tcW w:w="1560" w:type="dxa"/>
            <w:vAlign w:val="center"/>
          </w:tcPr>
          <w:p w14:paraId="02EA6D8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MMP12</w:t>
            </w:r>
          </w:p>
        </w:tc>
        <w:tc>
          <w:tcPr>
            <w:tcW w:w="1276" w:type="dxa"/>
            <w:shd w:val="clear" w:color="auto" w:fill="auto"/>
            <w:vAlign w:val="center"/>
          </w:tcPr>
          <w:p w14:paraId="7677FD0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7433B9F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P39900</w:t>
            </w:r>
          </w:p>
        </w:tc>
      </w:tr>
      <w:tr w:rsidR="00AA1F61" w14:paraId="0D391D12" w14:textId="77777777" w:rsidTr="002F5C5E">
        <w:trPr>
          <w:trHeight w:val="255"/>
        </w:trPr>
        <w:tc>
          <w:tcPr>
            <w:tcW w:w="4820" w:type="dxa"/>
            <w:shd w:val="clear" w:color="auto" w:fill="F2F2F2" w:themeFill="background1" w:themeFillShade="F2"/>
            <w:vAlign w:val="center"/>
          </w:tcPr>
          <w:p w14:paraId="73992AB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Matrix metalloproteinase-2</w:t>
            </w:r>
          </w:p>
        </w:tc>
        <w:tc>
          <w:tcPr>
            <w:tcW w:w="1560" w:type="dxa"/>
            <w:shd w:val="clear" w:color="auto" w:fill="F2F2F2" w:themeFill="background1" w:themeFillShade="F2"/>
            <w:vAlign w:val="center"/>
          </w:tcPr>
          <w:p w14:paraId="560909A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MMP2</w:t>
            </w:r>
          </w:p>
        </w:tc>
        <w:tc>
          <w:tcPr>
            <w:tcW w:w="1276" w:type="dxa"/>
            <w:shd w:val="clear" w:color="auto" w:fill="F2F2F2" w:themeFill="background1" w:themeFillShade="F2"/>
            <w:vAlign w:val="center"/>
          </w:tcPr>
          <w:p w14:paraId="33C3E45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7D1AEE6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P08253</w:t>
            </w:r>
          </w:p>
        </w:tc>
      </w:tr>
      <w:tr w:rsidR="00AA1F61" w14:paraId="22F58B57" w14:textId="77777777" w:rsidTr="002F5C5E">
        <w:trPr>
          <w:trHeight w:val="255"/>
        </w:trPr>
        <w:tc>
          <w:tcPr>
            <w:tcW w:w="4820" w:type="dxa"/>
            <w:shd w:val="clear" w:color="auto" w:fill="auto"/>
            <w:vAlign w:val="center"/>
          </w:tcPr>
          <w:p w14:paraId="631CF6C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Matrix metalloproteinase-3</w:t>
            </w:r>
          </w:p>
        </w:tc>
        <w:tc>
          <w:tcPr>
            <w:tcW w:w="1560" w:type="dxa"/>
            <w:vAlign w:val="center"/>
          </w:tcPr>
          <w:p w14:paraId="693530A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MMP3</w:t>
            </w:r>
          </w:p>
        </w:tc>
        <w:tc>
          <w:tcPr>
            <w:tcW w:w="1276" w:type="dxa"/>
            <w:shd w:val="clear" w:color="auto" w:fill="auto"/>
            <w:vAlign w:val="center"/>
          </w:tcPr>
          <w:p w14:paraId="38992FA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67C59BC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P08254</w:t>
            </w:r>
          </w:p>
        </w:tc>
      </w:tr>
      <w:tr w:rsidR="00AA1F61" w14:paraId="3EA07B12" w14:textId="77777777" w:rsidTr="002F5C5E">
        <w:trPr>
          <w:trHeight w:val="255"/>
        </w:trPr>
        <w:tc>
          <w:tcPr>
            <w:tcW w:w="4820" w:type="dxa"/>
            <w:shd w:val="clear" w:color="auto" w:fill="F2F2F2" w:themeFill="background1" w:themeFillShade="F2"/>
            <w:vAlign w:val="center"/>
          </w:tcPr>
          <w:p w14:paraId="40EF59F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Matrix metalloproteinase-7</w:t>
            </w:r>
          </w:p>
        </w:tc>
        <w:tc>
          <w:tcPr>
            <w:tcW w:w="1560" w:type="dxa"/>
            <w:shd w:val="clear" w:color="auto" w:fill="F2F2F2" w:themeFill="background1" w:themeFillShade="F2"/>
            <w:vAlign w:val="center"/>
          </w:tcPr>
          <w:p w14:paraId="395BAFB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MMP7</w:t>
            </w:r>
          </w:p>
        </w:tc>
        <w:tc>
          <w:tcPr>
            <w:tcW w:w="1276" w:type="dxa"/>
            <w:shd w:val="clear" w:color="auto" w:fill="F2F2F2" w:themeFill="background1" w:themeFillShade="F2"/>
            <w:vAlign w:val="center"/>
          </w:tcPr>
          <w:p w14:paraId="0D7044B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2709D0E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P09237</w:t>
            </w:r>
          </w:p>
        </w:tc>
      </w:tr>
      <w:tr w:rsidR="00AA1F61" w14:paraId="23D5D49F" w14:textId="77777777" w:rsidTr="002F5C5E">
        <w:trPr>
          <w:trHeight w:val="255"/>
        </w:trPr>
        <w:tc>
          <w:tcPr>
            <w:tcW w:w="4820" w:type="dxa"/>
            <w:shd w:val="clear" w:color="auto" w:fill="auto"/>
            <w:vAlign w:val="center"/>
          </w:tcPr>
          <w:p w14:paraId="2D9E481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Matrix metalloproteinase-9</w:t>
            </w:r>
          </w:p>
        </w:tc>
        <w:tc>
          <w:tcPr>
            <w:tcW w:w="1560" w:type="dxa"/>
            <w:vAlign w:val="center"/>
          </w:tcPr>
          <w:p w14:paraId="2C4173E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MMP9</w:t>
            </w:r>
          </w:p>
        </w:tc>
        <w:tc>
          <w:tcPr>
            <w:tcW w:w="1276" w:type="dxa"/>
            <w:shd w:val="clear" w:color="auto" w:fill="auto"/>
            <w:vAlign w:val="center"/>
          </w:tcPr>
          <w:p w14:paraId="66091A7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06486EF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P14780</w:t>
            </w:r>
          </w:p>
        </w:tc>
      </w:tr>
      <w:tr w:rsidR="00AA1F61" w14:paraId="6683B3EF" w14:textId="77777777" w:rsidTr="002F5C5E">
        <w:trPr>
          <w:trHeight w:val="255"/>
        </w:trPr>
        <w:tc>
          <w:tcPr>
            <w:tcW w:w="4820" w:type="dxa"/>
            <w:shd w:val="clear" w:color="auto" w:fill="F2F2F2" w:themeFill="background1" w:themeFillShade="F2"/>
            <w:vAlign w:val="center"/>
          </w:tcPr>
          <w:p w14:paraId="5D4A97E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Myeloperoxidase</w:t>
            </w:r>
          </w:p>
        </w:tc>
        <w:tc>
          <w:tcPr>
            <w:tcW w:w="1560" w:type="dxa"/>
            <w:shd w:val="clear" w:color="auto" w:fill="F2F2F2" w:themeFill="background1" w:themeFillShade="F2"/>
            <w:vAlign w:val="center"/>
          </w:tcPr>
          <w:p w14:paraId="11B23EF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MPO</w:t>
            </w:r>
          </w:p>
        </w:tc>
        <w:tc>
          <w:tcPr>
            <w:tcW w:w="1276" w:type="dxa"/>
            <w:shd w:val="clear" w:color="auto" w:fill="F2F2F2" w:themeFill="background1" w:themeFillShade="F2"/>
            <w:vAlign w:val="center"/>
          </w:tcPr>
          <w:p w14:paraId="7E26D04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32118E0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P05164</w:t>
            </w:r>
          </w:p>
        </w:tc>
      </w:tr>
      <w:tr w:rsidR="00AA1F61" w14:paraId="71158886" w14:textId="77777777" w:rsidTr="002F5C5E">
        <w:trPr>
          <w:trHeight w:val="255"/>
        </w:trPr>
        <w:tc>
          <w:tcPr>
            <w:tcW w:w="4820" w:type="dxa"/>
            <w:shd w:val="clear" w:color="auto" w:fill="auto"/>
            <w:vAlign w:val="center"/>
          </w:tcPr>
          <w:p w14:paraId="659AB389"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NF-kappa-B essential modulator</w:t>
            </w:r>
          </w:p>
        </w:tc>
        <w:tc>
          <w:tcPr>
            <w:tcW w:w="1560" w:type="dxa"/>
            <w:vAlign w:val="center"/>
          </w:tcPr>
          <w:p w14:paraId="7AE6753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NEMO</w:t>
            </w:r>
          </w:p>
        </w:tc>
        <w:tc>
          <w:tcPr>
            <w:tcW w:w="1276" w:type="dxa"/>
            <w:shd w:val="clear" w:color="auto" w:fill="auto"/>
            <w:vAlign w:val="center"/>
          </w:tcPr>
          <w:p w14:paraId="762AE49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6691592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Q9Y6K9</w:t>
            </w:r>
          </w:p>
        </w:tc>
      </w:tr>
      <w:tr w:rsidR="00AA1F61" w14:paraId="25916031" w14:textId="77777777" w:rsidTr="002F5C5E">
        <w:trPr>
          <w:trHeight w:val="255"/>
        </w:trPr>
        <w:tc>
          <w:tcPr>
            <w:tcW w:w="4820" w:type="dxa"/>
            <w:shd w:val="clear" w:color="auto" w:fill="F2F2F2" w:themeFill="background1" w:themeFillShade="F2"/>
            <w:vAlign w:val="center"/>
          </w:tcPr>
          <w:p w14:paraId="622383B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Neurogenic locus notch homolog protein 3</w:t>
            </w:r>
          </w:p>
        </w:tc>
        <w:tc>
          <w:tcPr>
            <w:tcW w:w="1560" w:type="dxa"/>
            <w:shd w:val="clear" w:color="auto" w:fill="F2F2F2" w:themeFill="background1" w:themeFillShade="F2"/>
            <w:vAlign w:val="center"/>
          </w:tcPr>
          <w:p w14:paraId="0780502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NOTCH3</w:t>
            </w:r>
          </w:p>
        </w:tc>
        <w:tc>
          <w:tcPr>
            <w:tcW w:w="1276" w:type="dxa"/>
            <w:shd w:val="clear" w:color="auto" w:fill="F2F2F2" w:themeFill="background1" w:themeFillShade="F2"/>
            <w:vAlign w:val="center"/>
          </w:tcPr>
          <w:p w14:paraId="608FD81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0962924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Q9UM47</w:t>
            </w:r>
          </w:p>
        </w:tc>
      </w:tr>
      <w:tr w:rsidR="00AA1F61" w14:paraId="74A9F9E2" w14:textId="77777777" w:rsidTr="002F5C5E">
        <w:trPr>
          <w:trHeight w:val="255"/>
        </w:trPr>
        <w:tc>
          <w:tcPr>
            <w:tcW w:w="4820" w:type="dxa"/>
            <w:shd w:val="clear" w:color="auto" w:fill="auto"/>
            <w:vAlign w:val="center"/>
          </w:tcPr>
          <w:p w14:paraId="5524017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Neurotrophin-3</w:t>
            </w:r>
          </w:p>
        </w:tc>
        <w:tc>
          <w:tcPr>
            <w:tcW w:w="1560" w:type="dxa"/>
            <w:vAlign w:val="center"/>
          </w:tcPr>
          <w:p w14:paraId="6158AE2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NT3</w:t>
            </w:r>
          </w:p>
        </w:tc>
        <w:tc>
          <w:tcPr>
            <w:tcW w:w="1276" w:type="dxa"/>
            <w:shd w:val="clear" w:color="auto" w:fill="auto"/>
            <w:vAlign w:val="center"/>
          </w:tcPr>
          <w:p w14:paraId="221F224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1F72080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P20783</w:t>
            </w:r>
          </w:p>
        </w:tc>
      </w:tr>
      <w:tr w:rsidR="00AA1F61" w14:paraId="71646B78" w14:textId="77777777" w:rsidTr="002F5C5E">
        <w:trPr>
          <w:trHeight w:val="255"/>
        </w:trPr>
        <w:tc>
          <w:tcPr>
            <w:tcW w:w="4820" w:type="dxa"/>
            <w:shd w:val="clear" w:color="auto" w:fill="F2F2F2" w:themeFill="background1" w:themeFillShade="F2"/>
            <w:vAlign w:val="center"/>
          </w:tcPr>
          <w:p w14:paraId="37E4460B"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N-terminal prohormone brain natriuretic peptide</w:t>
            </w:r>
          </w:p>
        </w:tc>
        <w:tc>
          <w:tcPr>
            <w:tcW w:w="1560" w:type="dxa"/>
            <w:shd w:val="clear" w:color="auto" w:fill="F2F2F2" w:themeFill="background1" w:themeFillShade="F2"/>
            <w:vAlign w:val="center"/>
          </w:tcPr>
          <w:p w14:paraId="4B5FE00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NTPROBNP</w:t>
            </w:r>
          </w:p>
        </w:tc>
        <w:tc>
          <w:tcPr>
            <w:tcW w:w="1276" w:type="dxa"/>
            <w:shd w:val="clear" w:color="auto" w:fill="F2F2F2" w:themeFill="background1" w:themeFillShade="F2"/>
            <w:vAlign w:val="center"/>
          </w:tcPr>
          <w:p w14:paraId="3823143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CVDII</w:t>
            </w:r>
          </w:p>
        </w:tc>
        <w:tc>
          <w:tcPr>
            <w:tcW w:w="1134" w:type="dxa"/>
            <w:shd w:val="clear" w:color="auto" w:fill="F2F2F2" w:themeFill="background1" w:themeFillShade="F2"/>
            <w:vAlign w:val="center"/>
          </w:tcPr>
          <w:p w14:paraId="34CB2C0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P16860</w:t>
            </w:r>
          </w:p>
        </w:tc>
      </w:tr>
      <w:tr w:rsidR="00AA1F61" w14:paraId="5FF90D69" w14:textId="77777777" w:rsidTr="002F5C5E">
        <w:trPr>
          <w:trHeight w:val="255"/>
        </w:trPr>
        <w:tc>
          <w:tcPr>
            <w:tcW w:w="4820" w:type="dxa"/>
            <w:shd w:val="clear" w:color="auto" w:fill="auto"/>
            <w:vAlign w:val="center"/>
          </w:tcPr>
          <w:p w14:paraId="347BC88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Osteoprotegerin</w:t>
            </w:r>
          </w:p>
        </w:tc>
        <w:tc>
          <w:tcPr>
            <w:tcW w:w="1560" w:type="dxa"/>
            <w:vAlign w:val="center"/>
          </w:tcPr>
          <w:p w14:paraId="0BC8356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OPG_CVD3</w:t>
            </w:r>
          </w:p>
        </w:tc>
        <w:tc>
          <w:tcPr>
            <w:tcW w:w="1276" w:type="dxa"/>
            <w:shd w:val="clear" w:color="auto" w:fill="auto"/>
            <w:vAlign w:val="center"/>
          </w:tcPr>
          <w:p w14:paraId="1AB5E59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4F35DA0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O00300</w:t>
            </w:r>
          </w:p>
        </w:tc>
      </w:tr>
      <w:tr w:rsidR="00AA1F61" w14:paraId="0BB01FDE" w14:textId="77777777" w:rsidTr="002F5C5E">
        <w:trPr>
          <w:trHeight w:val="255"/>
        </w:trPr>
        <w:tc>
          <w:tcPr>
            <w:tcW w:w="4820" w:type="dxa"/>
            <w:shd w:val="clear" w:color="auto" w:fill="F2F2F2" w:themeFill="background1" w:themeFillShade="F2"/>
            <w:vAlign w:val="center"/>
          </w:tcPr>
          <w:p w14:paraId="7084660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Osteopontin</w:t>
            </w:r>
          </w:p>
        </w:tc>
        <w:tc>
          <w:tcPr>
            <w:tcW w:w="1560" w:type="dxa"/>
            <w:shd w:val="clear" w:color="auto" w:fill="F2F2F2" w:themeFill="background1" w:themeFillShade="F2"/>
            <w:vAlign w:val="center"/>
          </w:tcPr>
          <w:p w14:paraId="224C436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OPN</w:t>
            </w:r>
          </w:p>
        </w:tc>
        <w:tc>
          <w:tcPr>
            <w:tcW w:w="1276" w:type="dxa"/>
            <w:shd w:val="clear" w:color="auto" w:fill="F2F2F2" w:themeFill="background1" w:themeFillShade="F2"/>
            <w:vAlign w:val="center"/>
          </w:tcPr>
          <w:p w14:paraId="62C2033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4801E4B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P10451</w:t>
            </w:r>
          </w:p>
        </w:tc>
      </w:tr>
      <w:tr w:rsidR="00AA1F61" w14:paraId="144A4BE4" w14:textId="77777777" w:rsidTr="002F5C5E">
        <w:trPr>
          <w:trHeight w:val="255"/>
        </w:trPr>
        <w:tc>
          <w:tcPr>
            <w:tcW w:w="4820" w:type="dxa"/>
            <w:shd w:val="clear" w:color="auto" w:fill="auto"/>
            <w:vAlign w:val="center"/>
          </w:tcPr>
          <w:p w14:paraId="7EC343E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Oncostatin-M</w:t>
            </w:r>
          </w:p>
        </w:tc>
        <w:tc>
          <w:tcPr>
            <w:tcW w:w="1560" w:type="dxa"/>
            <w:vAlign w:val="center"/>
          </w:tcPr>
          <w:p w14:paraId="24105D2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OSM</w:t>
            </w:r>
          </w:p>
        </w:tc>
        <w:tc>
          <w:tcPr>
            <w:tcW w:w="1276" w:type="dxa"/>
            <w:shd w:val="clear" w:color="auto" w:fill="auto"/>
            <w:vAlign w:val="center"/>
          </w:tcPr>
          <w:p w14:paraId="22D2FE4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1371EAD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P13725</w:t>
            </w:r>
          </w:p>
        </w:tc>
      </w:tr>
      <w:tr w:rsidR="00AA1F61" w14:paraId="312A9009" w14:textId="77777777" w:rsidTr="002F5C5E">
        <w:trPr>
          <w:trHeight w:val="255"/>
        </w:trPr>
        <w:tc>
          <w:tcPr>
            <w:tcW w:w="4820" w:type="dxa"/>
            <w:shd w:val="clear" w:color="auto" w:fill="F2F2F2" w:themeFill="background1" w:themeFillShade="F2"/>
            <w:vAlign w:val="center"/>
          </w:tcPr>
          <w:p w14:paraId="014E15E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Plasminogen activator inhibitor 1</w:t>
            </w:r>
          </w:p>
        </w:tc>
        <w:tc>
          <w:tcPr>
            <w:tcW w:w="1560" w:type="dxa"/>
            <w:shd w:val="clear" w:color="auto" w:fill="F2F2F2" w:themeFill="background1" w:themeFillShade="F2"/>
            <w:vAlign w:val="center"/>
          </w:tcPr>
          <w:p w14:paraId="2BAA77D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PAI</w:t>
            </w:r>
          </w:p>
        </w:tc>
        <w:tc>
          <w:tcPr>
            <w:tcW w:w="1276" w:type="dxa"/>
            <w:shd w:val="clear" w:color="auto" w:fill="F2F2F2" w:themeFill="background1" w:themeFillShade="F2"/>
            <w:vAlign w:val="center"/>
          </w:tcPr>
          <w:p w14:paraId="45C331F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6C5FC58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P05121</w:t>
            </w:r>
          </w:p>
        </w:tc>
      </w:tr>
      <w:tr w:rsidR="00AA1F61" w14:paraId="60AA19BA" w14:textId="77777777" w:rsidTr="002F5C5E">
        <w:trPr>
          <w:trHeight w:val="255"/>
        </w:trPr>
        <w:tc>
          <w:tcPr>
            <w:tcW w:w="4820" w:type="dxa"/>
            <w:shd w:val="clear" w:color="auto" w:fill="auto"/>
            <w:vAlign w:val="center"/>
          </w:tcPr>
          <w:p w14:paraId="48E46CA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Pappalysin-1</w:t>
            </w:r>
          </w:p>
        </w:tc>
        <w:tc>
          <w:tcPr>
            <w:tcW w:w="1560" w:type="dxa"/>
            <w:vAlign w:val="center"/>
          </w:tcPr>
          <w:p w14:paraId="7E2841A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PAPPA</w:t>
            </w:r>
          </w:p>
        </w:tc>
        <w:tc>
          <w:tcPr>
            <w:tcW w:w="1276" w:type="dxa"/>
            <w:shd w:val="clear" w:color="auto" w:fill="auto"/>
            <w:vAlign w:val="center"/>
          </w:tcPr>
          <w:p w14:paraId="696B12A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4BB7AE6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Q13219</w:t>
            </w:r>
          </w:p>
        </w:tc>
      </w:tr>
      <w:tr w:rsidR="00AA1F61" w14:paraId="78CCEECF" w14:textId="77777777" w:rsidTr="002F5C5E">
        <w:trPr>
          <w:trHeight w:val="255"/>
        </w:trPr>
        <w:tc>
          <w:tcPr>
            <w:tcW w:w="4820" w:type="dxa"/>
            <w:shd w:val="clear" w:color="auto" w:fill="F2F2F2" w:themeFill="background1" w:themeFillShade="F2"/>
            <w:vAlign w:val="center"/>
          </w:tcPr>
          <w:p w14:paraId="78A9E7E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Proteinase-activated receptor 1</w:t>
            </w:r>
          </w:p>
        </w:tc>
        <w:tc>
          <w:tcPr>
            <w:tcW w:w="1560" w:type="dxa"/>
            <w:shd w:val="clear" w:color="auto" w:fill="F2F2F2" w:themeFill="background1" w:themeFillShade="F2"/>
            <w:vAlign w:val="center"/>
          </w:tcPr>
          <w:p w14:paraId="2931B7D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PAR1</w:t>
            </w:r>
          </w:p>
        </w:tc>
        <w:tc>
          <w:tcPr>
            <w:tcW w:w="1276" w:type="dxa"/>
            <w:shd w:val="clear" w:color="auto" w:fill="F2F2F2" w:themeFill="background1" w:themeFillShade="F2"/>
            <w:vAlign w:val="center"/>
          </w:tcPr>
          <w:p w14:paraId="7366C54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48AB905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P25116</w:t>
            </w:r>
          </w:p>
        </w:tc>
      </w:tr>
      <w:tr w:rsidR="00AA1F61" w14:paraId="474987B9" w14:textId="77777777" w:rsidTr="002F5C5E">
        <w:trPr>
          <w:trHeight w:val="255"/>
        </w:trPr>
        <w:tc>
          <w:tcPr>
            <w:tcW w:w="4820" w:type="dxa"/>
            <w:shd w:val="clear" w:color="auto" w:fill="auto"/>
            <w:vAlign w:val="center"/>
          </w:tcPr>
          <w:p w14:paraId="68F2648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Poly [ADP-ribose] polymerase 1</w:t>
            </w:r>
          </w:p>
        </w:tc>
        <w:tc>
          <w:tcPr>
            <w:tcW w:w="1560" w:type="dxa"/>
            <w:vAlign w:val="center"/>
          </w:tcPr>
          <w:p w14:paraId="360837A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PARP1</w:t>
            </w:r>
          </w:p>
        </w:tc>
        <w:tc>
          <w:tcPr>
            <w:tcW w:w="1276" w:type="dxa"/>
            <w:shd w:val="clear" w:color="auto" w:fill="auto"/>
            <w:vAlign w:val="center"/>
          </w:tcPr>
          <w:p w14:paraId="744D12D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4BD8628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P09874</w:t>
            </w:r>
          </w:p>
        </w:tc>
      </w:tr>
      <w:tr w:rsidR="00AA1F61" w14:paraId="5E01793B" w14:textId="77777777" w:rsidTr="002F5C5E">
        <w:trPr>
          <w:trHeight w:val="255"/>
        </w:trPr>
        <w:tc>
          <w:tcPr>
            <w:tcW w:w="4820" w:type="dxa"/>
            <w:shd w:val="clear" w:color="auto" w:fill="F2F2F2" w:themeFill="background1" w:themeFillShade="F2"/>
            <w:vAlign w:val="center"/>
          </w:tcPr>
          <w:p w14:paraId="6AE8AF81" w14:textId="77777777" w:rsidR="00AA1F61" w:rsidRPr="00E8304D" w:rsidRDefault="00AA1F61" w:rsidP="00375A83">
            <w:pPr>
              <w:spacing w:after="0" w:line="240" w:lineRule="auto"/>
              <w:jc w:val="center"/>
              <w:rPr>
                <w:rFonts w:cstheme="minorHAnsi"/>
                <w:color w:val="000000"/>
                <w:sz w:val="20"/>
                <w:szCs w:val="20"/>
                <w:lang w:val="fr-FR"/>
              </w:rPr>
            </w:pPr>
            <w:r w:rsidRPr="00E8304D">
              <w:rPr>
                <w:rFonts w:cstheme="minorHAnsi"/>
                <w:color w:val="000000"/>
                <w:sz w:val="20"/>
                <w:szCs w:val="20"/>
                <w:lang w:val="fr-FR"/>
              </w:rPr>
              <w:t>Proprotein convertase subtilisin/kexin type 9</w:t>
            </w:r>
          </w:p>
        </w:tc>
        <w:tc>
          <w:tcPr>
            <w:tcW w:w="1560" w:type="dxa"/>
            <w:shd w:val="clear" w:color="auto" w:fill="F2F2F2" w:themeFill="background1" w:themeFillShade="F2"/>
            <w:vAlign w:val="center"/>
          </w:tcPr>
          <w:p w14:paraId="7BA1C5E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PCSK9</w:t>
            </w:r>
          </w:p>
        </w:tc>
        <w:tc>
          <w:tcPr>
            <w:tcW w:w="1276" w:type="dxa"/>
            <w:shd w:val="clear" w:color="auto" w:fill="F2F2F2" w:themeFill="background1" w:themeFillShade="F2"/>
            <w:vAlign w:val="center"/>
          </w:tcPr>
          <w:p w14:paraId="0831E0E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7C8D910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Q8NBP7</w:t>
            </w:r>
          </w:p>
        </w:tc>
      </w:tr>
      <w:tr w:rsidR="00AA1F61" w14:paraId="520EAAE7" w14:textId="77777777" w:rsidTr="002F5C5E">
        <w:trPr>
          <w:trHeight w:val="255"/>
        </w:trPr>
        <w:tc>
          <w:tcPr>
            <w:tcW w:w="4820" w:type="dxa"/>
            <w:shd w:val="clear" w:color="auto" w:fill="auto"/>
            <w:vAlign w:val="center"/>
          </w:tcPr>
          <w:p w14:paraId="7994B58E"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Platelet-derived growth factor subunit A</w:t>
            </w:r>
          </w:p>
        </w:tc>
        <w:tc>
          <w:tcPr>
            <w:tcW w:w="1560" w:type="dxa"/>
            <w:vAlign w:val="center"/>
          </w:tcPr>
          <w:p w14:paraId="590602B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PDGFSUBUNITA</w:t>
            </w:r>
          </w:p>
        </w:tc>
        <w:tc>
          <w:tcPr>
            <w:tcW w:w="1276" w:type="dxa"/>
            <w:shd w:val="clear" w:color="auto" w:fill="auto"/>
            <w:vAlign w:val="center"/>
          </w:tcPr>
          <w:p w14:paraId="56A329A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4C82D41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P04085</w:t>
            </w:r>
          </w:p>
        </w:tc>
      </w:tr>
      <w:tr w:rsidR="00AA1F61" w14:paraId="67355FC2" w14:textId="77777777" w:rsidTr="002F5C5E">
        <w:trPr>
          <w:trHeight w:val="255"/>
        </w:trPr>
        <w:tc>
          <w:tcPr>
            <w:tcW w:w="4820" w:type="dxa"/>
            <w:shd w:val="clear" w:color="auto" w:fill="F2F2F2" w:themeFill="background1" w:themeFillShade="F2"/>
            <w:vAlign w:val="center"/>
          </w:tcPr>
          <w:p w14:paraId="17BF3D22"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Platelet-derived growth factor subunit B</w:t>
            </w:r>
          </w:p>
        </w:tc>
        <w:tc>
          <w:tcPr>
            <w:tcW w:w="1560" w:type="dxa"/>
            <w:shd w:val="clear" w:color="auto" w:fill="F2F2F2" w:themeFill="background1" w:themeFillShade="F2"/>
            <w:vAlign w:val="center"/>
          </w:tcPr>
          <w:p w14:paraId="1E98F35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PDGFSUBUNITB</w:t>
            </w:r>
          </w:p>
        </w:tc>
        <w:tc>
          <w:tcPr>
            <w:tcW w:w="1276" w:type="dxa"/>
            <w:shd w:val="clear" w:color="auto" w:fill="F2F2F2" w:themeFill="background1" w:themeFillShade="F2"/>
            <w:vAlign w:val="center"/>
          </w:tcPr>
          <w:p w14:paraId="6CBBBD4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7959058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P01127</w:t>
            </w:r>
          </w:p>
        </w:tc>
      </w:tr>
      <w:tr w:rsidR="00AA1F61" w14:paraId="6C48C412" w14:textId="77777777" w:rsidTr="002F5C5E">
        <w:trPr>
          <w:trHeight w:val="255"/>
        </w:trPr>
        <w:tc>
          <w:tcPr>
            <w:tcW w:w="4820" w:type="dxa"/>
            <w:shd w:val="clear" w:color="auto" w:fill="auto"/>
            <w:vAlign w:val="center"/>
          </w:tcPr>
          <w:p w14:paraId="05A7885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Programmed cell death 1 ligand 1</w:t>
            </w:r>
          </w:p>
        </w:tc>
        <w:tc>
          <w:tcPr>
            <w:tcW w:w="1560" w:type="dxa"/>
            <w:vAlign w:val="center"/>
          </w:tcPr>
          <w:p w14:paraId="07265CE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PDL1</w:t>
            </w:r>
          </w:p>
        </w:tc>
        <w:tc>
          <w:tcPr>
            <w:tcW w:w="1276" w:type="dxa"/>
            <w:shd w:val="clear" w:color="auto" w:fill="auto"/>
            <w:vAlign w:val="center"/>
          </w:tcPr>
          <w:p w14:paraId="65C6E7F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1ABD53E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Q9NZQ7</w:t>
            </w:r>
          </w:p>
        </w:tc>
      </w:tr>
      <w:tr w:rsidR="00AA1F61" w14:paraId="71F78E03" w14:textId="77777777" w:rsidTr="002F5C5E">
        <w:trPr>
          <w:trHeight w:val="255"/>
        </w:trPr>
        <w:tc>
          <w:tcPr>
            <w:tcW w:w="4820" w:type="dxa"/>
            <w:shd w:val="clear" w:color="auto" w:fill="F2F2F2" w:themeFill="background1" w:themeFillShade="F2"/>
            <w:vAlign w:val="center"/>
          </w:tcPr>
          <w:p w14:paraId="3E96C9B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Programmed cell death 1 ligand 2</w:t>
            </w:r>
          </w:p>
        </w:tc>
        <w:tc>
          <w:tcPr>
            <w:tcW w:w="1560" w:type="dxa"/>
            <w:shd w:val="clear" w:color="auto" w:fill="F2F2F2" w:themeFill="background1" w:themeFillShade="F2"/>
            <w:vAlign w:val="center"/>
          </w:tcPr>
          <w:p w14:paraId="39C66AB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PDL2</w:t>
            </w:r>
          </w:p>
        </w:tc>
        <w:tc>
          <w:tcPr>
            <w:tcW w:w="1276" w:type="dxa"/>
            <w:shd w:val="clear" w:color="auto" w:fill="F2F2F2" w:themeFill="background1" w:themeFillShade="F2"/>
            <w:vAlign w:val="center"/>
          </w:tcPr>
          <w:p w14:paraId="0BF9EA5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0DA0EED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Q9BQ51</w:t>
            </w:r>
          </w:p>
        </w:tc>
      </w:tr>
      <w:tr w:rsidR="00AA1F61" w14:paraId="6B7E03AA" w14:textId="77777777" w:rsidTr="002F5C5E">
        <w:trPr>
          <w:trHeight w:val="255"/>
        </w:trPr>
        <w:tc>
          <w:tcPr>
            <w:tcW w:w="4820" w:type="dxa"/>
            <w:shd w:val="clear" w:color="auto" w:fill="auto"/>
            <w:vAlign w:val="center"/>
          </w:tcPr>
          <w:p w14:paraId="410FF61C"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Platelet endothelial cell adhesion molecule</w:t>
            </w:r>
          </w:p>
        </w:tc>
        <w:tc>
          <w:tcPr>
            <w:tcW w:w="1560" w:type="dxa"/>
            <w:vAlign w:val="center"/>
          </w:tcPr>
          <w:p w14:paraId="1C61751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PECAM1</w:t>
            </w:r>
          </w:p>
        </w:tc>
        <w:tc>
          <w:tcPr>
            <w:tcW w:w="1276" w:type="dxa"/>
            <w:shd w:val="clear" w:color="auto" w:fill="auto"/>
            <w:vAlign w:val="center"/>
          </w:tcPr>
          <w:p w14:paraId="61D6339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7187380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P16284</w:t>
            </w:r>
          </w:p>
        </w:tc>
      </w:tr>
      <w:tr w:rsidR="00AA1F61" w14:paraId="49CD2298" w14:textId="77777777" w:rsidTr="002F5C5E">
        <w:trPr>
          <w:trHeight w:val="255"/>
        </w:trPr>
        <w:tc>
          <w:tcPr>
            <w:tcW w:w="4820" w:type="dxa"/>
            <w:shd w:val="clear" w:color="auto" w:fill="F2F2F2" w:themeFill="background1" w:themeFillShade="F2"/>
            <w:vAlign w:val="center"/>
          </w:tcPr>
          <w:p w14:paraId="5C5F92C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Peptidoglycan recognition protein 1</w:t>
            </w:r>
          </w:p>
        </w:tc>
        <w:tc>
          <w:tcPr>
            <w:tcW w:w="1560" w:type="dxa"/>
            <w:shd w:val="clear" w:color="auto" w:fill="F2F2F2" w:themeFill="background1" w:themeFillShade="F2"/>
            <w:vAlign w:val="center"/>
          </w:tcPr>
          <w:p w14:paraId="598DFC0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PGLYRP1</w:t>
            </w:r>
          </w:p>
        </w:tc>
        <w:tc>
          <w:tcPr>
            <w:tcW w:w="1276" w:type="dxa"/>
            <w:shd w:val="clear" w:color="auto" w:fill="F2F2F2" w:themeFill="background1" w:themeFillShade="F2"/>
            <w:vAlign w:val="center"/>
          </w:tcPr>
          <w:p w14:paraId="3709C94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0D7B2F2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O75594</w:t>
            </w:r>
          </w:p>
        </w:tc>
      </w:tr>
      <w:tr w:rsidR="00AA1F61" w14:paraId="34E44977" w14:textId="77777777" w:rsidTr="002F5C5E">
        <w:trPr>
          <w:trHeight w:val="255"/>
        </w:trPr>
        <w:tc>
          <w:tcPr>
            <w:tcW w:w="4820" w:type="dxa"/>
            <w:shd w:val="clear" w:color="auto" w:fill="auto"/>
            <w:vAlign w:val="center"/>
          </w:tcPr>
          <w:p w14:paraId="5DB4EDD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Elafin</w:t>
            </w:r>
          </w:p>
        </w:tc>
        <w:tc>
          <w:tcPr>
            <w:tcW w:w="1560" w:type="dxa"/>
            <w:vAlign w:val="center"/>
          </w:tcPr>
          <w:p w14:paraId="011656E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PI3</w:t>
            </w:r>
          </w:p>
        </w:tc>
        <w:tc>
          <w:tcPr>
            <w:tcW w:w="1276" w:type="dxa"/>
            <w:shd w:val="clear" w:color="auto" w:fill="auto"/>
            <w:vAlign w:val="center"/>
          </w:tcPr>
          <w:p w14:paraId="510FF1E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6BBFB73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P19957</w:t>
            </w:r>
          </w:p>
        </w:tc>
      </w:tr>
      <w:tr w:rsidR="00AA1F61" w14:paraId="6E743C03" w14:textId="77777777" w:rsidTr="002F5C5E">
        <w:trPr>
          <w:trHeight w:val="255"/>
        </w:trPr>
        <w:tc>
          <w:tcPr>
            <w:tcW w:w="4820" w:type="dxa"/>
            <w:shd w:val="clear" w:color="auto" w:fill="F2F2F2" w:themeFill="background1" w:themeFillShade="F2"/>
            <w:vAlign w:val="center"/>
          </w:tcPr>
          <w:p w14:paraId="34E3329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Polymeric immunoglobulin receptor</w:t>
            </w:r>
          </w:p>
        </w:tc>
        <w:tc>
          <w:tcPr>
            <w:tcW w:w="1560" w:type="dxa"/>
            <w:shd w:val="clear" w:color="auto" w:fill="F2F2F2" w:themeFill="background1" w:themeFillShade="F2"/>
            <w:vAlign w:val="center"/>
          </w:tcPr>
          <w:p w14:paraId="0B17EAC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PIGR</w:t>
            </w:r>
          </w:p>
        </w:tc>
        <w:tc>
          <w:tcPr>
            <w:tcW w:w="1276" w:type="dxa"/>
            <w:shd w:val="clear" w:color="auto" w:fill="F2F2F2" w:themeFill="background1" w:themeFillShade="F2"/>
            <w:vAlign w:val="center"/>
          </w:tcPr>
          <w:p w14:paraId="2F97733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602B0BE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P01833</w:t>
            </w:r>
          </w:p>
        </w:tc>
      </w:tr>
      <w:tr w:rsidR="00AA1F61" w14:paraId="5BF28240" w14:textId="77777777" w:rsidTr="002F5C5E">
        <w:trPr>
          <w:trHeight w:val="255"/>
        </w:trPr>
        <w:tc>
          <w:tcPr>
            <w:tcW w:w="4820" w:type="dxa"/>
            <w:shd w:val="clear" w:color="auto" w:fill="auto"/>
            <w:vAlign w:val="center"/>
          </w:tcPr>
          <w:p w14:paraId="7C2F278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Perlecan</w:t>
            </w:r>
          </w:p>
        </w:tc>
        <w:tc>
          <w:tcPr>
            <w:tcW w:w="1560" w:type="dxa"/>
            <w:vAlign w:val="center"/>
          </w:tcPr>
          <w:p w14:paraId="380CBB1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PLC</w:t>
            </w:r>
          </w:p>
        </w:tc>
        <w:tc>
          <w:tcPr>
            <w:tcW w:w="1276" w:type="dxa"/>
            <w:shd w:val="clear" w:color="auto" w:fill="auto"/>
            <w:vAlign w:val="center"/>
          </w:tcPr>
          <w:p w14:paraId="5B713E3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226D737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P98160</w:t>
            </w:r>
          </w:p>
        </w:tc>
      </w:tr>
      <w:tr w:rsidR="00AA1F61" w14:paraId="58941845" w14:textId="77777777" w:rsidTr="002F5C5E">
        <w:trPr>
          <w:trHeight w:val="255"/>
        </w:trPr>
        <w:tc>
          <w:tcPr>
            <w:tcW w:w="4820" w:type="dxa"/>
            <w:shd w:val="clear" w:color="auto" w:fill="F2F2F2" w:themeFill="background1" w:themeFillShade="F2"/>
            <w:vAlign w:val="center"/>
          </w:tcPr>
          <w:p w14:paraId="017BC70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Placenta growth factor</w:t>
            </w:r>
          </w:p>
        </w:tc>
        <w:tc>
          <w:tcPr>
            <w:tcW w:w="1560" w:type="dxa"/>
            <w:shd w:val="clear" w:color="auto" w:fill="F2F2F2" w:themeFill="background1" w:themeFillShade="F2"/>
            <w:vAlign w:val="center"/>
          </w:tcPr>
          <w:p w14:paraId="048F92C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PLGF</w:t>
            </w:r>
          </w:p>
        </w:tc>
        <w:tc>
          <w:tcPr>
            <w:tcW w:w="1276" w:type="dxa"/>
            <w:shd w:val="clear" w:color="auto" w:fill="F2F2F2" w:themeFill="background1" w:themeFillShade="F2"/>
            <w:vAlign w:val="center"/>
          </w:tcPr>
          <w:p w14:paraId="12FF262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6167722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P49763</w:t>
            </w:r>
          </w:p>
        </w:tc>
      </w:tr>
      <w:tr w:rsidR="00AA1F61" w14:paraId="1A02F9F6" w14:textId="77777777" w:rsidTr="002F5C5E">
        <w:trPr>
          <w:trHeight w:val="255"/>
        </w:trPr>
        <w:tc>
          <w:tcPr>
            <w:tcW w:w="4820" w:type="dxa"/>
            <w:shd w:val="clear" w:color="auto" w:fill="auto"/>
            <w:vAlign w:val="center"/>
          </w:tcPr>
          <w:p w14:paraId="4473FF0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Paraoxonase (PON 3)</w:t>
            </w:r>
          </w:p>
        </w:tc>
        <w:tc>
          <w:tcPr>
            <w:tcW w:w="1560" w:type="dxa"/>
            <w:vAlign w:val="center"/>
          </w:tcPr>
          <w:p w14:paraId="310AD7C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PON3</w:t>
            </w:r>
          </w:p>
        </w:tc>
        <w:tc>
          <w:tcPr>
            <w:tcW w:w="1276" w:type="dxa"/>
            <w:shd w:val="clear" w:color="auto" w:fill="auto"/>
            <w:vAlign w:val="center"/>
          </w:tcPr>
          <w:p w14:paraId="0805B8C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5E8E73F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Q15166</w:t>
            </w:r>
          </w:p>
        </w:tc>
      </w:tr>
      <w:tr w:rsidR="00AA1F61" w14:paraId="17416E35" w14:textId="77777777" w:rsidTr="002F5C5E">
        <w:trPr>
          <w:trHeight w:val="255"/>
        </w:trPr>
        <w:tc>
          <w:tcPr>
            <w:tcW w:w="4820" w:type="dxa"/>
            <w:shd w:val="clear" w:color="auto" w:fill="F2F2F2" w:themeFill="background1" w:themeFillShade="F2"/>
            <w:vAlign w:val="center"/>
          </w:tcPr>
          <w:p w14:paraId="7F3C0D2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Prolargin</w:t>
            </w:r>
          </w:p>
        </w:tc>
        <w:tc>
          <w:tcPr>
            <w:tcW w:w="1560" w:type="dxa"/>
            <w:shd w:val="clear" w:color="auto" w:fill="F2F2F2" w:themeFill="background1" w:themeFillShade="F2"/>
            <w:vAlign w:val="center"/>
          </w:tcPr>
          <w:p w14:paraId="3DD2B47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PRELP</w:t>
            </w:r>
          </w:p>
        </w:tc>
        <w:tc>
          <w:tcPr>
            <w:tcW w:w="1276" w:type="dxa"/>
            <w:shd w:val="clear" w:color="auto" w:fill="F2F2F2" w:themeFill="background1" w:themeFillShade="F2"/>
            <w:vAlign w:val="center"/>
          </w:tcPr>
          <w:p w14:paraId="576224C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6B28CCB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P51888</w:t>
            </w:r>
          </w:p>
        </w:tc>
      </w:tr>
      <w:tr w:rsidR="00AA1F61" w14:paraId="6CF28D40" w14:textId="77777777" w:rsidTr="002F5C5E">
        <w:trPr>
          <w:trHeight w:val="255"/>
        </w:trPr>
        <w:tc>
          <w:tcPr>
            <w:tcW w:w="4820" w:type="dxa"/>
            <w:shd w:val="clear" w:color="auto" w:fill="auto"/>
            <w:vAlign w:val="center"/>
          </w:tcPr>
          <w:p w14:paraId="442D9AE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Brother of CDO</w:t>
            </w:r>
          </w:p>
        </w:tc>
        <w:tc>
          <w:tcPr>
            <w:tcW w:w="1560" w:type="dxa"/>
            <w:vAlign w:val="center"/>
          </w:tcPr>
          <w:p w14:paraId="249B895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PROTEINBOC</w:t>
            </w:r>
          </w:p>
        </w:tc>
        <w:tc>
          <w:tcPr>
            <w:tcW w:w="1276" w:type="dxa"/>
            <w:shd w:val="clear" w:color="auto" w:fill="auto"/>
            <w:vAlign w:val="center"/>
          </w:tcPr>
          <w:p w14:paraId="7DF0EC7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1EACF9A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Q9BWV1</w:t>
            </w:r>
          </w:p>
        </w:tc>
      </w:tr>
      <w:tr w:rsidR="00AA1F61" w14:paraId="40A7A93B" w14:textId="77777777" w:rsidTr="002F5C5E">
        <w:trPr>
          <w:trHeight w:val="255"/>
        </w:trPr>
        <w:tc>
          <w:tcPr>
            <w:tcW w:w="4820" w:type="dxa"/>
            <w:shd w:val="clear" w:color="auto" w:fill="F2F2F2" w:themeFill="background1" w:themeFillShade="F2"/>
            <w:vAlign w:val="center"/>
          </w:tcPr>
          <w:p w14:paraId="3021CDA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Serine protease 27</w:t>
            </w:r>
          </w:p>
        </w:tc>
        <w:tc>
          <w:tcPr>
            <w:tcW w:w="1560" w:type="dxa"/>
            <w:shd w:val="clear" w:color="auto" w:fill="F2F2F2" w:themeFill="background1" w:themeFillShade="F2"/>
            <w:vAlign w:val="center"/>
          </w:tcPr>
          <w:p w14:paraId="1BDC68C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PRSS27</w:t>
            </w:r>
          </w:p>
        </w:tc>
        <w:tc>
          <w:tcPr>
            <w:tcW w:w="1276" w:type="dxa"/>
            <w:shd w:val="clear" w:color="auto" w:fill="F2F2F2" w:themeFill="background1" w:themeFillShade="F2"/>
            <w:vAlign w:val="center"/>
          </w:tcPr>
          <w:p w14:paraId="71AB4DB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53D22A2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Q9BQR3</w:t>
            </w:r>
          </w:p>
        </w:tc>
      </w:tr>
      <w:tr w:rsidR="00AA1F61" w14:paraId="1B03E81F" w14:textId="77777777" w:rsidTr="002F5C5E">
        <w:trPr>
          <w:trHeight w:val="255"/>
        </w:trPr>
        <w:tc>
          <w:tcPr>
            <w:tcW w:w="4820" w:type="dxa"/>
            <w:shd w:val="clear" w:color="auto" w:fill="auto"/>
            <w:vAlign w:val="center"/>
          </w:tcPr>
          <w:p w14:paraId="7B14037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Prostasin</w:t>
            </w:r>
          </w:p>
        </w:tc>
        <w:tc>
          <w:tcPr>
            <w:tcW w:w="1560" w:type="dxa"/>
            <w:vAlign w:val="center"/>
          </w:tcPr>
          <w:p w14:paraId="49D5CD9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PRSS8</w:t>
            </w:r>
          </w:p>
        </w:tc>
        <w:tc>
          <w:tcPr>
            <w:tcW w:w="1276" w:type="dxa"/>
            <w:shd w:val="clear" w:color="auto" w:fill="auto"/>
            <w:vAlign w:val="center"/>
          </w:tcPr>
          <w:p w14:paraId="2A3BE55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56DA97F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Q16651</w:t>
            </w:r>
          </w:p>
        </w:tc>
      </w:tr>
      <w:tr w:rsidR="00AA1F61" w14:paraId="047D6058" w14:textId="77777777" w:rsidTr="002F5C5E">
        <w:trPr>
          <w:trHeight w:val="255"/>
        </w:trPr>
        <w:tc>
          <w:tcPr>
            <w:tcW w:w="4820" w:type="dxa"/>
            <w:shd w:val="clear" w:color="auto" w:fill="F2F2F2" w:themeFill="background1" w:themeFillShade="F2"/>
            <w:vAlign w:val="center"/>
          </w:tcPr>
          <w:p w14:paraId="7FECB27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Myeloblastin</w:t>
            </w:r>
          </w:p>
        </w:tc>
        <w:tc>
          <w:tcPr>
            <w:tcW w:w="1560" w:type="dxa"/>
            <w:shd w:val="clear" w:color="auto" w:fill="F2F2F2" w:themeFill="background1" w:themeFillShade="F2"/>
            <w:vAlign w:val="center"/>
          </w:tcPr>
          <w:p w14:paraId="368885A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PRTN3</w:t>
            </w:r>
          </w:p>
        </w:tc>
        <w:tc>
          <w:tcPr>
            <w:tcW w:w="1276" w:type="dxa"/>
            <w:shd w:val="clear" w:color="auto" w:fill="F2F2F2" w:themeFill="background1" w:themeFillShade="F2"/>
            <w:vAlign w:val="center"/>
          </w:tcPr>
          <w:p w14:paraId="2E7D526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18D0273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P24158</w:t>
            </w:r>
          </w:p>
        </w:tc>
      </w:tr>
      <w:tr w:rsidR="00AA1F61" w14:paraId="2C84028F" w14:textId="77777777" w:rsidTr="002F5C5E">
        <w:trPr>
          <w:trHeight w:val="255"/>
        </w:trPr>
        <w:tc>
          <w:tcPr>
            <w:tcW w:w="4820" w:type="dxa"/>
            <w:shd w:val="clear" w:color="auto" w:fill="auto"/>
            <w:vAlign w:val="center"/>
          </w:tcPr>
          <w:p w14:paraId="58E5D10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P-selectin glycoprotein ligand 1</w:t>
            </w:r>
          </w:p>
        </w:tc>
        <w:tc>
          <w:tcPr>
            <w:tcW w:w="1560" w:type="dxa"/>
            <w:vAlign w:val="center"/>
          </w:tcPr>
          <w:p w14:paraId="039006A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PSGL1</w:t>
            </w:r>
          </w:p>
        </w:tc>
        <w:tc>
          <w:tcPr>
            <w:tcW w:w="1276" w:type="dxa"/>
            <w:shd w:val="clear" w:color="auto" w:fill="auto"/>
            <w:vAlign w:val="center"/>
          </w:tcPr>
          <w:p w14:paraId="475D099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5745D18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Q14242</w:t>
            </w:r>
          </w:p>
        </w:tc>
      </w:tr>
      <w:tr w:rsidR="00AA1F61" w14:paraId="3A2AE543" w14:textId="77777777" w:rsidTr="002F5C5E">
        <w:trPr>
          <w:trHeight w:val="255"/>
        </w:trPr>
        <w:tc>
          <w:tcPr>
            <w:tcW w:w="4820" w:type="dxa"/>
            <w:shd w:val="clear" w:color="auto" w:fill="F2F2F2" w:themeFill="background1" w:themeFillShade="F2"/>
            <w:vAlign w:val="center"/>
          </w:tcPr>
          <w:p w14:paraId="5F62EB9C"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Pulmonary surfactant-associated protein D</w:t>
            </w:r>
          </w:p>
        </w:tc>
        <w:tc>
          <w:tcPr>
            <w:tcW w:w="1560" w:type="dxa"/>
            <w:shd w:val="clear" w:color="auto" w:fill="F2F2F2" w:themeFill="background1" w:themeFillShade="F2"/>
            <w:vAlign w:val="center"/>
          </w:tcPr>
          <w:p w14:paraId="70F59A5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PSPD</w:t>
            </w:r>
          </w:p>
        </w:tc>
        <w:tc>
          <w:tcPr>
            <w:tcW w:w="1276" w:type="dxa"/>
            <w:shd w:val="clear" w:color="auto" w:fill="F2F2F2" w:themeFill="background1" w:themeFillShade="F2"/>
            <w:vAlign w:val="center"/>
          </w:tcPr>
          <w:p w14:paraId="192EA6D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2DC3589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P35247</w:t>
            </w:r>
          </w:p>
        </w:tc>
      </w:tr>
      <w:tr w:rsidR="00AA1F61" w14:paraId="74A477BD" w14:textId="77777777" w:rsidTr="002F5C5E">
        <w:trPr>
          <w:trHeight w:val="255"/>
        </w:trPr>
        <w:tc>
          <w:tcPr>
            <w:tcW w:w="4820" w:type="dxa"/>
            <w:shd w:val="clear" w:color="auto" w:fill="auto"/>
            <w:vAlign w:val="center"/>
          </w:tcPr>
          <w:p w14:paraId="1AAA029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Pentraxin-related protein PTX3</w:t>
            </w:r>
          </w:p>
        </w:tc>
        <w:tc>
          <w:tcPr>
            <w:tcW w:w="1560" w:type="dxa"/>
            <w:vAlign w:val="center"/>
          </w:tcPr>
          <w:p w14:paraId="0732777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PTX3</w:t>
            </w:r>
          </w:p>
        </w:tc>
        <w:tc>
          <w:tcPr>
            <w:tcW w:w="1276" w:type="dxa"/>
            <w:shd w:val="clear" w:color="auto" w:fill="auto"/>
            <w:vAlign w:val="center"/>
          </w:tcPr>
          <w:p w14:paraId="361D8F1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2707E33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P26022</w:t>
            </w:r>
          </w:p>
        </w:tc>
      </w:tr>
      <w:tr w:rsidR="00AA1F61" w14:paraId="02E286A5" w14:textId="77777777" w:rsidTr="002F5C5E">
        <w:trPr>
          <w:trHeight w:val="255"/>
        </w:trPr>
        <w:tc>
          <w:tcPr>
            <w:tcW w:w="4820" w:type="dxa"/>
            <w:shd w:val="clear" w:color="auto" w:fill="F2F2F2" w:themeFill="background1" w:themeFillShade="F2"/>
            <w:vAlign w:val="center"/>
          </w:tcPr>
          <w:p w14:paraId="649287CB"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Receptor for advanced glycosylation end products</w:t>
            </w:r>
          </w:p>
        </w:tc>
        <w:tc>
          <w:tcPr>
            <w:tcW w:w="1560" w:type="dxa"/>
            <w:shd w:val="clear" w:color="auto" w:fill="F2F2F2" w:themeFill="background1" w:themeFillShade="F2"/>
            <w:vAlign w:val="center"/>
          </w:tcPr>
          <w:p w14:paraId="6470539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RAGE</w:t>
            </w:r>
          </w:p>
        </w:tc>
        <w:tc>
          <w:tcPr>
            <w:tcW w:w="1276" w:type="dxa"/>
            <w:shd w:val="clear" w:color="auto" w:fill="F2F2F2" w:themeFill="background1" w:themeFillShade="F2"/>
            <w:vAlign w:val="center"/>
          </w:tcPr>
          <w:p w14:paraId="444356F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666D1C4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Q15109</w:t>
            </w:r>
          </w:p>
        </w:tc>
      </w:tr>
      <w:tr w:rsidR="00AA1F61" w14:paraId="17C6F293" w14:textId="77777777" w:rsidTr="002F5C5E">
        <w:trPr>
          <w:trHeight w:val="255"/>
        </w:trPr>
        <w:tc>
          <w:tcPr>
            <w:tcW w:w="4820" w:type="dxa"/>
            <w:shd w:val="clear" w:color="auto" w:fill="auto"/>
            <w:vAlign w:val="center"/>
          </w:tcPr>
          <w:p w14:paraId="475419EB" w14:textId="77777777" w:rsidR="00AA1F61" w:rsidRPr="00E8304D" w:rsidRDefault="00AA1F61" w:rsidP="00375A83">
            <w:pPr>
              <w:spacing w:after="0" w:line="240" w:lineRule="auto"/>
              <w:jc w:val="center"/>
              <w:rPr>
                <w:rFonts w:cstheme="minorHAnsi"/>
                <w:color w:val="000000"/>
                <w:sz w:val="20"/>
                <w:szCs w:val="20"/>
                <w:lang w:val="pt-PT"/>
              </w:rPr>
            </w:pPr>
            <w:r w:rsidRPr="00E8304D">
              <w:rPr>
                <w:rFonts w:cstheme="minorHAnsi"/>
                <w:color w:val="000000"/>
                <w:sz w:val="20"/>
                <w:szCs w:val="20"/>
                <w:lang w:val="pt-PT"/>
              </w:rPr>
              <w:t>Retinoic acid receptor responder protein 2</w:t>
            </w:r>
          </w:p>
        </w:tc>
        <w:tc>
          <w:tcPr>
            <w:tcW w:w="1560" w:type="dxa"/>
            <w:vAlign w:val="center"/>
          </w:tcPr>
          <w:p w14:paraId="00732C2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RARRES2</w:t>
            </w:r>
          </w:p>
        </w:tc>
        <w:tc>
          <w:tcPr>
            <w:tcW w:w="1276" w:type="dxa"/>
            <w:shd w:val="clear" w:color="auto" w:fill="auto"/>
            <w:vAlign w:val="center"/>
          </w:tcPr>
          <w:p w14:paraId="5D70E41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4EEA90E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Q99969</w:t>
            </w:r>
          </w:p>
        </w:tc>
      </w:tr>
      <w:tr w:rsidR="00AA1F61" w14:paraId="7F0EA290" w14:textId="77777777" w:rsidTr="002F5C5E">
        <w:trPr>
          <w:trHeight w:val="255"/>
        </w:trPr>
        <w:tc>
          <w:tcPr>
            <w:tcW w:w="4820" w:type="dxa"/>
            <w:shd w:val="clear" w:color="auto" w:fill="F2F2F2" w:themeFill="background1" w:themeFillShade="F2"/>
            <w:vAlign w:val="center"/>
          </w:tcPr>
          <w:p w14:paraId="4654AB6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Renin</w:t>
            </w:r>
          </w:p>
        </w:tc>
        <w:tc>
          <w:tcPr>
            <w:tcW w:w="1560" w:type="dxa"/>
            <w:shd w:val="clear" w:color="auto" w:fill="F2F2F2" w:themeFill="background1" w:themeFillShade="F2"/>
            <w:vAlign w:val="center"/>
          </w:tcPr>
          <w:p w14:paraId="3940322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REN</w:t>
            </w:r>
          </w:p>
        </w:tc>
        <w:tc>
          <w:tcPr>
            <w:tcW w:w="1276" w:type="dxa"/>
            <w:shd w:val="clear" w:color="auto" w:fill="F2F2F2" w:themeFill="background1" w:themeFillShade="F2"/>
            <w:vAlign w:val="center"/>
          </w:tcPr>
          <w:p w14:paraId="6ED11B0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67067DA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P00797</w:t>
            </w:r>
          </w:p>
        </w:tc>
      </w:tr>
      <w:tr w:rsidR="00AA1F61" w14:paraId="0BBB391B" w14:textId="77777777" w:rsidTr="002F5C5E">
        <w:trPr>
          <w:trHeight w:val="255"/>
        </w:trPr>
        <w:tc>
          <w:tcPr>
            <w:tcW w:w="4820" w:type="dxa"/>
            <w:shd w:val="clear" w:color="auto" w:fill="auto"/>
            <w:vAlign w:val="center"/>
          </w:tcPr>
          <w:p w14:paraId="6F7F720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Resistin</w:t>
            </w:r>
          </w:p>
        </w:tc>
        <w:tc>
          <w:tcPr>
            <w:tcW w:w="1560" w:type="dxa"/>
            <w:vAlign w:val="center"/>
          </w:tcPr>
          <w:p w14:paraId="0746A9B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RETN</w:t>
            </w:r>
          </w:p>
        </w:tc>
        <w:tc>
          <w:tcPr>
            <w:tcW w:w="1276" w:type="dxa"/>
            <w:shd w:val="clear" w:color="auto" w:fill="auto"/>
            <w:vAlign w:val="center"/>
          </w:tcPr>
          <w:p w14:paraId="3CE8F73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505FF15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Q9HD89</w:t>
            </w:r>
          </w:p>
        </w:tc>
      </w:tr>
      <w:tr w:rsidR="00AA1F61" w14:paraId="60C5ADFE" w14:textId="77777777" w:rsidTr="002F5C5E">
        <w:trPr>
          <w:trHeight w:val="255"/>
        </w:trPr>
        <w:tc>
          <w:tcPr>
            <w:tcW w:w="4820" w:type="dxa"/>
            <w:shd w:val="clear" w:color="auto" w:fill="F2F2F2" w:themeFill="background1" w:themeFillShade="F2"/>
            <w:vAlign w:val="center"/>
          </w:tcPr>
          <w:p w14:paraId="288A7CC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Stem cell factor (CVD2)</w:t>
            </w:r>
          </w:p>
        </w:tc>
        <w:tc>
          <w:tcPr>
            <w:tcW w:w="1560" w:type="dxa"/>
            <w:shd w:val="clear" w:color="auto" w:fill="F2F2F2" w:themeFill="background1" w:themeFillShade="F2"/>
            <w:vAlign w:val="center"/>
          </w:tcPr>
          <w:p w14:paraId="63E0B79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SCF</w:t>
            </w:r>
          </w:p>
        </w:tc>
        <w:tc>
          <w:tcPr>
            <w:tcW w:w="1276" w:type="dxa"/>
            <w:shd w:val="clear" w:color="auto" w:fill="F2F2F2" w:themeFill="background1" w:themeFillShade="F2"/>
            <w:vAlign w:val="center"/>
          </w:tcPr>
          <w:p w14:paraId="3EEF7CD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0494EFF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P21583</w:t>
            </w:r>
          </w:p>
        </w:tc>
      </w:tr>
      <w:tr w:rsidR="00AA1F61" w14:paraId="79ACB60A" w14:textId="77777777" w:rsidTr="002F5C5E">
        <w:trPr>
          <w:trHeight w:val="255"/>
        </w:trPr>
        <w:tc>
          <w:tcPr>
            <w:tcW w:w="4820" w:type="dxa"/>
            <w:shd w:val="clear" w:color="auto" w:fill="auto"/>
            <w:vAlign w:val="center"/>
          </w:tcPr>
          <w:p w14:paraId="1AB0C10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Secretoglobin family 3A member 2</w:t>
            </w:r>
          </w:p>
        </w:tc>
        <w:tc>
          <w:tcPr>
            <w:tcW w:w="1560" w:type="dxa"/>
            <w:vAlign w:val="center"/>
          </w:tcPr>
          <w:p w14:paraId="09E984D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SCGB3A2</w:t>
            </w:r>
          </w:p>
        </w:tc>
        <w:tc>
          <w:tcPr>
            <w:tcW w:w="1276" w:type="dxa"/>
            <w:shd w:val="clear" w:color="auto" w:fill="auto"/>
            <w:vAlign w:val="center"/>
          </w:tcPr>
          <w:p w14:paraId="5E9992B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449DED7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Q96PL1</w:t>
            </w:r>
          </w:p>
        </w:tc>
      </w:tr>
      <w:tr w:rsidR="00AA1F61" w14:paraId="601A7ED2" w14:textId="77777777" w:rsidTr="002F5C5E">
        <w:trPr>
          <w:trHeight w:val="255"/>
        </w:trPr>
        <w:tc>
          <w:tcPr>
            <w:tcW w:w="4820" w:type="dxa"/>
            <w:shd w:val="clear" w:color="auto" w:fill="F2F2F2" w:themeFill="background1" w:themeFillShade="F2"/>
            <w:vAlign w:val="center"/>
          </w:tcPr>
          <w:p w14:paraId="71D0917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lastRenderedPageBreak/>
              <w:t>E-selectin</w:t>
            </w:r>
          </w:p>
        </w:tc>
        <w:tc>
          <w:tcPr>
            <w:tcW w:w="1560" w:type="dxa"/>
            <w:shd w:val="clear" w:color="auto" w:fill="F2F2F2" w:themeFill="background1" w:themeFillShade="F2"/>
            <w:vAlign w:val="center"/>
          </w:tcPr>
          <w:p w14:paraId="6969A1E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SELE</w:t>
            </w:r>
          </w:p>
        </w:tc>
        <w:tc>
          <w:tcPr>
            <w:tcW w:w="1276" w:type="dxa"/>
            <w:shd w:val="clear" w:color="auto" w:fill="F2F2F2" w:themeFill="background1" w:themeFillShade="F2"/>
            <w:vAlign w:val="center"/>
          </w:tcPr>
          <w:p w14:paraId="1474F7C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665182F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P16581</w:t>
            </w:r>
          </w:p>
        </w:tc>
      </w:tr>
      <w:tr w:rsidR="00AA1F61" w14:paraId="3AC98E23" w14:textId="77777777" w:rsidTr="002F5C5E">
        <w:trPr>
          <w:trHeight w:val="255"/>
        </w:trPr>
        <w:tc>
          <w:tcPr>
            <w:tcW w:w="4820" w:type="dxa"/>
            <w:shd w:val="clear" w:color="auto" w:fill="auto"/>
            <w:vAlign w:val="center"/>
          </w:tcPr>
          <w:p w14:paraId="73801B7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P-selectin</w:t>
            </w:r>
          </w:p>
        </w:tc>
        <w:tc>
          <w:tcPr>
            <w:tcW w:w="1560" w:type="dxa"/>
            <w:vAlign w:val="center"/>
          </w:tcPr>
          <w:p w14:paraId="14ABD5D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SELP</w:t>
            </w:r>
          </w:p>
        </w:tc>
        <w:tc>
          <w:tcPr>
            <w:tcW w:w="1276" w:type="dxa"/>
            <w:shd w:val="clear" w:color="auto" w:fill="auto"/>
            <w:vAlign w:val="center"/>
          </w:tcPr>
          <w:p w14:paraId="1F3778F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2E27753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P16109</w:t>
            </w:r>
          </w:p>
        </w:tc>
      </w:tr>
      <w:tr w:rsidR="00AA1F61" w14:paraId="35DB531B" w14:textId="77777777" w:rsidTr="002F5C5E">
        <w:trPr>
          <w:trHeight w:val="255"/>
        </w:trPr>
        <w:tc>
          <w:tcPr>
            <w:tcW w:w="4820" w:type="dxa"/>
            <w:shd w:val="clear" w:color="auto" w:fill="F2F2F2" w:themeFill="background1" w:themeFillShade="F2"/>
            <w:vAlign w:val="center"/>
          </w:tcPr>
          <w:p w14:paraId="615E9A8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Serpin A12</w:t>
            </w:r>
          </w:p>
        </w:tc>
        <w:tc>
          <w:tcPr>
            <w:tcW w:w="1560" w:type="dxa"/>
            <w:shd w:val="clear" w:color="auto" w:fill="F2F2F2" w:themeFill="background1" w:themeFillShade="F2"/>
            <w:vAlign w:val="center"/>
          </w:tcPr>
          <w:p w14:paraId="055BD1C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SERPINA12</w:t>
            </w:r>
          </w:p>
        </w:tc>
        <w:tc>
          <w:tcPr>
            <w:tcW w:w="1276" w:type="dxa"/>
            <w:shd w:val="clear" w:color="auto" w:fill="F2F2F2" w:themeFill="background1" w:themeFillShade="F2"/>
            <w:vAlign w:val="center"/>
          </w:tcPr>
          <w:p w14:paraId="2E8BFF8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4BD7EE3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Q8IW75</w:t>
            </w:r>
          </w:p>
        </w:tc>
      </w:tr>
      <w:tr w:rsidR="00AA1F61" w14:paraId="13599D15" w14:textId="77777777" w:rsidTr="002F5C5E">
        <w:trPr>
          <w:trHeight w:val="255"/>
        </w:trPr>
        <w:tc>
          <w:tcPr>
            <w:tcW w:w="4820" w:type="dxa"/>
            <w:shd w:val="clear" w:color="auto" w:fill="auto"/>
            <w:vAlign w:val="center"/>
          </w:tcPr>
          <w:p w14:paraId="3A100E72"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Tyrosine-protein phosphatase non-receptor type substrate 1</w:t>
            </w:r>
          </w:p>
        </w:tc>
        <w:tc>
          <w:tcPr>
            <w:tcW w:w="1560" w:type="dxa"/>
            <w:vAlign w:val="center"/>
          </w:tcPr>
          <w:p w14:paraId="15070AE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SHPS1</w:t>
            </w:r>
          </w:p>
        </w:tc>
        <w:tc>
          <w:tcPr>
            <w:tcW w:w="1276" w:type="dxa"/>
            <w:shd w:val="clear" w:color="auto" w:fill="auto"/>
            <w:vAlign w:val="center"/>
          </w:tcPr>
          <w:p w14:paraId="4A38F69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0658AFB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P78324</w:t>
            </w:r>
          </w:p>
        </w:tc>
      </w:tr>
      <w:tr w:rsidR="00AA1F61" w14:paraId="57FAA708" w14:textId="77777777" w:rsidTr="002F5C5E">
        <w:trPr>
          <w:trHeight w:val="255"/>
        </w:trPr>
        <w:tc>
          <w:tcPr>
            <w:tcW w:w="4820" w:type="dxa"/>
            <w:shd w:val="clear" w:color="auto" w:fill="F2F2F2" w:themeFill="background1" w:themeFillShade="F2"/>
            <w:vAlign w:val="center"/>
          </w:tcPr>
          <w:p w14:paraId="6FEBD87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SIR2-like protein 2</w:t>
            </w:r>
          </w:p>
        </w:tc>
        <w:tc>
          <w:tcPr>
            <w:tcW w:w="1560" w:type="dxa"/>
            <w:shd w:val="clear" w:color="auto" w:fill="F2F2F2" w:themeFill="background1" w:themeFillShade="F2"/>
            <w:vAlign w:val="center"/>
          </w:tcPr>
          <w:p w14:paraId="45DB282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SIRT2</w:t>
            </w:r>
          </w:p>
        </w:tc>
        <w:tc>
          <w:tcPr>
            <w:tcW w:w="1276" w:type="dxa"/>
            <w:shd w:val="clear" w:color="auto" w:fill="F2F2F2" w:themeFill="background1" w:themeFillShade="F2"/>
            <w:vAlign w:val="center"/>
          </w:tcPr>
          <w:p w14:paraId="03A0A74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453D33D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Q8IXJ6</w:t>
            </w:r>
          </w:p>
        </w:tc>
      </w:tr>
      <w:tr w:rsidR="00AA1F61" w14:paraId="6A426774" w14:textId="77777777" w:rsidTr="002F5C5E">
        <w:trPr>
          <w:trHeight w:val="255"/>
        </w:trPr>
        <w:tc>
          <w:tcPr>
            <w:tcW w:w="4820" w:type="dxa"/>
            <w:shd w:val="clear" w:color="auto" w:fill="auto"/>
            <w:vAlign w:val="center"/>
          </w:tcPr>
          <w:p w14:paraId="45E6B54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Signaling lymphocytic activation molecule</w:t>
            </w:r>
          </w:p>
        </w:tc>
        <w:tc>
          <w:tcPr>
            <w:tcW w:w="1560" w:type="dxa"/>
            <w:vAlign w:val="center"/>
          </w:tcPr>
          <w:p w14:paraId="3EC5105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SLAMF1</w:t>
            </w:r>
          </w:p>
        </w:tc>
        <w:tc>
          <w:tcPr>
            <w:tcW w:w="1276" w:type="dxa"/>
            <w:shd w:val="clear" w:color="auto" w:fill="auto"/>
            <w:vAlign w:val="center"/>
          </w:tcPr>
          <w:p w14:paraId="29102E7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6CD2B3A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Q13291</w:t>
            </w:r>
          </w:p>
        </w:tc>
      </w:tr>
      <w:tr w:rsidR="00AA1F61" w14:paraId="7640C7FC" w14:textId="77777777" w:rsidTr="002F5C5E">
        <w:trPr>
          <w:trHeight w:val="255"/>
        </w:trPr>
        <w:tc>
          <w:tcPr>
            <w:tcW w:w="4820" w:type="dxa"/>
            <w:shd w:val="clear" w:color="auto" w:fill="F2F2F2" w:themeFill="background1" w:themeFillShade="F2"/>
            <w:vAlign w:val="center"/>
          </w:tcPr>
          <w:p w14:paraId="1087B51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SLAM family member 7</w:t>
            </w:r>
          </w:p>
        </w:tc>
        <w:tc>
          <w:tcPr>
            <w:tcW w:w="1560" w:type="dxa"/>
            <w:shd w:val="clear" w:color="auto" w:fill="F2F2F2" w:themeFill="background1" w:themeFillShade="F2"/>
            <w:vAlign w:val="center"/>
          </w:tcPr>
          <w:p w14:paraId="413A248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SLAMF7</w:t>
            </w:r>
          </w:p>
        </w:tc>
        <w:tc>
          <w:tcPr>
            <w:tcW w:w="1276" w:type="dxa"/>
            <w:shd w:val="clear" w:color="auto" w:fill="F2F2F2" w:themeFill="background1" w:themeFillShade="F2"/>
            <w:vAlign w:val="center"/>
          </w:tcPr>
          <w:p w14:paraId="6E98BA6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74337C9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Q9NQ25</w:t>
            </w:r>
          </w:p>
        </w:tc>
      </w:tr>
      <w:tr w:rsidR="00AA1F61" w14:paraId="76E0362E" w14:textId="77777777" w:rsidTr="002F5C5E">
        <w:trPr>
          <w:trHeight w:val="255"/>
        </w:trPr>
        <w:tc>
          <w:tcPr>
            <w:tcW w:w="4820" w:type="dxa"/>
            <w:shd w:val="clear" w:color="auto" w:fill="auto"/>
            <w:vAlign w:val="center"/>
          </w:tcPr>
          <w:p w14:paraId="2E4501D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Superoxide dismutase [Mn], mitochondrial</w:t>
            </w:r>
          </w:p>
        </w:tc>
        <w:tc>
          <w:tcPr>
            <w:tcW w:w="1560" w:type="dxa"/>
            <w:vAlign w:val="center"/>
          </w:tcPr>
          <w:p w14:paraId="286543B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SOD2</w:t>
            </w:r>
          </w:p>
        </w:tc>
        <w:tc>
          <w:tcPr>
            <w:tcW w:w="1276" w:type="dxa"/>
            <w:shd w:val="clear" w:color="auto" w:fill="auto"/>
            <w:vAlign w:val="center"/>
          </w:tcPr>
          <w:p w14:paraId="4FE49C4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104D0C5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P04179</w:t>
            </w:r>
          </w:p>
        </w:tc>
      </w:tr>
      <w:tr w:rsidR="00AA1F61" w14:paraId="3CD45CA8" w14:textId="77777777" w:rsidTr="002F5C5E">
        <w:trPr>
          <w:trHeight w:val="255"/>
        </w:trPr>
        <w:tc>
          <w:tcPr>
            <w:tcW w:w="4820" w:type="dxa"/>
            <w:shd w:val="clear" w:color="auto" w:fill="F2F2F2" w:themeFill="background1" w:themeFillShade="F2"/>
            <w:vAlign w:val="center"/>
          </w:tcPr>
          <w:p w14:paraId="128B803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Sortilin</w:t>
            </w:r>
          </w:p>
        </w:tc>
        <w:tc>
          <w:tcPr>
            <w:tcW w:w="1560" w:type="dxa"/>
            <w:shd w:val="clear" w:color="auto" w:fill="F2F2F2" w:themeFill="background1" w:themeFillShade="F2"/>
            <w:vAlign w:val="center"/>
          </w:tcPr>
          <w:p w14:paraId="0CC2A16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SORT1</w:t>
            </w:r>
          </w:p>
        </w:tc>
        <w:tc>
          <w:tcPr>
            <w:tcW w:w="1276" w:type="dxa"/>
            <w:shd w:val="clear" w:color="auto" w:fill="F2F2F2" w:themeFill="background1" w:themeFillShade="F2"/>
            <w:vAlign w:val="center"/>
          </w:tcPr>
          <w:p w14:paraId="21B7146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0796BCC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Q99523</w:t>
            </w:r>
          </w:p>
        </w:tc>
      </w:tr>
      <w:tr w:rsidR="00AA1F61" w14:paraId="08FA559F" w14:textId="77777777" w:rsidTr="002F5C5E">
        <w:trPr>
          <w:trHeight w:val="255"/>
        </w:trPr>
        <w:tc>
          <w:tcPr>
            <w:tcW w:w="4820" w:type="dxa"/>
            <w:shd w:val="clear" w:color="auto" w:fill="auto"/>
            <w:vAlign w:val="center"/>
          </w:tcPr>
          <w:p w14:paraId="39F36E6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Spondin-1</w:t>
            </w:r>
          </w:p>
        </w:tc>
        <w:tc>
          <w:tcPr>
            <w:tcW w:w="1560" w:type="dxa"/>
            <w:vAlign w:val="center"/>
          </w:tcPr>
          <w:p w14:paraId="4ADE2E7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SPON1</w:t>
            </w:r>
          </w:p>
        </w:tc>
        <w:tc>
          <w:tcPr>
            <w:tcW w:w="1276" w:type="dxa"/>
            <w:shd w:val="clear" w:color="auto" w:fill="auto"/>
            <w:vAlign w:val="center"/>
          </w:tcPr>
          <w:p w14:paraId="48A88F8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0596E5C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Q9HCB6</w:t>
            </w:r>
          </w:p>
        </w:tc>
      </w:tr>
      <w:tr w:rsidR="00AA1F61" w14:paraId="5C82E709" w14:textId="77777777" w:rsidTr="002F5C5E">
        <w:trPr>
          <w:trHeight w:val="255"/>
        </w:trPr>
        <w:tc>
          <w:tcPr>
            <w:tcW w:w="4820" w:type="dxa"/>
            <w:shd w:val="clear" w:color="auto" w:fill="F2F2F2" w:themeFill="background1" w:themeFillShade="F2"/>
            <w:vAlign w:val="center"/>
          </w:tcPr>
          <w:p w14:paraId="06B3631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Spondin-2</w:t>
            </w:r>
          </w:p>
        </w:tc>
        <w:tc>
          <w:tcPr>
            <w:tcW w:w="1560" w:type="dxa"/>
            <w:shd w:val="clear" w:color="auto" w:fill="F2F2F2" w:themeFill="background1" w:themeFillShade="F2"/>
            <w:vAlign w:val="center"/>
          </w:tcPr>
          <w:p w14:paraId="2AEC66C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SPON2</w:t>
            </w:r>
          </w:p>
        </w:tc>
        <w:tc>
          <w:tcPr>
            <w:tcW w:w="1276" w:type="dxa"/>
            <w:shd w:val="clear" w:color="auto" w:fill="F2F2F2" w:themeFill="background1" w:themeFillShade="F2"/>
            <w:vAlign w:val="center"/>
          </w:tcPr>
          <w:p w14:paraId="4A2EE35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03D34EC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Q9BUD6</w:t>
            </w:r>
          </w:p>
        </w:tc>
      </w:tr>
      <w:tr w:rsidR="00AA1F61" w14:paraId="0CBD55D0" w14:textId="77777777" w:rsidTr="002F5C5E">
        <w:trPr>
          <w:trHeight w:val="255"/>
        </w:trPr>
        <w:tc>
          <w:tcPr>
            <w:tcW w:w="4820" w:type="dxa"/>
            <w:shd w:val="clear" w:color="auto" w:fill="auto"/>
            <w:vAlign w:val="center"/>
          </w:tcPr>
          <w:p w14:paraId="24E638E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Proto-oncogene tyrosine-protein kinase Src</w:t>
            </w:r>
          </w:p>
        </w:tc>
        <w:tc>
          <w:tcPr>
            <w:tcW w:w="1560" w:type="dxa"/>
            <w:vAlign w:val="center"/>
          </w:tcPr>
          <w:p w14:paraId="2F22FB8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SRC</w:t>
            </w:r>
          </w:p>
        </w:tc>
        <w:tc>
          <w:tcPr>
            <w:tcW w:w="1276" w:type="dxa"/>
            <w:shd w:val="clear" w:color="auto" w:fill="auto"/>
            <w:vAlign w:val="center"/>
          </w:tcPr>
          <w:p w14:paraId="6C18F1B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13FDDAB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P12931</w:t>
            </w:r>
          </w:p>
        </w:tc>
      </w:tr>
      <w:tr w:rsidR="00AA1F61" w14:paraId="26BC206F" w14:textId="77777777" w:rsidTr="002F5C5E">
        <w:trPr>
          <w:trHeight w:val="255"/>
        </w:trPr>
        <w:tc>
          <w:tcPr>
            <w:tcW w:w="4820" w:type="dxa"/>
            <w:shd w:val="clear" w:color="auto" w:fill="F2F2F2" w:themeFill="background1" w:themeFillShade="F2"/>
            <w:vAlign w:val="center"/>
          </w:tcPr>
          <w:p w14:paraId="5691B52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Sulfotransferase 1A1</w:t>
            </w:r>
          </w:p>
        </w:tc>
        <w:tc>
          <w:tcPr>
            <w:tcW w:w="1560" w:type="dxa"/>
            <w:shd w:val="clear" w:color="auto" w:fill="F2F2F2" w:themeFill="background1" w:themeFillShade="F2"/>
            <w:vAlign w:val="center"/>
          </w:tcPr>
          <w:p w14:paraId="2EE0440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ST1A1</w:t>
            </w:r>
          </w:p>
        </w:tc>
        <w:tc>
          <w:tcPr>
            <w:tcW w:w="1276" w:type="dxa"/>
            <w:shd w:val="clear" w:color="auto" w:fill="F2F2F2" w:themeFill="background1" w:themeFillShade="F2"/>
            <w:vAlign w:val="center"/>
          </w:tcPr>
          <w:p w14:paraId="6C9FBC9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47125E6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P50225</w:t>
            </w:r>
          </w:p>
        </w:tc>
      </w:tr>
      <w:tr w:rsidR="00AA1F61" w14:paraId="78248707" w14:textId="77777777" w:rsidTr="002F5C5E">
        <w:trPr>
          <w:trHeight w:val="255"/>
        </w:trPr>
        <w:tc>
          <w:tcPr>
            <w:tcW w:w="4820" w:type="dxa"/>
            <w:shd w:val="clear" w:color="auto" w:fill="auto"/>
            <w:vAlign w:val="center"/>
          </w:tcPr>
          <w:p w14:paraId="1A3510B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ST2 protein</w:t>
            </w:r>
          </w:p>
        </w:tc>
        <w:tc>
          <w:tcPr>
            <w:tcW w:w="1560" w:type="dxa"/>
            <w:vAlign w:val="center"/>
          </w:tcPr>
          <w:p w14:paraId="00CE7CB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ST2</w:t>
            </w:r>
          </w:p>
        </w:tc>
        <w:tc>
          <w:tcPr>
            <w:tcW w:w="1276" w:type="dxa"/>
            <w:shd w:val="clear" w:color="auto" w:fill="auto"/>
            <w:vAlign w:val="center"/>
          </w:tcPr>
          <w:p w14:paraId="0C93629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0D39A96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Q01638</w:t>
            </w:r>
          </w:p>
        </w:tc>
      </w:tr>
      <w:tr w:rsidR="00AA1F61" w14:paraId="71FA66E3" w14:textId="77777777" w:rsidTr="002F5C5E">
        <w:trPr>
          <w:trHeight w:val="255"/>
        </w:trPr>
        <w:tc>
          <w:tcPr>
            <w:tcW w:w="4820" w:type="dxa"/>
            <w:shd w:val="clear" w:color="auto" w:fill="F2F2F2" w:themeFill="background1" w:themeFillShade="F2"/>
            <w:vAlign w:val="center"/>
          </w:tcPr>
          <w:p w14:paraId="2C5D1F5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STAM-binding protein</w:t>
            </w:r>
          </w:p>
        </w:tc>
        <w:tc>
          <w:tcPr>
            <w:tcW w:w="1560" w:type="dxa"/>
            <w:shd w:val="clear" w:color="auto" w:fill="F2F2F2" w:themeFill="background1" w:themeFillShade="F2"/>
            <w:vAlign w:val="center"/>
          </w:tcPr>
          <w:p w14:paraId="0B888F0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STAMPB</w:t>
            </w:r>
          </w:p>
        </w:tc>
        <w:tc>
          <w:tcPr>
            <w:tcW w:w="1276" w:type="dxa"/>
            <w:shd w:val="clear" w:color="auto" w:fill="F2F2F2" w:themeFill="background1" w:themeFillShade="F2"/>
            <w:vAlign w:val="center"/>
          </w:tcPr>
          <w:p w14:paraId="10E4808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292455C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O95630</w:t>
            </w:r>
          </w:p>
        </w:tc>
      </w:tr>
      <w:tr w:rsidR="00AA1F61" w14:paraId="189E9018" w14:textId="77777777" w:rsidTr="002F5C5E">
        <w:trPr>
          <w:trHeight w:val="255"/>
        </w:trPr>
        <w:tc>
          <w:tcPr>
            <w:tcW w:w="4820" w:type="dxa"/>
            <w:shd w:val="clear" w:color="auto" w:fill="auto"/>
            <w:vAlign w:val="center"/>
          </w:tcPr>
          <w:p w14:paraId="2E49FEE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Serine/threonine-protein kinase 4</w:t>
            </w:r>
          </w:p>
        </w:tc>
        <w:tc>
          <w:tcPr>
            <w:tcW w:w="1560" w:type="dxa"/>
            <w:vAlign w:val="center"/>
          </w:tcPr>
          <w:p w14:paraId="67C41E0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STK4</w:t>
            </w:r>
          </w:p>
        </w:tc>
        <w:tc>
          <w:tcPr>
            <w:tcW w:w="1276" w:type="dxa"/>
            <w:shd w:val="clear" w:color="auto" w:fill="auto"/>
            <w:vAlign w:val="center"/>
          </w:tcPr>
          <w:p w14:paraId="69C020D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0AB9E54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Q13043</w:t>
            </w:r>
          </w:p>
        </w:tc>
      </w:tr>
      <w:tr w:rsidR="00AA1F61" w14:paraId="41AA0276" w14:textId="77777777" w:rsidTr="002F5C5E">
        <w:trPr>
          <w:trHeight w:val="255"/>
        </w:trPr>
        <w:tc>
          <w:tcPr>
            <w:tcW w:w="4820" w:type="dxa"/>
            <w:shd w:val="clear" w:color="auto" w:fill="F2F2F2" w:themeFill="background1" w:themeFillShade="F2"/>
            <w:vAlign w:val="center"/>
          </w:tcPr>
          <w:p w14:paraId="160AA96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Tissue factor</w:t>
            </w:r>
          </w:p>
        </w:tc>
        <w:tc>
          <w:tcPr>
            <w:tcW w:w="1560" w:type="dxa"/>
            <w:shd w:val="clear" w:color="auto" w:fill="F2F2F2" w:themeFill="background1" w:themeFillShade="F2"/>
            <w:vAlign w:val="center"/>
          </w:tcPr>
          <w:p w14:paraId="3210E51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TF</w:t>
            </w:r>
          </w:p>
        </w:tc>
        <w:tc>
          <w:tcPr>
            <w:tcW w:w="1276" w:type="dxa"/>
            <w:shd w:val="clear" w:color="auto" w:fill="F2F2F2" w:themeFill="background1" w:themeFillShade="F2"/>
            <w:vAlign w:val="center"/>
          </w:tcPr>
          <w:p w14:paraId="4D30E6E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68167C4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P13726</w:t>
            </w:r>
          </w:p>
        </w:tc>
      </w:tr>
      <w:tr w:rsidR="00AA1F61" w14:paraId="62CCDCC3" w14:textId="77777777" w:rsidTr="002F5C5E">
        <w:trPr>
          <w:trHeight w:val="255"/>
        </w:trPr>
        <w:tc>
          <w:tcPr>
            <w:tcW w:w="4820" w:type="dxa"/>
            <w:shd w:val="clear" w:color="auto" w:fill="auto"/>
            <w:vAlign w:val="center"/>
          </w:tcPr>
          <w:p w14:paraId="322D46D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Trefoil factor 3</w:t>
            </w:r>
          </w:p>
        </w:tc>
        <w:tc>
          <w:tcPr>
            <w:tcW w:w="1560" w:type="dxa"/>
            <w:vAlign w:val="center"/>
          </w:tcPr>
          <w:p w14:paraId="0E03045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TFF3</w:t>
            </w:r>
          </w:p>
        </w:tc>
        <w:tc>
          <w:tcPr>
            <w:tcW w:w="1276" w:type="dxa"/>
            <w:shd w:val="clear" w:color="auto" w:fill="auto"/>
            <w:vAlign w:val="center"/>
          </w:tcPr>
          <w:p w14:paraId="24C94DF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59C12C4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Q07654</w:t>
            </w:r>
          </w:p>
        </w:tc>
      </w:tr>
      <w:tr w:rsidR="00AA1F61" w14:paraId="74934D33" w14:textId="77777777" w:rsidTr="002F5C5E">
        <w:trPr>
          <w:trHeight w:val="255"/>
        </w:trPr>
        <w:tc>
          <w:tcPr>
            <w:tcW w:w="4820" w:type="dxa"/>
            <w:shd w:val="clear" w:color="auto" w:fill="F2F2F2" w:themeFill="background1" w:themeFillShade="F2"/>
            <w:vAlign w:val="center"/>
          </w:tcPr>
          <w:p w14:paraId="683E026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Tissue factor pathway inhibitor</w:t>
            </w:r>
          </w:p>
        </w:tc>
        <w:tc>
          <w:tcPr>
            <w:tcW w:w="1560" w:type="dxa"/>
            <w:shd w:val="clear" w:color="auto" w:fill="F2F2F2" w:themeFill="background1" w:themeFillShade="F2"/>
            <w:vAlign w:val="center"/>
          </w:tcPr>
          <w:p w14:paraId="2DEFE46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TFPI</w:t>
            </w:r>
          </w:p>
        </w:tc>
        <w:tc>
          <w:tcPr>
            <w:tcW w:w="1276" w:type="dxa"/>
            <w:shd w:val="clear" w:color="auto" w:fill="F2F2F2" w:themeFill="background1" w:themeFillShade="F2"/>
            <w:vAlign w:val="center"/>
          </w:tcPr>
          <w:p w14:paraId="671AA80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04ACCF2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P10646</w:t>
            </w:r>
          </w:p>
        </w:tc>
      </w:tr>
      <w:tr w:rsidR="00AA1F61" w14:paraId="1682EF69" w14:textId="77777777" w:rsidTr="002F5C5E">
        <w:trPr>
          <w:trHeight w:val="255"/>
        </w:trPr>
        <w:tc>
          <w:tcPr>
            <w:tcW w:w="4820" w:type="dxa"/>
            <w:shd w:val="clear" w:color="auto" w:fill="auto"/>
            <w:vAlign w:val="center"/>
          </w:tcPr>
          <w:p w14:paraId="5205956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Transforming growth factor alpha</w:t>
            </w:r>
          </w:p>
        </w:tc>
        <w:tc>
          <w:tcPr>
            <w:tcW w:w="1560" w:type="dxa"/>
            <w:vAlign w:val="center"/>
          </w:tcPr>
          <w:p w14:paraId="3B41CEF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TGFALPHA</w:t>
            </w:r>
          </w:p>
        </w:tc>
        <w:tc>
          <w:tcPr>
            <w:tcW w:w="1276" w:type="dxa"/>
            <w:shd w:val="clear" w:color="auto" w:fill="auto"/>
            <w:vAlign w:val="center"/>
          </w:tcPr>
          <w:p w14:paraId="66AD89D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2A8DA1B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P01135</w:t>
            </w:r>
          </w:p>
        </w:tc>
      </w:tr>
      <w:tr w:rsidR="00AA1F61" w14:paraId="3A7EB837" w14:textId="77777777" w:rsidTr="002F5C5E">
        <w:trPr>
          <w:trHeight w:val="255"/>
        </w:trPr>
        <w:tc>
          <w:tcPr>
            <w:tcW w:w="4820" w:type="dxa"/>
            <w:shd w:val="clear" w:color="auto" w:fill="F2F2F2" w:themeFill="background1" w:themeFillShade="F2"/>
            <w:vAlign w:val="center"/>
          </w:tcPr>
          <w:p w14:paraId="38274C8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Protein-glutamine gamma-glutamyltransferase 2</w:t>
            </w:r>
          </w:p>
        </w:tc>
        <w:tc>
          <w:tcPr>
            <w:tcW w:w="1560" w:type="dxa"/>
            <w:shd w:val="clear" w:color="auto" w:fill="F2F2F2" w:themeFill="background1" w:themeFillShade="F2"/>
            <w:vAlign w:val="center"/>
          </w:tcPr>
          <w:p w14:paraId="56AF0E5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TGM2</w:t>
            </w:r>
          </w:p>
        </w:tc>
        <w:tc>
          <w:tcPr>
            <w:tcW w:w="1276" w:type="dxa"/>
            <w:shd w:val="clear" w:color="auto" w:fill="F2F2F2" w:themeFill="background1" w:themeFillShade="F2"/>
            <w:vAlign w:val="center"/>
          </w:tcPr>
          <w:p w14:paraId="14C6D84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2B641B7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P21980</w:t>
            </w:r>
          </w:p>
        </w:tc>
      </w:tr>
      <w:tr w:rsidR="00AA1F61" w14:paraId="2142B312" w14:textId="77777777" w:rsidTr="002F5C5E">
        <w:trPr>
          <w:trHeight w:val="255"/>
        </w:trPr>
        <w:tc>
          <w:tcPr>
            <w:tcW w:w="4820" w:type="dxa"/>
            <w:shd w:val="clear" w:color="auto" w:fill="auto"/>
            <w:vAlign w:val="center"/>
          </w:tcPr>
          <w:p w14:paraId="2A6DE5D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Thrombospondin-2</w:t>
            </w:r>
          </w:p>
        </w:tc>
        <w:tc>
          <w:tcPr>
            <w:tcW w:w="1560" w:type="dxa"/>
            <w:vAlign w:val="center"/>
          </w:tcPr>
          <w:p w14:paraId="5517CE2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THBS2</w:t>
            </w:r>
          </w:p>
        </w:tc>
        <w:tc>
          <w:tcPr>
            <w:tcW w:w="1276" w:type="dxa"/>
            <w:shd w:val="clear" w:color="auto" w:fill="auto"/>
            <w:vAlign w:val="center"/>
          </w:tcPr>
          <w:p w14:paraId="0D4CDF4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591F4FB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P35442</w:t>
            </w:r>
          </w:p>
        </w:tc>
      </w:tr>
      <w:tr w:rsidR="00AA1F61" w14:paraId="7885E2FB" w14:textId="77777777" w:rsidTr="002F5C5E">
        <w:trPr>
          <w:trHeight w:val="255"/>
        </w:trPr>
        <w:tc>
          <w:tcPr>
            <w:tcW w:w="4820" w:type="dxa"/>
            <w:shd w:val="clear" w:color="auto" w:fill="F2F2F2" w:themeFill="background1" w:themeFillShade="F2"/>
            <w:vAlign w:val="center"/>
          </w:tcPr>
          <w:p w14:paraId="16DC6FD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Thrombopoietin</w:t>
            </w:r>
          </w:p>
        </w:tc>
        <w:tc>
          <w:tcPr>
            <w:tcW w:w="1560" w:type="dxa"/>
            <w:shd w:val="clear" w:color="auto" w:fill="F2F2F2" w:themeFill="background1" w:themeFillShade="F2"/>
            <w:vAlign w:val="center"/>
          </w:tcPr>
          <w:p w14:paraId="21BC3F3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THPO</w:t>
            </w:r>
          </w:p>
        </w:tc>
        <w:tc>
          <w:tcPr>
            <w:tcW w:w="1276" w:type="dxa"/>
            <w:shd w:val="clear" w:color="auto" w:fill="F2F2F2" w:themeFill="background1" w:themeFillShade="F2"/>
            <w:vAlign w:val="center"/>
          </w:tcPr>
          <w:p w14:paraId="4DD1D0D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0546646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P40225</w:t>
            </w:r>
          </w:p>
        </w:tc>
      </w:tr>
      <w:tr w:rsidR="00AA1F61" w14:paraId="614649B1" w14:textId="77777777" w:rsidTr="002F5C5E">
        <w:trPr>
          <w:trHeight w:val="255"/>
        </w:trPr>
        <w:tc>
          <w:tcPr>
            <w:tcW w:w="4820" w:type="dxa"/>
            <w:shd w:val="clear" w:color="auto" w:fill="auto"/>
            <w:vAlign w:val="center"/>
          </w:tcPr>
          <w:p w14:paraId="4361C02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Angiopoietin-1 receptor</w:t>
            </w:r>
          </w:p>
        </w:tc>
        <w:tc>
          <w:tcPr>
            <w:tcW w:w="1560" w:type="dxa"/>
            <w:vAlign w:val="center"/>
          </w:tcPr>
          <w:p w14:paraId="1815738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TIE2</w:t>
            </w:r>
          </w:p>
        </w:tc>
        <w:tc>
          <w:tcPr>
            <w:tcW w:w="1276" w:type="dxa"/>
            <w:shd w:val="clear" w:color="auto" w:fill="auto"/>
            <w:vAlign w:val="center"/>
          </w:tcPr>
          <w:p w14:paraId="09FD05D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4AD4D04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Q02763</w:t>
            </w:r>
          </w:p>
        </w:tc>
      </w:tr>
      <w:tr w:rsidR="00AA1F61" w14:paraId="73AD1BA3" w14:textId="77777777" w:rsidTr="002F5C5E">
        <w:trPr>
          <w:trHeight w:val="255"/>
        </w:trPr>
        <w:tc>
          <w:tcPr>
            <w:tcW w:w="4820" w:type="dxa"/>
            <w:shd w:val="clear" w:color="auto" w:fill="F2F2F2" w:themeFill="background1" w:themeFillShade="F2"/>
            <w:vAlign w:val="center"/>
          </w:tcPr>
          <w:p w14:paraId="608603B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Metalloproteinase inhibitor 4</w:t>
            </w:r>
          </w:p>
        </w:tc>
        <w:tc>
          <w:tcPr>
            <w:tcW w:w="1560" w:type="dxa"/>
            <w:shd w:val="clear" w:color="auto" w:fill="F2F2F2" w:themeFill="background1" w:themeFillShade="F2"/>
            <w:vAlign w:val="center"/>
          </w:tcPr>
          <w:p w14:paraId="104932F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TIMP4</w:t>
            </w:r>
          </w:p>
        </w:tc>
        <w:tc>
          <w:tcPr>
            <w:tcW w:w="1276" w:type="dxa"/>
            <w:shd w:val="clear" w:color="auto" w:fill="F2F2F2" w:themeFill="background1" w:themeFillShade="F2"/>
            <w:vAlign w:val="center"/>
          </w:tcPr>
          <w:p w14:paraId="6335CD8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221AA80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Q99727</w:t>
            </w:r>
          </w:p>
        </w:tc>
      </w:tr>
      <w:tr w:rsidR="00AA1F61" w14:paraId="33FF19A1" w14:textId="77777777" w:rsidTr="002F5C5E">
        <w:trPr>
          <w:trHeight w:val="255"/>
        </w:trPr>
        <w:tc>
          <w:tcPr>
            <w:tcW w:w="4820" w:type="dxa"/>
            <w:shd w:val="clear" w:color="auto" w:fill="auto"/>
            <w:vAlign w:val="center"/>
          </w:tcPr>
          <w:p w14:paraId="530A292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Trem-like transcript 2 protein</w:t>
            </w:r>
          </w:p>
        </w:tc>
        <w:tc>
          <w:tcPr>
            <w:tcW w:w="1560" w:type="dxa"/>
            <w:vAlign w:val="center"/>
          </w:tcPr>
          <w:p w14:paraId="47D9E7E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TLT2</w:t>
            </w:r>
          </w:p>
        </w:tc>
        <w:tc>
          <w:tcPr>
            <w:tcW w:w="1276" w:type="dxa"/>
            <w:shd w:val="clear" w:color="auto" w:fill="auto"/>
            <w:vAlign w:val="center"/>
          </w:tcPr>
          <w:p w14:paraId="0DA36DB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51B5515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Q5T2D2</w:t>
            </w:r>
          </w:p>
        </w:tc>
      </w:tr>
      <w:tr w:rsidR="00AA1F61" w14:paraId="3AE7E256" w14:textId="77777777" w:rsidTr="002F5C5E">
        <w:trPr>
          <w:trHeight w:val="255"/>
        </w:trPr>
        <w:tc>
          <w:tcPr>
            <w:tcW w:w="4820" w:type="dxa"/>
            <w:shd w:val="clear" w:color="auto" w:fill="F2F2F2" w:themeFill="background1" w:themeFillShade="F2"/>
            <w:vAlign w:val="center"/>
          </w:tcPr>
          <w:p w14:paraId="5C86FBD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Thrombomodulin</w:t>
            </w:r>
          </w:p>
        </w:tc>
        <w:tc>
          <w:tcPr>
            <w:tcW w:w="1560" w:type="dxa"/>
            <w:shd w:val="clear" w:color="auto" w:fill="F2F2F2" w:themeFill="background1" w:themeFillShade="F2"/>
            <w:vAlign w:val="center"/>
          </w:tcPr>
          <w:p w14:paraId="41787CD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TM</w:t>
            </w:r>
          </w:p>
        </w:tc>
        <w:tc>
          <w:tcPr>
            <w:tcW w:w="1276" w:type="dxa"/>
            <w:shd w:val="clear" w:color="auto" w:fill="F2F2F2" w:themeFill="background1" w:themeFillShade="F2"/>
            <w:vAlign w:val="center"/>
          </w:tcPr>
          <w:p w14:paraId="46590E4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6184B38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P07204</w:t>
            </w:r>
          </w:p>
        </w:tc>
      </w:tr>
      <w:tr w:rsidR="00AA1F61" w14:paraId="6BD16EF9" w14:textId="77777777" w:rsidTr="002F5C5E">
        <w:trPr>
          <w:trHeight w:val="255"/>
        </w:trPr>
        <w:tc>
          <w:tcPr>
            <w:tcW w:w="4820" w:type="dxa"/>
            <w:shd w:val="clear" w:color="auto" w:fill="auto"/>
            <w:vAlign w:val="center"/>
          </w:tcPr>
          <w:p w14:paraId="6CE2E21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Tumor necrosis factor</w:t>
            </w:r>
          </w:p>
        </w:tc>
        <w:tc>
          <w:tcPr>
            <w:tcW w:w="1560" w:type="dxa"/>
            <w:vAlign w:val="center"/>
          </w:tcPr>
          <w:p w14:paraId="57089F4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TNF</w:t>
            </w:r>
          </w:p>
        </w:tc>
        <w:tc>
          <w:tcPr>
            <w:tcW w:w="1276" w:type="dxa"/>
            <w:shd w:val="clear" w:color="auto" w:fill="auto"/>
            <w:vAlign w:val="center"/>
          </w:tcPr>
          <w:p w14:paraId="00D3BB5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55C7C4B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P01375</w:t>
            </w:r>
          </w:p>
        </w:tc>
      </w:tr>
      <w:tr w:rsidR="00AA1F61" w14:paraId="1EEFF079" w14:textId="77777777" w:rsidTr="002F5C5E">
        <w:trPr>
          <w:trHeight w:val="255"/>
        </w:trPr>
        <w:tc>
          <w:tcPr>
            <w:tcW w:w="4820" w:type="dxa"/>
            <w:shd w:val="clear" w:color="auto" w:fill="F2F2F2" w:themeFill="background1" w:themeFillShade="F2"/>
            <w:vAlign w:val="center"/>
          </w:tcPr>
          <w:p w14:paraId="5C9B465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TNF-beta</w:t>
            </w:r>
          </w:p>
        </w:tc>
        <w:tc>
          <w:tcPr>
            <w:tcW w:w="1560" w:type="dxa"/>
            <w:shd w:val="clear" w:color="auto" w:fill="F2F2F2" w:themeFill="background1" w:themeFillShade="F2"/>
            <w:vAlign w:val="center"/>
          </w:tcPr>
          <w:p w14:paraId="4BE713A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TNFB</w:t>
            </w:r>
          </w:p>
        </w:tc>
        <w:tc>
          <w:tcPr>
            <w:tcW w:w="1276" w:type="dxa"/>
            <w:shd w:val="clear" w:color="auto" w:fill="F2F2F2" w:themeFill="background1" w:themeFillShade="F2"/>
            <w:vAlign w:val="center"/>
          </w:tcPr>
          <w:p w14:paraId="7AEA04D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7EC9CDF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P01374</w:t>
            </w:r>
          </w:p>
        </w:tc>
      </w:tr>
      <w:tr w:rsidR="00AA1F61" w14:paraId="18DBFB5F" w14:textId="77777777" w:rsidTr="002F5C5E">
        <w:trPr>
          <w:trHeight w:val="255"/>
        </w:trPr>
        <w:tc>
          <w:tcPr>
            <w:tcW w:w="4820" w:type="dxa"/>
            <w:shd w:val="clear" w:color="auto" w:fill="auto"/>
            <w:vAlign w:val="center"/>
          </w:tcPr>
          <w:p w14:paraId="75E92726"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Tumor necrosis factor receptor 1</w:t>
            </w:r>
          </w:p>
        </w:tc>
        <w:tc>
          <w:tcPr>
            <w:tcW w:w="1560" w:type="dxa"/>
            <w:vAlign w:val="center"/>
          </w:tcPr>
          <w:p w14:paraId="0C8FCAC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TNFR1</w:t>
            </w:r>
          </w:p>
        </w:tc>
        <w:tc>
          <w:tcPr>
            <w:tcW w:w="1276" w:type="dxa"/>
            <w:shd w:val="clear" w:color="auto" w:fill="auto"/>
            <w:vAlign w:val="center"/>
          </w:tcPr>
          <w:p w14:paraId="0363E6D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2A9B0A04"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P19438</w:t>
            </w:r>
          </w:p>
        </w:tc>
      </w:tr>
      <w:tr w:rsidR="00AA1F61" w14:paraId="2A8251D0" w14:textId="77777777" w:rsidTr="002F5C5E">
        <w:trPr>
          <w:trHeight w:val="255"/>
        </w:trPr>
        <w:tc>
          <w:tcPr>
            <w:tcW w:w="4820" w:type="dxa"/>
            <w:shd w:val="clear" w:color="auto" w:fill="F2F2F2" w:themeFill="background1" w:themeFillShade="F2"/>
            <w:vAlign w:val="center"/>
          </w:tcPr>
          <w:p w14:paraId="4A471CA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Tumor necrosis factor receptor 2</w:t>
            </w:r>
          </w:p>
        </w:tc>
        <w:tc>
          <w:tcPr>
            <w:tcW w:w="1560" w:type="dxa"/>
            <w:shd w:val="clear" w:color="auto" w:fill="F2F2F2" w:themeFill="background1" w:themeFillShade="F2"/>
            <w:vAlign w:val="center"/>
          </w:tcPr>
          <w:p w14:paraId="2523859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TNFR2</w:t>
            </w:r>
          </w:p>
        </w:tc>
        <w:tc>
          <w:tcPr>
            <w:tcW w:w="1276" w:type="dxa"/>
            <w:shd w:val="clear" w:color="auto" w:fill="F2F2F2" w:themeFill="background1" w:themeFillShade="F2"/>
            <w:vAlign w:val="center"/>
          </w:tcPr>
          <w:p w14:paraId="5EC8D7E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5A0FC84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P20333</w:t>
            </w:r>
          </w:p>
        </w:tc>
      </w:tr>
      <w:tr w:rsidR="00AA1F61" w14:paraId="3D3FEB79" w14:textId="77777777" w:rsidTr="002F5C5E">
        <w:trPr>
          <w:trHeight w:val="255"/>
        </w:trPr>
        <w:tc>
          <w:tcPr>
            <w:tcW w:w="4820" w:type="dxa"/>
            <w:shd w:val="clear" w:color="auto" w:fill="auto"/>
            <w:vAlign w:val="center"/>
          </w:tcPr>
          <w:p w14:paraId="64895720"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Tumor necrosis factor receptor superfamily member 10A</w:t>
            </w:r>
          </w:p>
        </w:tc>
        <w:tc>
          <w:tcPr>
            <w:tcW w:w="1560" w:type="dxa"/>
            <w:vAlign w:val="center"/>
          </w:tcPr>
          <w:p w14:paraId="03E05A2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TNFRSF10A</w:t>
            </w:r>
          </w:p>
        </w:tc>
        <w:tc>
          <w:tcPr>
            <w:tcW w:w="1276" w:type="dxa"/>
            <w:shd w:val="clear" w:color="auto" w:fill="auto"/>
            <w:vAlign w:val="center"/>
          </w:tcPr>
          <w:p w14:paraId="50EFDA8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1C9FE5C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O00220</w:t>
            </w:r>
          </w:p>
        </w:tc>
      </w:tr>
      <w:tr w:rsidR="00AA1F61" w14:paraId="0B4E9BFF" w14:textId="77777777" w:rsidTr="002F5C5E">
        <w:trPr>
          <w:trHeight w:val="255"/>
        </w:trPr>
        <w:tc>
          <w:tcPr>
            <w:tcW w:w="4820" w:type="dxa"/>
            <w:shd w:val="clear" w:color="auto" w:fill="F2F2F2" w:themeFill="background1" w:themeFillShade="F2"/>
            <w:vAlign w:val="center"/>
          </w:tcPr>
          <w:p w14:paraId="5839606A"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Tumor necrosis factor receptor superfamily member 10C</w:t>
            </w:r>
          </w:p>
        </w:tc>
        <w:tc>
          <w:tcPr>
            <w:tcW w:w="1560" w:type="dxa"/>
            <w:shd w:val="clear" w:color="auto" w:fill="F2F2F2" w:themeFill="background1" w:themeFillShade="F2"/>
            <w:vAlign w:val="center"/>
          </w:tcPr>
          <w:p w14:paraId="2C34AC1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TNFRSF10C</w:t>
            </w:r>
          </w:p>
        </w:tc>
        <w:tc>
          <w:tcPr>
            <w:tcW w:w="1276" w:type="dxa"/>
            <w:shd w:val="clear" w:color="auto" w:fill="F2F2F2" w:themeFill="background1" w:themeFillShade="F2"/>
            <w:vAlign w:val="center"/>
          </w:tcPr>
          <w:p w14:paraId="7BBA78D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3BBAE0C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O14798</w:t>
            </w:r>
          </w:p>
        </w:tc>
      </w:tr>
      <w:tr w:rsidR="00AA1F61" w14:paraId="0597F4DA" w14:textId="77777777" w:rsidTr="002F5C5E">
        <w:trPr>
          <w:trHeight w:val="255"/>
        </w:trPr>
        <w:tc>
          <w:tcPr>
            <w:tcW w:w="4820" w:type="dxa"/>
            <w:shd w:val="clear" w:color="auto" w:fill="auto"/>
            <w:vAlign w:val="center"/>
          </w:tcPr>
          <w:p w14:paraId="61C34DB7"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Tumor necrosis factor receptor superfamily member 11A</w:t>
            </w:r>
          </w:p>
        </w:tc>
        <w:tc>
          <w:tcPr>
            <w:tcW w:w="1560" w:type="dxa"/>
            <w:vAlign w:val="center"/>
          </w:tcPr>
          <w:p w14:paraId="1C895BA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TNFRSF11A</w:t>
            </w:r>
          </w:p>
        </w:tc>
        <w:tc>
          <w:tcPr>
            <w:tcW w:w="1276" w:type="dxa"/>
            <w:shd w:val="clear" w:color="auto" w:fill="auto"/>
            <w:vAlign w:val="center"/>
          </w:tcPr>
          <w:p w14:paraId="5C8D8D9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3D7D28E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Q9Y6Q6</w:t>
            </w:r>
          </w:p>
        </w:tc>
      </w:tr>
      <w:tr w:rsidR="00AA1F61" w14:paraId="187616BA" w14:textId="77777777" w:rsidTr="002F5C5E">
        <w:trPr>
          <w:trHeight w:val="255"/>
        </w:trPr>
        <w:tc>
          <w:tcPr>
            <w:tcW w:w="4820" w:type="dxa"/>
            <w:shd w:val="clear" w:color="auto" w:fill="F2F2F2" w:themeFill="background1" w:themeFillShade="F2"/>
            <w:vAlign w:val="center"/>
          </w:tcPr>
          <w:p w14:paraId="31990020"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Tumor necrosis factor receptor superfamily member 13B</w:t>
            </w:r>
          </w:p>
        </w:tc>
        <w:tc>
          <w:tcPr>
            <w:tcW w:w="1560" w:type="dxa"/>
            <w:shd w:val="clear" w:color="auto" w:fill="F2F2F2" w:themeFill="background1" w:themeFillShade="F2"/>
            <w:vAlign w:val="center"/>
          </w:tcPr>
          <w:p w14:paraId="55A6968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TNFRSF13B</w:t>
            </w:r>
          </w:p>
        </w:tc>
        <w:tc>
          <w:tcPr>
            <w:tcW w:w="1276" w:type="dxa"/>
            <w:shd w:val="clear" w:color="auto" w:fill="F2F2F2" w:themeFill="background1" w:themeFillShade="F2"/>
            <w:vAlign w:val="center"/>
          </w:tcPr>
          <w:p w14:paraId="72EA91A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2BE2021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O14836</w:t>
            </w:r>
          </w:p>
        </w:tc>
      </w:tr>
      <w:tr w:rsidR="00AA1F61" w14:paraId="776A204E" w14:textId="77777777" w:rsidTr="002F5C5E">
        <w:trPr>
          <w:trHeight w:val="255"/>
        </w:trPr>
        <w:tc>
          <w:tcPr>
            <w:tcW w:w="4820" w:type="dxa"/>
            <w:shd w:val="clear" w:color="auto" w:fill="auto"/>
            <w:vAlign w:val="center"/>
          </w:tcPr>
          <w:p w14:paraId="05529B2A"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Tumor necrosis factor receptor superfamily member 14</w:t>
            </w:r>
          </w:p>
        </w:tc>
        <w:tc>
          <w:tcPr>
            <w:tcW w:w="1560" w:type="dxa"/>
            <w:vAlign w:val="center"/>
          </w:tcPr>
          <w:p w14:paraId="4D17599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TNFRSF14</w:t>
            </w:r>
          </w:p>
        </w:tc>
        <w:tc>
          <w:tcPr>
            <w:tcW w:w="1276" w:type="dxa"/>
            <w:shd w:val="clear" w:color="auto" w:fill="auto"/>
            <w:vAlign w:val="center"/>
          </w:tcPr>
          <w:p w14:paraId="13D4228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4C3DBC3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Q92956</w:t>
            </w:r>
          </w:p>
        </w:tc>
      </w:tr>
      <w:tr w:rsidR="00AA1F61" w14:paraId="6A476BEB" w14:textId="77777777" w:rsidTr="002F5C5E">
        <w:trPr>
          <w:trHeight w:val="255"/>
        </w:trPr>
        <w:tc>
          <w:tcPr>
            <w:tcW w:w="4820" w:type="dxa"/>
            <w:shd w:val="clear" w:color="auto" w:fill="F2F2F2" w:themeFill="background1" w:themeFillShade="F2"/>
            <w:vAlign w:val="center"/>
          </w:tcPr>
          <w:p w14:paraId="3D66557C"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Tumor necrosis factor receptor superfamily member 9</w:t>
            </w:r>
          </w:p>
        </w:tc>
        <w:tc>
          <w:tcPr>
            <w:tcW w:w="1560" w:type="dxa"/>
            <w:shd w:val="clear" w:color="auto" w:fill="F2F2F2" w:themeFill="background1" w:themeFillShade="F2"/>
            <w:vAlign w:val="center"/>
          </w:tcPr>
          <w:p w14:paraId="19EA475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TNFRSF9</w:t>
            </w:r>
          </w:p>
        </w:tc>
        <w:tc>
          <w:tcPr>
            <w:tcW w:w="1276" w:type="dxa"/>
            <w:shd w:val="clear" w:color="auto" w:fill="F2F2F2" w:themeFill="background1" w:themeFillShade="F2"/>
            <w:vAlign w:val="center"/>
          </w:tcPr>
          <w:p w14:paraId="4BBFD7E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19C9B59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Q07011</w:t>
            </w:r>
          </w:p>
        </w:tc>
      </w:tr>
      <w:tr w:rsidR="00AA1F61" w14:paraId="575B353C" w14:textId="77777777" w:rsidTr="002F5C5E">
        <w:trPr>
          <w:trHeight w:val="255"/>
        </w:trPr>
        <w:tc>
          <w:tcPr>
            <w:tcW w:w="4820" w:type="dxa"/>
            <w:shd w:val="clear" w:color="auto" w:fill="auto"/>
            <w:vAlign w:val="center"/>
          </w:tcPr>
          <w:p w14:paraId="5103F3F5"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Tumor necrosis factor ligand superfamily member 13B</w:t>
            </w:r>
          </w:p>
        </w:tc>
        <w:tc>
          <w:tcPr>
            <w:tcW w:w="1560" w:type="dxa"/>
            <w:vAlign w:val="center"/>
          </w:tcPr>
          <w:p w14:paraId="1FB2D2D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TNFSF13B</w:t>
            </w:r>
          </w:p>
        </w:tc>
        <w:tc>
          <w:tcPr>
            <w:tcW w:w="1276" w:type="dxa"/>
            <w:shd w:val="clear" w:color="auto" w:fill="auto"/>
            <w:vAlign w:val="center"/>
          </w:tcPr>
          <w:p w14:paraId="2A4EB3C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2854C6C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Q9Y275</w:t>
            </w:r>
          </w:p>
        </w:tc>
      </w:tr>
      <w:tr w:rsidR="00AA1F61" w14:paraId="156A9ED1" w14:textId="77777777" w:rsidTr="002F5C5E">
        <w:trPr>
          <w:trHeight w:val="255"/>
        </w:trPr>
        <w:tc>
          <w:tcPr>
            <w:tcW w:w="4820" w:type="dxa"/>
            <w:shd w:val="clear" w:color="auto" w:fill="F2F2F2" w:themeFill="background1" w:themeFillShade="F2"/>
            <w:vAlign w:val="center"/>
          </w:tcPr>
          <w:p w14:paraId="61161051"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Tumor necrosis factor ligand superfamily member 14</w:t>
            </w:r>
          </w:p>
        </w:tc>
        <w:tc>
          <w:tcPr>
            <w:tcW w:w="1560" w:type="dxa"/>
            <w:shd w:val="clear" w:color="auto" w:fill="F2F2F2" w:themeFill="background1" w:themeFillShade="F2"/>
            <w:vAlign w:val="center"/>
          </w:tcPr>
          <w:p w14:paraId="267CE53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TNFSF14</w:t>
            </w:r>
          </w:p>
        </w:tc>
        <w:tc>
          <w:tcPr>
            <w:tcW w:w="1276" w:type="dxa"/>
            <w:shd w:val="clear" w:color="auto" w:fill="F2F2F2" w:themeFill="background1" w:themeFillShade="F2"/>
            <w:vAlign w:val="center"/>
          </w:tcPr>
          <w:p w14:paraId="207351F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031D484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O43557</w:t>
            </w:r>
          </w:p>
        </w:tc>
      </w:tr>
      <w:tr w:rsidR="00AA1F61" w14:paraId="7100A9BE" w14:textId="77777777" w:rsidTr="002F5C5E">
        <w:trPr>
          <w:trHeight w:val="255"/>
        </w:trPr>
        <w:tc>
          <w:tcPr>
            <w:tcW w:w="4820" w:type="dxa"/>
            <w:shd w:val="clear" w:color="auto" w:fill="auto"/>
            <w:vAlign w:val="center"/>
          </w:tcPr>
          <w:p w14:paraId="365B754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Tissue-type plasminogen activator</w:t>
            </w:r>
          </w:p>
        </w:tc>
        <w:tc>
          <w:tcPr>
            <w:tcW w:w="1560" w:type="dxa"/>
            <w:vAlign w:val="center"/>
          </w:tcPr>
          <w:p w14:paraId="6DAFA60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TPA</w:t>
            </w:r>
          </w:p>
        </w:tc>
        <w:tc>
          <w:tcPr>
            <w:tcW w:w="1276" w:type="dxa"/>
            <w:shd w:val="clear" w:color="auto" w:fill="auto"/>
            <w:vAlign w:val="center"/>
          </w:tcPr>
          <w:p w14:paraId="0680FD9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1D8E23D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P00750</w:t>
            </w:r>
          </w:p>
        </w:tc>
      </w:tr>
      <w:tr w:rsidR="00AA1F61" w14:paraId="523D40DC" w14:textId="77777777" w:rsidTr="002F5C5E">
        <w:trPr>
          <w:trHeight w:val="255"/>
        </w:trPr>
        <w:tc>
          <w:tcPr>
            <w:tcW w:w="4820" w:type="dxa"/>
            <w:shd w:val="clear" w:color="auto" w:fill="F2F2F2" w:themeFill="background1" w:themeFillShade="F2"/>
            <w:vAlign w:val="center"/>
          </w:tcPr>
          <w:p w14:paraId="417CCD4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Transferrin receptor protein 1</w:t>
            </w:r>
          </w:p>
        </w:tc>
        <w:tc>
          <w:tcPr>
            <w:tcW w:w="1560" w:type="dxa"/>
            <w:shd w:val="clear" w:color="auto" w:fill="F2F2F2" w:themeFill="background1" w:themeFillShade="F2"/>
            <w:vAlign w:val="center"/>
          </w:tcPr>
          <w:p w14:paraId="6BDC860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TR</w:t>
            </w:r>
          </w:p>
        </w:tc>
        <w:tc>
          <w:tcPr>
            <w:tcW w:w="1276" w:type="dxa"/>
            <w:shd w:val="clear" w:color="auto" w:fill="F2F2F2" w:themeFill="background1" w:themeFillShade="F2"/>
            <w:vAlign w:val="center"/>
          </w:tcPr>
          <w:p w14:paraId="060F3EF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11F07EC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P02786</w:t>
            </w:r>
          </w:p>
        </w:tc>
      </w:tr>
      <w:tr w:rsidR="00AA1F61" w14:paraId="5E59A95A" w14:textId="77777777" w:rsidTr="002F5C5E">
        <w:trPr>
          <w:trHeight w:val="255"/>
        </w:trPr>
        <w:tc>
          <w:tcPr>
            <w:tcW w:w="4820" w:type="dxa"/>
            <w:shd w:val="clear" w:color="auto" w:fill="auto"/>
            <w:vAlign w:val="center"/>
          </w:tcPr>
          <w:p w14:paraId="12EE0F37"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TNF-related apoptosis-inducing ligand</w:t>
            </w:r>
          </w:p>
        </w:tc>
        <w:tc>
          <w:tcPr>
            <w:tcW w:w="1560" w:type="dxa"/>
            <w:vAlign w:val="center"/>
          </w:tcPr>
          <w:p w14:paraId="51CA7BE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TRAIL</w:t>
            </w:r>
          </w:p>
        </w:tc>
        <w:tc>
          <w:tcPr>
            <w:tcW w:w="1276" w:type="dxa"/>
            <w:shd w:val="clear" w:color="auto" w:fill="auto"/>
            <w:vAlign w:val="center"/>
          </w:tcPr>
          <w:p w14:paraId="600065B2"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0A4A458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P50591</w:t>
            </w:r>
          </w:p>
        </w:tc>
      </w:tr>
      <w:tr w:rsidR="00AA1F61" w14:paraId="0458A0BB" w14:textId="77777777" w:rsidTr="002F5C5E">
        <w:trPr>
          <w:trHeight w:val="255"/>
        </w:trPr>
        <w:tc>
          <w:tcPr>
            <w:tcW w:w="4820" w:type="dxa"/>
            <w:shd w:val="clear" w:color="auto" w:fill="F2F2F2" w:themeFill="background1" w:themeFillShade="F2"/>
            <w:vAlign w:val="center"/>
          </w:tcPr>
          <w:p w14:paraId="30C2B7B7"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TNF-related apoptosis-inducing ligand receptor 2</w:t>
            </w:r>
          </w:p>
        </w:tc>
        <w:tc>
          <w:tcPr>
            <w:tcW w:w="1560" w:type="dxa"/>
            <w:shd w:val="clear" w:color="auto" w:fill="F2F2F2" w:themeFill="background1" w:themeFillShade="F2"/>
            <w:vAlign w:val="center"/>
          </w:tcPr>
          <w:p w14:paraId="390EAF0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TRAILR2</w:t>
            </w:r>
          </w:p>
        </w:tc>
        <w:tc>
          <w:tcPr>
            <w:tcW w:w="1276" w:type="dxa"/>
            <w:shd w:val="clear" w:color="auto" w:fill="F2F2F2" w:themeFill="background1" w:themeFillShade="F2"/>
            <w:vAlign w:val="center"/>
          </w:tcPr>
          <w:p w14:paraId="035DD80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4234F2E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O14763</w:t>
            </w:r>
          </w:p>
        </w:tc>
      </w:tr>
      <w:tr w:rsidR="00AA1F61" w14:paraId="2E668253" w14:textId="77777777" w:rsidTr="002F5C5E">
        <w:trPr>
          <w:trHeight w:val="255"/>
        </w:trPr>
        <w:tc>
          <w:tcPr>
            <w:tcW w:w="4820" w:type="dxa"/>
            <w:shd w:val="clear" w:color="auto" w:fill="auto"/>
            <w:vAlign w:val="center"/>
          </w:tcPr>
          <w:p w14:paraId="571ADA9B"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TNF-related activation-induced cytokine</w:t>
            </w:r>
          </w:p>
        </w:tc>
        <w:tc>
          <w:tcPr>
            <w:tcW w:w="1560" w:type="dxa"/>
            <w:vAlign w:val="center"/>
          </w:tcPr>
          <w:p w14:paraId="3C4160B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TRANCE</w:t>
            </w:r>
          </w:p>
        </w:tc>
        <w:tc>
          <w:tcPr>
            <w:tcW w:w="1276" w:type="dxa"/>
            <w:shd w:val="clear" w:color="auto" w:fill="auto"/>
            <w:vAlign w:val="center"/>
          </w:tcPr>
          <w:p w14:paraId="3329639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55DD85E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O14788</w:t>
            </w:r>
          </w:p>
        </w:tc>
      </w:tr>
      <w:tr w:rsidR="00AA1F61" w14:paraId="2C509CA1" w14:textId="77777777" w:rsidTr="002F5C5E">
        <w:trPr>
          <w:trHeight w:val="255"/>
        </w:trPr>
        <w:tc>
          <w:tcPr>
            <w:tcW w:w="4820" w:type="dxa"/>
            <w:shd w:val="clear" w:color="auto" w:fill="F2F2F2" w:themeFill="background1" w:themeFillShade="F2"/>
            <w:vAlign w:val="center"/>
          </w:tcPr>
          <w:p w14:paraId="2DA285B7"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Tartrate-resistant acid phosphatase type 5</w:t>
            </w:r>
          </w:p>
        </w:tc>
        <w:tc>
          <w:tcPr>
            <w:tcW w:w="1560" w:type="dxa"/>
            <w:shd w:val="clear" w:color="auto" w:fill="F2F2F2" w:themeFill="background1" w:themeFillShade="F2"/>
            <w:vAlign w:val="center"/>
          </w:tcPr>
          <w:p w14:paraId="4EF095F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TRAP</w:t>
            </w:r>
          </w:p>
        </w:tc>
        <w:tc>
          <w:tcPr>
            <w:tcW w:w="1276" w:type="dxa"/>
            <w:shd w:val="clear" w:color="auto" w:fill="F2F2F2" w:themeFill="background1" w:themeFillShade="F2"/>
            <w:vAlign w:val="center"/>
          </w:tcPr>
          <w:p w14:paraId="7EB638C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2FAD743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P13686</w:t>
            </w:r>
          </w:p>
        </w:tc>
      </w:tr>
      <w:tr w:rsidR="00AA1F61" w14:paraId="2E67398B" w14:textId="77777777" w:rsidTr="002F5C5E">
        <w:trPr>
          <w:trHeight w:val="255"/>
        </w:trPr>
        <w:tc>
          <w:tcPr>
            <w:tcW w:w="4820" w:type="dxa"/>
            <w:shd w:val="clear" w:color="auto" w:fill="auto"/>
            <w:vAlign w:val="center"/>
          </w:tcPr>
          <w:p w14:paraId="2B9591E0"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Tumor necrosis factor (Ligand) superfamily, member 12</w:t>
            </w:r>
          </w:p>
        </w:tc>
        <w:tc>
          <w:tcPr>
            <w:tcW w:w="1560" w:type="dxa"/>
            <w:vAlign w:val="center"/>
          </w:tcPr>
          <w:p w14:paraId="2409F97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TWEAK</w:t>
            </w:r>
          </w:p>
        </w:tc>
        <w:tc>
          <w:tcPr>
            <w:tcW w:w="1276" w:type="dxa"/>
            <w:shd w:val="clear" w:color="auto" w:fill="auto"/>
            <w:vAlign w:val="center"/>
          </w:tcPr>
          <w:p w14:paraId="2DB53CAD"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auto"/>
            <w:vAlign w:val="center"/>
          </w:tcPr>
          <w:p w14:paraId="1CE593E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O43508</w:t>
            </w:r>
          </w:p>
        </w:tc>
      </w:tr>
      <w:tr w:rsidR="00AA1F61" w14:paraId="2C295DE8" w14:textId="77777777" w:rsidTr="002F5C5E">
        <w:trPr>
          <w:trHeight w:val="255"/>
        </w:trPr>
        <w:tc>
          <w:tcPr>
            <w:tcW w:w="4820" w:type="dxa"/>
            <w:shd w:val="clear" w:color="auto" w:fill="F2F2F2" w:themeFill="background1" w:themeFillShade="F2"/>
            <w:vAlign w:val="center"/>
          </w:tcPr>
          <w:p w14:paraId="4917475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Urokinase-type plasminogen activator</w:t>
            </w:r>
          </w:p>
        </w:tc>
        <w:tc>
          <w:tcPr>
            <w:tcW w:w="1560" w:type="dxa"/>
            <w:shd w:val="clear" w:color="auto" w:fill="F2F2F2" w:themeFill="background1" w:themeFillShade="F2"/>
            <w:vAlign w:val="center"/>
          </w:tcPr>
          <w:p w14:paraId="1D179C4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UPA_CVD3</w:t>
            </w:r>
          </w:p>
        </w:tc>
        <w:tc>
          <w:tcPr>
            <w:tcW w:w="1276" w:type="dxa"/>
            <w:shd w:val="clear" w:color="auto" w:fill="F2F2F2" w:themeFill="background1" w:themeFillShade="F2"/>
            <w:vAlign w:val="center"/>
          </w:tcPr>
          <w:p w14:paraId="2DD3564A"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F2F2F2" w:themeFill="background1" w:themeFillShade="F2"/>
            <w:vAlign w:val="center"/>
          </w:tcPr>
          <w:p w14:paraId="1FA2307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P00749</w:t>
            </w:r>
          </w:p>
        </w:tc>
      </w:tr>
      <w:tr w:rsidR="00AA1F61" w14:paraId="499A2BDD" w14:textId="77777777" w:rsidTr="002F5C5E">
        <w:trPr>
          <w:trHeight w:val="255"/>
        </w:trPr>
        <w:tc>
          <w:tcPr>
            <w:tcW w:w="4820" w:type="dxa"/>
            <w:shd w:val="clear" w:color="auto" w:fill="auto"/>
            <w:vAlign w:val="center"/>
          </w:tcPr>
          <w:p w14:paraId="4A04549D"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Urokinase plasminogen activator surface receptor</w:t>
            </w:r>
          </w:p>
        </w:tc>
        <w:tc>
          <w:tcPr>
            <w:tcW w:w="1560" w:type="dxa"/>
            <w:vAlign w:val="center"/>
          </w:tcPr>
          <w:p w14:paraId="232EE1E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UPAR</w:t>
            </w:r>
          </w:p>
        </w:tc>
        <w:tc>
          <w:tcPr>
            <w:tcW w:w="1276" w:type="dxa"/>
            <w:shd w:val="clear" w:color="auto" w:fill="auto"/>
            <w:vAlign w:val="center"/>
          </w:tcPr>
          <w:p w14:paraId="589C3C38"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7CBF151E"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Q03405</w:t>
            </w:r>
          </w:p>
        </w:tc>
      </w:tr>
      <w:tr w:rsidR="00AA1F61" w14:paraId="0301DBC7" w14:textId="77777777" w:rsidTr="002F5C5E">
        <w:trPr>
          <w:trHeight w:val="255"/>
        </w:trPr>
        <w:tc>
          <w:tcPr>
            <w:tcW w:w="4820" w:type="dxa"/>
            <w:shd w:val="clear" w:color="auto" w:fill="F2F2F2" w:themeFill="background1" w:themeFillShade="F2"/>
            <w:vAlign w:val="center"/>
          </w:tcPr>
          <w:p w14:paraId="3A91A2D0"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lastRenderedPageBreak/>
              <w:t>Vascular endothelial growth factor A</w:t>
            </w:r>
          </w:p>
        </w:tc>
        <w:tc>
          <w:tcPr>
            <w:tcW w:w="1560" w:type="dxa"/>
            <w:shd w:val="clear" w:color="auto" w:fill="F2F2F2" w:themeFill="background1" w:themeFillShade="F2"/>
            <w:vAlign w:val="center"/>
          </w:tcPr>
          <w:p w14:paraId="001FE420"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VEGFA</w:t>
            </w:r>
          </w:p>
        </w:tc>
        <w:tc>
          <w:tcPr>
            <w:tcW w:w="1276" w:type="dxa"/>
            <w:shd w:val="clear" w:color="auto" w:fill="F2F2F2" w:themeFill="background1" w:themeFillShade="F2"/>
            <w:vAlign w:val="center"/>
          </w:tcPr>
          <w:p w14:paraId="627F5BF1"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INF</w:t>
            </w:r>
          </w:p>
        </w:tc>
        <w:tc>
          <w:tcPr>
            <w:tcW w:w="1134" w:type="dxa"/>
            <w:shd w:val="clear" w:color="auto" w:fill="F2F2F2" w:themeFill="background1" w:themeFillShade="F2"/>
            <w:vAlign w:val="center"/>
          </w:tcPr>
          <w:p w14:paraId="4AF70ED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P15692</w:t>
            </w:r>
          </w:p>
        </w:tc>
      </w:tr>
      <w:tr w:rsidR="00AA1F61" w14:paraId="1463E416" w14:textId="77777777" w:rsidTr="002F5C5E">
        <w:trPr>
          <w:trHeight w:val="255"/>
        </w:trPr>
        <w:tc>
          <w:tcPr>
            <w:tcW w:w="4820" w:type="dxa"/>
            <w:shd w:val="clear" w:color="auto" w:fill="auto"/>
            <w:vAlign w:val="center"/>
          </w:tcPr>
          <w:p w14:paraId="79590A33"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Vascular endothelial growth factor D</w:t>
            </w:r>
          </w:p>
        </w:tc>
        <w:tc>
          <w:tcPr>
            <w:tcW w:w="1560" w:type="dxa"/>
            <w:vAlign w:val="center"/>
          </w:tcPr>
          <w:p w14:paraId="67E94D7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VEGFD</w:t>
            </w:r>
          </w:p>
        </w:tc>
        <w:tc>
          <w:tcPr>
            <w:tcW w:w="1276" w:type="dxa"/>
            <w:shd w:val="clear" w:color="auto" w:fill="auto"/>
            <w:vAlign w:val="center"/>
          </w:tcPr>
          <w:p w14:paraId="7C4E10F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auto"/>
            <w:vAlign w:val="center"/>
          </w:tcPr>
          <w:p w14:paraId="59EDD72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O43915</w:t>
            </w:r>
          </w:p>
        </w:tc>
      </w:tr>
      <w:tr w:rsidR="00AA1F61" w14:paraId="7CB2B709" w14:textId="77777777" w:rsidTr="002F5C5E">
        <w:trPr>
          <w:trHeight w:val="255"/>
        </w:trPr>
        <w:tc>
          <w:tcPr>
            <w:tcW w:w="4820" w:type="dxa"/>
            <w:shd w:val="clear" w:color="auto" w:fill="F2F2F2" w:themeFill="background1" w:themeFillShade="F2"/>
            <w:vAlign w:val="center"/>
          </w:tcPr>
          <w:p w14:paraId="5731EF91" w14:textId="77777777" w:rsidR="00AA1F61" w:rsidRPr="00E8304D" w:rsidRDefault="00AA1F61" w:rsidP="00375A83">
            <w:pPr>
              <w:spacing w:after="0" w:line="240" w:lineRule="auto"/>
              <w:jc w:val="center"/>
              <w:rPr>
                <w:rFonts w:cstheme="minorHAnsi"/>
                <w:color w:val="000000"/>
                <w:sz w:val="20"/>
                <w:szCs w:val="20"/>
                <w:lang w:val="en-US"/>
              </w:rPr>
            </w:pPr>
            <w:r w:rsidRPr="00E8304D">
              <w:rPr>
                <w:rFonts w:cstheme="minorHAnsi"/>
                <w:color w:val="000000"/>
                <w:sz w:val="20"/>
                <w:szCs w:val="20"/>
                <w:lang w:val="en-US"/>
              </w:rPr>
              <w:t>V-set and immunoglobulin domain-containing protein 2</w:t>
            </w:r>
          </w:p>
        </w:tc>
        <w:tc>
          <w:tcPr>
            <w:tcW w:w="1560" w:type="dxa"/>
            <w:shd w:val="clear" w:color="auto" w:fill="F2F2F2" w:themeFill="background1" w:themeFillShade="F2"/>
            <w:vAlign w:val="center"/>
          </w:tcPr>
          <w:p w14:paraId="31C063C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VSIG2</w:t>
            </w:r>
          </w:p>
        </w:tc>
        <w:tc>
          <w:tcPr>
            <w:tcW w:w="1276" w:type="dxa"/>
            <w:shd w:val="clear" w:color="auto" w:fill="F2F2F2" w:themeFill="background1" w:themeFillShade="F2"/>
            <w:vAlign w:val="center"/>
          </w:tcPr>
          <w:p w14:paraId="3CC04B17"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380D98FB"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Q96IQ7</w:t>
            </w:r>
          </w:p>
        </w:tc>
      </w:tr>
      <w:tr w:rsidR="00AA1F61" w14:paraId="37B7F683" w14:textId="77777777" w:rsidTr="002F5C5E">
        <w:trPr>
          <w:trHeight w:val="255"/>
        </w:trPr>
        <w:tc>
          <w:tcPr>
            <w:tcW w:w="4820" w:type="dxa"/>
            <w:shd w:val="clear" w:color="auto" w:fill="auto"/>
            <w:vAlign w:val="center"/>
          </w:tcPr>
          <w:p w14:paraId="6F24DD0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von Willebrand factor</w:t>
            </w:r>
          </w:p>
        </w:tc>
        <w:tc>
          <w:tcPr>
            <w:tcW w:w="1560" w:type="dxa"/>
            <w:vAlign w:val="center"/>
          </w:tcPr>
          <w:p w14:paraId="743FA8F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VWF</w:t>
            </w:r>
          </w:p>
        </w:tc>
        <w:tc>
          <w:tcPr>
            <w:tcW w:w="1276" w:type="dxa"/>
            <w:shd w:val="clear" w:color="auto" w:fill="auto"/>
            <w:vAlign w:val="center"/>
          </w:tcPr>
          <w:p w14:paraId="4941BC5C"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III</w:t>
            </w:r>
          </w:p>
        </w:tc>
        <w:tc>
          <w:tcPr>
            <w:tcW w:w="1134" w:type="dxa"/>
            <w:shd w:val="clear" w:color="auto" w:fill="auto"/>
            <w:vAlign w:val="center"/>
          </w:tcPr>
          <w:p w14:paraId="79E3EAE9"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P04275</w:t>
            </w:r>
          </w:p>
        </w:tc>
      </w:tr>
      <w:tr w:rsidR="00AA1F61" w14:paraId="14974CD5" w14:textId="77777777" w:rsidTr="002F5C5E">
        <w:trPr>
          <w:trHeight w:val="270"/>
        </w:trPr>
        <w:tc>
          <w:tcPr>
            <w:tcW w:w="4820" w:type="dxa"/>
            <w:shd w:val="clear" w:color="auto" w:fill="F2F2F2" w:themeFill="background1" w:themeFillShade="F2"/>
            <w:vAlign w:val="center"/>
          </w:tcPr>
          <w:p w14:paraId="2778E1D3"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Lymphotactin</w:t>
            </w:r>
          </w:p>
        </w:tc>
        <w:tc>
          <w:tcPr>
            <w:tcW w:w="1560" w:type="dxa"/>
            <w:shd w:val="clear" w:color="auto" w:fill="F2F2F2" w:themeFill="background1" w:themeFillShade="F2"/>
            <w:vAlign w:val="center"/>
          </w:tcPr>
          <w:p w14:paraId="637C142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XCL1</w:t>
            </w:r>
          </w:p>
        </w:tc>
        <w:tc>
          <w:tcPr>
            <w:tcW w:w="1276" w:type="dxa"/>
            <w:shd w:val="clear" w:color="auto" w:fill="F2F2F2" w:themeFill="background1" w:themeFillShade="F2"/>
            <w:vAlign w:val="center"/>
          </w:tcPr>
          <w:p w14:paraId="2A1DCDFF"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CVD II</w:t>
            </w:r>
          </w:p>
        </w:tc>
        <w:tc>
          <w:tcPr>
            <w:tcW w:w="1134" w:type="dxa"/>
            <w:shd w:val="clear" w:color="auto" w:fill="F2F2F2" w:themeFill="background1" w:themeFillShade="F2"/>
            <w:vAlign w:val="center"/>
          </w:tcPr>
          <w:p w14:paraId="54748175" w14:textId="77777777" w:rsidR="00AA1F61" w:rsidRPr="00E8304D" w:rsidRDefault="00AA1F61" w:rsidP="00375A83">
            <w:pPr>
              <w:spacing w:after="0" w:line="240" w:lineRule="auto"/>
              <w:jc w:val="center"/>
              <w:rPr>
                <w:rFonts w:cstheme="minorHAnsi"/>
                <w:color w:val="000000"/>
                <w:sz w:val="20"/>
                <w:szCs w:val="20"/>
              </w:rPr>
            </w:pPr>
            <w:r w:rsidRPr="00E8304D">
              <w:rPr>
                <w:rFonts w:cstheme="minorHAnsi"/>
                <w:color w:val="000000"/>
                <w:sz w:val="20"/>
                <w:szCs w:val="20"/>
              </w:rPr>
              <w:t>P47992</w:t>
            </w:r>
          </w:p>
        </w:tc>
      </w:tr>
    </w:tbl>
    <w:p w14:paraId="0B6B4D5E" w14:textId="77777777" w:rsidR="00AA1F61" w:rsidRDefault="00AA1F61" w:rsidP="00AA1F61">
      <w:pPr>
        <w:spacing w:after="0" w:line="480" w:lineRule="auto"/>
        <w:rPr>
          <w:sz w:val="24"/>
          <w:szCs w:val="24"/>
        </w:rPr>
      </w:pPr>
    </w:p>
    <w:p w14:paraId="6C899753" w14:textId="77777777" w:rsidR="00A131F6" w:rsidRDefault="00A131F6"/>
    <w:p w14:paraId="77F926FC" w14:textId="77777777" w:rsidR="002F5C5E" w:rsidRDefault="002F5C5E">
      <w:pPr>
        <w:rPr>
          <w:b/>
          <w:bCs/>
        </w:rPr>
      </w:pPr>
      <w:r>
        <w:rPr>
          <w:b/>
          <w:bCs/>
        </w:rPr>
        <w:br w:type="page"/>
      </w:r>
    </w:p>
    <w:p w14:paraId="2E8D06D1" w14:textId="46A30B66" w:rsidR="00F358F5" w:rsidRPr="002A2CCC" w:rsidRDefault="002A2CCC">
      <w:pPr>
        <w:rPr>
          <w:i/>
          <w:iCs/>
        </w:rPr>
      </w:pPr>
      <w:r w:rsidRPr="002A2CCC">
        <w:rPr>
          <w:b/>
          <w:bCs/>
        </w:rPr>
        <w:lastRenderedPageBreak/>
        <w:t xml:space="preserve">Supplemental Table 2. </w:t>
      </w:r>
      <w:r w:rsidRPr="002A2CCC">
        <w:rPr>
          <w:i/>
          <w:iCs/>
        </w:rPr>
        <w:t>Baseline of the patients according to body mass index</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2688"/>
        <w:gridCol w:w="2268"/>
        <w:gridCol w:w="1134"/>
      </w:tblGrid>
      <w:tr w:rsidR="00B6091D" w:rsidRPr="00AA7D1B" w14:paraId="3F4F94A2" w14:textId="77777777" w:rsidTr="002A2CCC">
        <w:trPr>
          <w:trHeight w:val="300"/>
        </w:trPr>
        <w:tc>
          <w:tcPr>
            <w:tcW w:w="2694" w:type="dxa"/>
            <w:shd w:val="clear" w:color="auto" w:fill="BFBFBF" w:themeFill="background1" w:themeFillShade="BF"/>
            <w:noWrap/>
            <w:vAlign w:val="center"/>
            <w:hideMark/>
          </w:tcPr>
          <w:p w14:paraId="12E16BCE" w14:textId="77777777" w:rsidR="00B6091D" w:rsidRPr="00AA7D1B" w:rsidRDefault="00B6091D" w:rsidP="00375A83">
            <w:pPr>
              <w:spacing w:after="0" w:line="240" w:lineRule="auto"/>
              <w:jc w:val="center"/>
              <w:rPr>
                <w:rFonts w:eastAsia="Times New Roman"/>
                <w:b/>
                <w:bCs/>
                <w:color w:val="000000"/>
                <w:sz w:val="20"/>
                <w:szCs w:val="20"/>
                <w:lang w:val="nl-NL" w:eastAsia="nl-NL"/>
              </w:rPr>
            </w:pPr>
            <w:r>
              <w:rPr>
                <w:rFonts w:eastAsia="Times New Roman"/>
                <w:b/>
                <w:bCs/>
                <w:color w:val="000000"/>
                <w:sz w:val="20"/>
                <w:szCs w:val="20"/>
                <w:lang w:val="nl-NL" w:eastAsia="nl-NL"/>
              </w:rPr>
              <w:t>Characteristics</w:t>
            </w:r>
          </w:p>
        </w:tc>
        <w:tc>
          <w:tcPr>
            <w:tcW w:w="2688" w:type="dxa"/>
            <w:shd w:val="clear" w:color="auto" w:fill="BFBFBF" w:themeFill="background1" w:themeFillShade="BF"/>
            <w:noWrap/>
            <w:vAlign w:val="center"/>
            <w:hideMark/>
          </w:tcPr>
          <w:p w14:paraId="249F309E" w14:textId="77777777" w:rsidR="00B6091D" w:rsidRDefault="00B6091D" w:rsidP="00375A83">
            <w:pPr>
              <w:spacing w:after="0" w:line="240" w:lineRule="auto"/>
              <w:jc w:val="center"/>
              <w:rPr>
                <w:rFonts w:eastAsia="Times New Roman"/>
                <w:b/>
                <w:bCs/>
                <w:color w:val="000000"/>
                <w:sz w:val="20"/>
                <w:szCs w:val="20"/>
                <w:vertAlign w:val="superscript"/>
                <w:lang w:val="nl-NL" w:eastAsia="nl-NL"/>
              </w:rPr>
            </w:pPr>
            <w:r>
              <w:rPr>
                <w:rFonts w:eastAsia="Times New Roman"/>
                <w:b/>
                <w:bCs/>
                <w:color w:val="000000"/>
                <w:sz w:val="20"/>
                <w:szCs w:val="20"/>
                <w:lang w:val="nl-NL" w:eastAsia="nl-NL"/>
              </w:rPr>
              <w:t>BMI &lt;30kg/m</w:t>
            </w:r>
            <w:r>
              <w:rPr>
                <w:rFonts w:eastAsia="Times New Roman"/>
                <w:b/>
                <w:bCs/>
                <w:color w:val="000000"/>
                <w:sz w:val="20"/>
                <w:szCs w:val="20"/>
                <w:vertAlign w:val="superscript"/>
                <w:lang w:val="nl-NL" w:eastAsia="nl-NL"/>
              </w:rPr>
              <w:t>2</w:t>
            </w:r>
          </w:p>
          <w:p w14:paraId="0A18D4C6" w14:textId="77777777" w:rsidR="00B6091D" w:rsidRPr="00363F8D" w:rsidRDefault="00B6091D" w:rsidP="00375A83">
            <w:pPr>
              <w:spacing w:after="0" w:line="240" w:lineRule="auto"/>
              <w:jc w:val="center"/>
              <w:rPr>
                <w:rFonts w:eastAsia="Times New Roman"/>
                <w:i/>
                <w:iCs/>
                <w:color w:val="000000"/>
                <w:sz w:val="20"/>
                <w:szCs w:val="20"/>
                <w:lang w:val="nl-NL" w:eastAsia="nl-NL"/>
              </w:rPr>
            </w:pPr>
            <w:r w:rsidRPr="00363F8D">
              <w:rPr>
                <w:rFonts w:eastAsia="Times New Roman"/>
                <w:i/>
                <w:iCs/>
                <w:color w:val="000000"/>
                <w:sz w:val="20"/>
                <w:szCs w:val="20"/>
                <w:lang w:val="nl-NL" w:eastAsia="nl-NL"/>
              </w:rPr>
              <w:t>n=347</w:t>
            </w:r>
          </w:p>
        </w:tc>
        <w:tc>
          <w:tcPr>
            <w:tcW w:w="2268" w:type="dxa"/>
            <w:shd w:val="clear" w:color="auto" w:fill="BFBFBF" w:themeFill="background1" w:themeFillShade="BF"/>
            <w:noWrap/>
            <w:vAlign w:val="center"/>
          </w:tcPr>
          <w:p w14:paraId="75A76C52" w14:textId="77777777" w:rsidR="00B6091D" w:rsidRDefault="00B6091D" w:rsidP="00375A83">
            <w:pPr>
              <w:spacing w:after="0" w:line="240" w:lineRule="auto"/>
              <w:jc w:val="center"/>
              <w:rPr>
                <w:rFonts w:eastAsia="Times New Roman"/>
                <w:b/>
                <w:bCs/>
                <w:color w:val="000000"/>
                <w:sz w:val="20"/>
                <w:szCs w:val="20"/>
                <w:vertAlign w:val="superscript"/>
                <w:lang w:val="nl-NL" w:eastAsia="nl-NL"/>
              </w:rPr>
            </w:pPr>
            <w:r>
              <w:rPr>
                <w:rFonts w:eastAsia="Times New Roman"/>
                <w:b/>
                <w:bCs/>
                <w:color w:val="000000"/>
                <w:sz w:val="20"/>
                <w:szCs w:val="20"/>
                <w:lang w:val="nl-NL" w:eastAsia="nl-NL"/>
              </w:rPr>
              <w:t>BMI ≥30kg/m</w:t>
            </w:r>
            <w:r>
              <w:rPr>
                <w:rFonts w:eastAsia="Times New Roman"/>
                <w:b/>
                <w:bCs/>
                <w:color w:val="000000"/>
                <w:sz w:val="20"/>
                <w:szCs w:val="20"/>
                <w:vertAlign w:val="superscript"/>
                <w:lang w:val="nl-NL" w:eastAsia="nl-NL"/>
              </w:rPr>
              <w:t>2</w:t>
            </w:r>
          </w:p>
          <w:p w14:paraId="32F36F10" w14:textId="77777777" w:rsidR="00B6091D" w:rsidRPr="00363F8D" w:rsidRDefault="00B6091D" w:rsidP="00375A83">
            <w:pPr>
              <w:spacing w:after="0" w:line="240" w:lineRule="auto"/>
              <w:jc w:val="center"/>
              <w:rPr>
                <w:rFonts w:eastAsia="Times New Roman"/>
                <w:i/>
                <w:iCs/>
                <w:color w:val="000000"/>
                <w:sz w:val="20"/>
                <w:szCs w:val="20"/>
                <w:lang w:val="nl-NL" w:eastAsia="nl-NL"/>
              </w:rPr>
            </w:pPr>
            <w:r w:rsidRPr="00363F8D">
              <w:rPr>
                <w:rFonts w:eastAsia="Times New Roman"/>
                <w:i/>
                <w:iCs/>
                <w:color w:val="000000"/>
                <w:sz w:val="20"/>
                <w:szCs w:val="20"/>
                <w:lang w:val="nl-NL" w:eastAsia="nl-NL"/>
              </w:rPr>
              <w:t>n=178</w:t>
            </w:r>
          </w:p>
        </w:tc>
        <w:tc>
          <w:tcPr>
            <w:tcW w:w="1134" w:type="dxa"/>
            <w:shd w:val="clear" w:color="auto" w:fill="BFBFBF" w:themeFill="background1" w:themeFillShade="BF"/>
            <w:vAlign w:val="center"/>
          </w:tcPr>
          <w:p w14:paraId="3FF89A98" w14:textId="77777777" w:rsidR="00B6091D" w:rsidRDefault="00B6091D" w:rsidP="00375A83">
            <w:pPr>
              <w:spacing w:after="0" w:line="240" w:lineRule="auto"/>
              <w:jc w:val="center"/>
              <w:rPr>
                <w:rFonts w:eastAsia="Times New Roman"/>
                <w:b/>
                <w:bCs/>
                <w:color w:val="000000"/>
                <w:sz w:val="20"/>
                <w:szCs w:val="20"/>
                <w:lang w:val="nl-NL" w:eastAsia="nl-NL"/>
              </w:rPr>
            </w:pPr>
            <w:r>
              <w:rPr>
                <w:rFonts w:eastAsia="Times New Roman"/>
                <w:b/>
                <w:bCs/>
                <w:color w:val="000000"/>
                <w:sz w:val="20"/>
                <w:szCs w:val="20"/>
                <w:lang w:val="nl-NL" w:eastAsia="nl-NL"/>
              </w:rPr>
              <w:t>p-value</w:t>
            </w:r>
          </w:p>
        </w:tc>
      </w:tr>
      <w:tr w:rsidR="00B6091D" w:rsidRPr="00AA7D1B" w14:paraId="6B6BA8A5" w14:textId="77777777" w:rsidTr="002A2CCC">
        <w:trPr>
          <w:trHeight w:val="300"/>
        </w:trPr>
        <w:tc>
          <w:tcPr>
            <w:tcW w:w="2694" w:type="dxa"/>
            <w:shd w:val="clear" w:color="auto" w:fill="F2F2F2" w:themeFill="background1" w:themeFillShade="F2"/>
            <w:noWrap/>
            <w:vAlign w:val="center"/>
          </w:tcPr>
          <w:p w14:paraId="6B05D567" w14:textId="77777777" w:rsidR="00B6091D" w:rsidRPr="00AA7D1B" w:rsidRDefault="00B6091D" w:rsidP="00375A83">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Age (years)</w:t>
            </w:r>
          </w:p>
        </w:tc>
        <w:tc>
          <w:tcPr>
            <w:tcW w:w="2688" w:type="dxa"/>
            <w:shd w:val="clear" w:color="auto" w:fill="F2F2F2" w:themeFill="background1" w:themeFillShade="F2"/>
            <w:noWrap/>
            <w:vAlign w:val="center"/>
          </w:tcPr>
          <w:p w14:paraId="7A286EDB" w14:textId="77777777" w:rsidR="00B6091D" w:rsidRPr="00AA7D1B" w:rsidRDefault="00B6091D" w:rsidP="00375A83">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74 (69 – 79)</w:t>
            </w:r>
          </w:p>
        </w:tc>
        <w:tc>
          <w:tcPr>
            <w:tcW w:w="2268" w:type="dxa"/>
            <w:shd w:val="clear" w:color="auto" w:fill="F2F2F2" w:themeFill="background1" w:themeFillShade="F2"/>
            <w:noWrap/>
            <w:vAlign w:val="center"/>
          </w:tcPr>
          <w:p w14:paraId="7C31B819" w14:textId="77777777" w:rsidR="00B6091D" w:rsidRPr="00AA7D1B" w:rsidRDefault="00B6091D" w:rsidP="00375A83">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71 (67 – 76)</w:t>
            </w:r>
          </w:p>
        </w:tc>
        <w:tc>
          <w:tcPr>
            <w:tcW w:w="1134" w:type="dxa"/>
            <w:shd w:val="clear" w:color="auto" w:fill="F2F2F2" w:themeFill="background1" w:themeFillShade="F2"/>
            <w:vAlign w:val="center"/>
          </w:tcPr>
          <w:p w14:paraId="1A7090B1" w14:textId="77777777" w:rsidR="00B6091D" w:rsidRPr="00D66D91" w:rsidRDefault="00B6091D" w:rsidP="00375A83">
            <w:pPr>
              <w:spacing w:after="0" w:line="240" w:lineRule="auto"/>
              <w:jc w:val="center"/>
              <w:rPr>
                <w:rFonts w:eastAsia="Times New Roman"/>
                <w:b/>
                <w:bCs/>
                <w:color w:val="000000"/>
                <w:sz w:val="20"/>
                <w:szCs w:val="20"/>
                <w:lang w:val="nl-NL" w:eastAsia="nl-NL"/>
              </w:rPr>
            </w:pPr>
            <w:r w:rsidRPr="00D66D91">
              <w:rPr>
                <w:rFonts w:eastAsia="Times New Roman"/>
                <w:b/>
                <w:bCs/>
                <w:color w:val="000000"/>
                <w:sz w:val="20"/>
                <w:szCs w:val="20"/>
                <w:lang w:val="nl-NL" w:eastAsia="nl-NL"/>
              </w:rPr>
              <w:t>&lt;0.001</w:t>
            </w:r>
          </w:p>
        </w:tc>
      </w:tr>
      <w:tr w:rsidR="00B6091D" w:rsidRPr="00AA7D1B" w14:paraId="63C6B30E" w14:textId="77777777" w:rsidTr="002A2CCC">
        <w:trPr>
          <w:trHeight w:val="300"/>
        </w:trPr>
        <w:tc>
          <w:tcPr>
            <w:tcW w:w="2694" w:type="dxa"/>
            <w:shd w:val="clear" w:color="auto" w:fill="auto"/>
            <w:noWrap/>
            <w:vAlign w:val="center"/>
          </w:tcPr>
          <w:p w14:paraId="1C31B3AF" w14:textId="77777777" w:rsidR="00B6091D" w:rsidRPr="00AA7D1B" w:rsidRDefault="00B6091D" w:rsidP="00375A83">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Male gender (%)</w:t>
            </w:r>
          </w:p>
        </w:tc>
        <w:tc>
          <w:tcPr>
            <w:tcW w:w="2688" w:type="dxa"/>
            <w:shd w:val="clear" w:color="auto" w:fill="auto"/>
            <w:noWrap/>
            <w:vAlign w:val="center"/>
          </w:tcPr>
          <w:p w14:paraId="0086F419" w14:textId="77777777" w:rsidR="00B6091D" w:rsidRPr="00AA7D1B" w:rsidRDefault="00B6091D" w:rsidP="00375A83">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259 (75)</w:t>
            </w:r>
          </w:p>
        </w:tc>
        <w:tc>
          <w:tcPr>
            <w:tcW w:w="2268" w:type="dxa"/>
            <w:shd w:val="clear" w:color="auto" w:fill="auto"/>
            <w:noWrap/>
            <w:vAlign w:val="center"/>
          </w:tcPr>
          <w:p w14:paraId="544F1B0D" w14:textId="77777777" w:rsidR="00B6091D" w:rsidRPr="00AA7D1B" w:rsidRDefault="00B6091D" w:rsidP="00375A83">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132 (74)</w:t>
            </w:r>
          </w:p>
        </w:tc>
        <w:tc>
          <w:tcPr>
            <w:tcW w:w="1134" w:type="dxa"/>
            <w:vAlign w:val="center"/>
          </w:tcPr>
          <w:p w14:paraId="79CDB5DC" w14:textId="77777777" w:rsidR="00B6091D" w:rsidRPr="00AA7D1B" w:rsidRDefault="00B6091D" w:rsidP="00375A83">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0.9</w:t>
            </w:r>
          </w:p>
        </w:tc>
      </w:tr>
      <w:tr w:rsidR="00B6091D" w:rsidRPr="00AA7D1B" w14:paraId="7712D5C5" w14:textId="77777777" w:rsidTr="002A2CCC">
        <w:trPr>
          <w:trHeight w:val="300"/>
        </w:trPr>
        <w:tc>
          <w:tcPr>
            <w:tcW w:w="2694" w:type="dxa"/>
            <w:shd w:val="clear" w:color="auto" w:fill="F2F2F2" w:themeFill="background1" w:themeFillShade="F2"/>
            <w:noWrap/>
            <w:vAlign w:val="center"/>
          </w:tcPr>
          <w:p w14:paraId="58CFFCEC" w14:textId="77777777" w:rsidR="00B6091D" w:rsidRPr="00AC2207"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BMI (kg/m</w:t>
            </w:r>
            <w:r>
              <w:rPr>
                <w:rFonts w:eastAsia="Times New Roman"/>
                <w:color w:val="000000"/>
                <w:sz w:val="20"/>
                <w:szCs w:val="20"/>
                <w:vertAlign w:val="superscript"/>
                <w:lang w:val="en-US" w:eastAsia="nl-NL"/>
              </w:rPr>
              <w:t>2</w:t>
            </w:r>
            <w:r>
              <w:rPr>
                <w:rFonts w:eastAsia="Times New Roman"/>
                <w:color w:val="000000"/>
                <w:sz w:val="20"/>
                <w:szCs w:val="20"/>
                <w:lang w:val="en-US" w:eastAsia="nl-NL"/>
              </w:rPr>
              <w:t>)</w:t>
            </w:r>
          </w:p>
        </w:tc>
        <w:tc>
          <w:tcPr>
            <w:tcW w:w="2688" w:type="dxa"/>
            <w:shd w:val="clear" w:color="auto" w:fill="F2F2F2" w:themeFill="background1" w:themeFillShade="F2"/>
            <w:noWrap/>
            <w:vAlign w:val="center"/>
          </w:tcPr>
          <w:p w14:paraId="44EF5AF2" w14:textId="77777777" w:rsidR="00B6091D" w:rsidRPr="00AA7D1B" w:rsidRDefault="00B6091D" w:rsidP="00375A83">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26.3 (24.2 – 28)</w:t>
            </w:r>
          </w:p>
        </w:tc>
        <w:tc>
          <w:tcPr>
            <w:tcW w:w="2268" w:type="dxa"/>
            <w:shd w:val="clear" w:color="auto" w:fill="F2F2F2" w:themeFill="background1" w:themeFillShade="F2"/>
            <w:noWrap/>
            <w:vAlign w:val="center"/>
          </w:tcPr>
          <w:p w14:paraId="2D80D5AD" w14:textId="77777777" w:rsidR="00B6091D" w:rsidRPr="00AA7D1B" w:rsidRDefault="00B6091D" w:rsidP="00375A83">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33.5 (31.6 – 36.2)</w:t>
            </w:r>
          </w:p>
        </w:tc>
        <w:tc>
          <w:tcPr>
            <w:tcW w:w="1134" w:type="dxa"/>
            <w:shd w:val="clear" w:color="auto" w:fill="F2F2F2" w:themeFill="background1" w:themeFillShade="F2"/>
            <w:vAlign w:val="center"/>
          </w:tcPr>
          <w:p w14:paraId="42920692" w14:textId="389D974B" w:rsidR="00B6091D" w:rsidRPr="002C5CDA" w:rsidRDefault="002C5CDA" w:rsidP="00375A83">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NA</w:t>
            </w:r>
          </w:p>
        </w:tc>
      </w:tr>
      <w:tr w:rsidR="00B6091D" w:rsidRPr="00AA7D1B" w14:paraId="3131EBA3" w14:textId="77777777" w:rsidTr="002A2CCC">
        <w:trPr>
          <w:trHeight w:val="300"/>
        </w:trPr>
        <w:tc>
          <w:tcPr>
            <w:tcW w:w="2694" w:type="dxa"/>
            <w:shd w:val="clear" w:color="auto" w:fill="auto"/>
            <w:noWrap/>
            <w:vAlign w:val="center"/>
          </w:tcPr>
          <w:p w14:paraId="289FD264" w14:textId="77777777" w:rsidR="00B6091D" w:rsidRPr="00AA7D1B" w:rsidRDefault="00B6091D" w:rsidP="00375A83">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WC (cm)</w:t>
            </w:r>
          </w:p>
        </w:tc>
        <w:tc>
          <w:tcPr>
            <w:tcW w:w="2688" w:type="dxa"/>
            <w:shd w:val="clear" w:color="auto" w:fill="auto"/>
            <w:noWrap/>
            <w:vAlign w:val="center"/>
          </w:tcPr>
          <w:p w14:paraId="4C40745E" w14:textId="77777777" w:rsidR="00B6091D" w:rsidRPr="00AA7D1B" w:rsidRDefault="00B6091D" w:rsidP="00375A83">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97 (92 – 103)</w:t>
            </w:r>
          </w:p>
        </w:tc>
        <w:tc>
          <w:tcPr>
            <w:tcW w:w="2268" w:type="dxa"/>
            <w:shd w:val="clear" w:color="auto" w:fill="auto"/>
            <w:noWrap/>
            <w:vAlign w:val="center"/>
          </w:tcPr>
          <w:p w14:paraId="5FBD0633" w14:textId="77777777" w:rsidR="00B6091D" w:rsidRPr="00AA7D1B" w:rsidRDefault="00B6091D" w:rsidP="00375A83">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113 (108 – 121)</w:t>
            </w:r>
          </w:p>
        </w:tc>
        <w:tc>
          <w:tcPr>
            <w:tcW w:w="1134" w:type="dxa"/>
            <w:vAlign w:val="center"/>
          </w:tcPr>
          <w:p w14:paraId="71A3BA60" w14:textId="77777777" w:rsidR="00B6091D" w:rsidRPr="00D66D91" w:rsidRDefault="00B6091D" w:rsidP="00375A83">
            <w:pPr>
              <w:spacing w:after="0" w:line="240" w:lineRule="auto"/>
              <w:jc w:val="center"/>
              <w:rPr>
                <w:rFonts w:eastAsia="Times New Roman"/>
                <w:b/>
                <w:bCs/>
                <w:color w:val="000000"/>
                <w:sz w:val="20"/>
                <w:szCs w:val="20"/>
                <w:lang w:val="nl-NL" w:eastAsia="nl-NL"/>
              </w:rPr>
            </w:pPr>
            <w:r w:rsidRPr="00D66D91">
              <w:rPr>
                <w:rFonts w:eastAsia="Times New Roman"/>
                <w:b/>
                <w:bCs/>
                <w:color w:val="000000"/>
                <w:sz w:val="20"/>
                <w:szCs w:val="20"/>
                <w:lang w:val="nl-NL" w:eastAsia="nl-NL"/>
              </w:rPr>
              <w:t>&lt;0.001</w:t>
            </w:r>
          </w:p>
        </w:tc>
      </w:tr>
      <w:tr w:rsidR="00B6091D" w:rsidRPr="00AA7D1B" w14:paraId="72895865" w14:textId="77777777" w:rsidTr="002A2CCC">
        <w:trPr>
          <w:trHeight w:val="300"/>
        </w:trPr>
        <w:tc>
          <w:tcPr>
            <w:tcW w:w="2694" w:type="dxa"/>
            <w:shd w:val="clear" w:color="auto" w:fill="F2F2F2" w:themeFill="background1" w:themeFillShade="F2"/>
            <w:noWrap/>
            <w:vAlign w:val="center"/>
          </w:tcPr>
          <w:p w14:paraId="6329A24E" w14:textId="77777777" w:rsidR="00B6091D" w:rsidRPr="00AC2207" w:rsidRDefault="00B6091D" w:rsidP="00375A83">
            <w:pPr>
              <w:spacing w:after="0" w:line="240" w:lineRule="auto"/>
              <w:jc w:val="center"/>
              <w:rPr>
                <w:rFonts w:eastAsia="Times New Roman"/>
                <w:color w:val="000000"/>
                <w:sz w:val="20"/>
                <w:szCs w:val="20"/>
                <w:lang w:val="en-US" w:eastAsia="nl-NL"/>
              </w:rPr>
            </w:pPr>
            <w:r w:rsidRPr="00AC2207">
              <w:rPr>
                <w:rFonts w:eastAsia="Times New Roman"/>
                <w:color w:val="000000"/>
                <w:sz w:val="20"/>
                <w:szCs w:val="20"/>
                <w:lang w:val="en-US" w:eastAsia="nl-NL"/>
              </w:rPr>
              <w:t>Heart rate (b.p.m</w:t>
            </w:r>
            <w:r>
              <w:rPr>
                <w:rFonts w:eastAsia="Times New Roman"/>
                <w:color w:val="000000"/>
                <w:sz w:val="20"/>
                <w:szCs w:val="20"/>
                <w:lang w:val="en-US" w:eastAsia="nl-NL"/>
              </w:rPr>
              <w:t>.)</w:t>
            </w:r>
          </w:p>
        </w:tc>
        <w:tc>
          <w:tcPr>
            <w:tcW w:w="2688" w:type="dxa"/>
            <w:shd w:val="clear" w:color="auto" w:fill="F2F2F2" w:themeFill="background1" w:themeFillShade="F2"/>
            <w:noWrap/>
            <w:vAlign w:val="center"/>
          </w:tcPr>
          <w:p w14:paraId="247A71AE" w14:textId="77777777" w:rsidR="00B6091D" w:rsidRPr="00AC2207"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60 (55 – 67)</w:t>
            </w:r>
          </w:p>
        </w:tc>
        <w:tc>
          <w:tcPr>
            <w:tcW w:w="2268" w:type="dxa"/>
            <w:shd w:val="clear" w:color="auto" w:fill="F2F2F2" w:themeFill="background1" w:themeFillShade="F2"/>
            <w:noWrap/>
            <w:vAlign w:val="center"/>
          </w:tcPr>
          <w:p w14:paraId="0867E6A6" w14:textId="77777777" w:rsidR="00B6091D" w:rsidRPr="00AC2207"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63 (56 – 69)</w:t>
            </w:r>
          </w:p>
        </w:tc>
        <w:tc>
          <w:tcPr>
            <w:tcW w:w="1134" w:type="dxa"/>
            <w:shd w:val="clear" w:color="auto" w:fill="F2F2F2" w:themeFill="background1" w:themeFillShade="F2"/>
            <w:vAlign w:val="center"/>
          </w:tcPr>
          <w:p w14:paraId="150817E5" w14:textId="77777777" w:rsidR="00B6091D" w:rsidRPr="00AC2207"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0.11</w:t>
            </w:r>
          </w:p>
        </w:tc>
      </w:tr>
      <w:tr w:rsidR="00B6091D" w:rsidRPr="00AA7D1B" w14:paraId="167CE4BC" w14:textId="77777777" w:rsidTr="002A2CCC">
        <w:trPr>
          <w:trHeight w:val="300"/>
        </w:trPr>
        <w:tc>
          <w:tcPr>
            <w:tcW w:w="2694" w:type="dxa"/>
            <w:shd w:val="clear" w:color="auto" w:fill="auto"/>
            <w:noWrap/>
            <w:vAlign w:val="center"/>
          </w:tcPr>
          <w:p w14:paraId="1A112157" w14:textId="77777777" w:rsidR="00B6091D" w:rsidRPr="00AC2207"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Systolic blood pressure (mmHg)</w:t>
            </w:r>
          </w:p>
        </w:tc>
        <w:tc>
          <w:tcPr>
            <w:tcW w:w="2688" w:type="dxa"/>
            <w:shd w:val="clear" w:color="auto" w:fill="auto"/>
            <w:noWrap/>
            <w:vAlign w:val="center"/>
          </w:tcPr>
          <w:p w14:paraId="4E921097" w14:textId="77777777" w:rsidR="00B6091D" w:rsidRPr="00AC2207"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140 (127 – 154)</w:t>
            </w:r>
          </w:p>
        </w:tc>
        <w:tc>
          <w:tcPr>
            <w:tcW w:w="2268" w:type="dxa"/>
            <w:shd w:val="clear" w:color="auto" w:fill="auto"/>
            <w:noWrap/>
            <w:vAlign w:val="center"/>
          </w:tcPr>
          <w:p w14:paraId="54935855" w14:textId="77777777" w:rsidR="00B6091D" w:rsidRPr="00AC2207"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141 (131 – 157)</w:t>
            </w:r>
          </w:p>
        </w:tc>
        <w:tc>
          <w:tcPr>
            <w:tcW w:w="1134" w:type="dxa"/>
            <w:vAlign w:val="center"/>
          </w:tcPr>
          <w:p w14:paraId="33B088CD" w14:textId="77777777" w:rsidR="00B6091D" w:rsidRPr="00AC2207"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0.16</w:t>
            </w:r>
          </w:p>
        </w:tc>
      </w:tr>
      <w:tr w:rsidR="00B6091D" w:rsidRPr="00AA7D1B" w14:paraId="53280AD5" w14:textId="77777777" w:rsidTr="002A2CCC">
        <w:trPr>
          <w:trHeight w:val="300"/>
        </w:trPr>
        <w:tc>
          <w:tcPr>
            <w:tcW w:w="2694" w:type="dxa"/>
            <w:shd w:val="clear" w:color="auto" w:fill="F2F2F2" w:themeFill="background1" w:themeFillShade="F2"/>
            <w:noWrap/>
            <w:vAlign w:val="center"/>
          </w:tcPr>
          <w:p w14:paraId="505FC5FB" w14:textId="77777777" w:rsidR="00B6091D" w:rsidRPr="00AC2207"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Diastolic blood pressure (mmHg)</w:t>
            </w:r>
          </w:p>
        </w:tc>
        <w:tc>
          <w:tcPr>
            <w:tcW w:w="2688" w:type="dxa"/>
            <w:shd w:val="clear" w:color="auto" w:fill="F2F2F2" w:themeFill="background1" w:themeFillShade="F2"/>
            <w:noWrap/>
            <w:vAlign w:val="center"/>
          </w:tcPr>
          <w:p w14:paraId="76372C02" w14:textId="77777777" w:rsidR="00B6091D" w:rsidRPr="00AC2207"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78 (71 – 85)</w:t>
            </w:r>
          </w:p>
        </w:tc>
        <w:tc>
          <w:tcPr>
            <w:tcW w:w="2268" w:type="dxa"/>
            <w:shd w:val="clear" w:color="auto" w:fill="F2F2F2" w:themeFill="background1" w:themeFillShade="F2"/>
            <w:noWrap/>
            <w:vAlign w:val="center"/>
          </w:tcPr>
          <w:p w14:paraId="3DA04D93" w14:textId="77777777" w:rsidR="00B6091D" w:rsidRPr="00AC2207"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79 (72 – 85)</w:t>
            </w:r>
          </w:p>
        </w:tc>
        <w:tc>
          <w:tcPr>
            <w:tcW w:w="1134" w:type="dxa"/>
            <w:shd w:val="clear" w:color="auto" w:fill="F2F2F2" w:themeFill="background1" w:themeFillShade="F2"/>
            <w:vAlign w:val="center"/>
          </w:tcPr>
          <w:p w14:paraId="49CCDC30" w14:textId="77777777" w:rsidR="00B6091D" w:rsidRPr="00AC2207"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0.19</w:t>
            </w:r>
          </w:p>
        </w:tc>
      </w:tr>
      <w:tr w:rsidR="00B6091D" w:rsidRPr="00AA7D1B" w14:paraId="66AD1746" w14:textId="77777777" w:rsidTr="002A2CCC">
        <w:trPr>
          <w:trHeight w:val="300"/>
        </w:trPr>
        <w:tc>
          <w:tcPr>
            <w:tcW w:w="8784" w:type="dxa"/>
            <w:gridSpan w:val="4"/>
            <w:shd w:val="clear" w:color="auto" w:fill="FFFFFF" w:themeFill="background1"/>
            <w:noWrap/>
            <w:vAlign w:val="center"/>
          </w:tcPr>
          <w:p w14:paraId="4E0D1360" w14:textId="7C5F8958" w:rsidR="00B6091D" w:rsidRPr="00B6091D" w:rsidRDefault="00B6091D" w:rsidP="00375A83">
            <w:pPr>
              <w:spacing w:after="0" w:line="240" w:lineRule="auto"/>
              <w:jc w:val="center"/>
              <w:rPr>
                <w:rFonts w:eastAsia="Times New Roman"/>
                <w:i/>
                <w:iCs/>
                <w:color w:val="000000"/>
                <w:sz w:val="20"/>
                <w:szCs w:val="20"/>
                <w:lang w:val="en-US" w:eastAsia="nl-NL"/>
              </w:rPr>
            </w:pPr>
            <w:r w:rsidRPr="00B6091D">
              <w:rPr>
                <w:rFonts w:eastAsia="Times New Roman"/>
                <w:i/>
                <w:iCs/>
                <w:color w:val="000000"/>
                <w:sz w:val="20"/>
                <w:szCs w:val="20"/>
                <w:lang w:val="en-US" w:eastAsia="nl-NL"/>
              </w:rPr>
              <w:t>Medical history (%)</w:t>
            </w:r>
          </w:p>
        </w:tc>
      </w:tr>
      <w:tr w:rsidR="00B6091D" w:rsidRPr="00AA7D1B" w14:paraId="6D569AB6" w14:textId="77777777" w:rsidTr="002A2CCC">
        <w:trPr>
          <w:trHeight w:val="300"/>
        </w:trPr>
        <w:tc>
          <w:tcPr>
            <w:tcW w:w="2694" w:type="dxa"/>
            <w:shd w:val="clear" w:color="auto" w:fill="F2F2F2" w:themeFill="background1" w:themeFillShade="F2"/>
            <w:noWrap/>
            <w:vAlign w:val="center"/>
          </w:tcPr>
          <w:p w14:paraId="2F774CE9" w14:textId="77777777" w:rsidR="00B6091D" w:rsidRPr="00AC2207"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Hypertension</w:t>
            </w:r>
          </w:p>
        </w:tc>
        <w:tc>
          <w:tcPr>
            <w:tcW w:w="2688" w:type="dxa"/>
            <w:shd w:val="clear" w:color="auto" w:fill="F2F2F2" w:themeFill="background1" w:themeFillShade="F2"/>
            <w:noWrap/>
            <w:vAlign w:val="center"/>
          </w:tcPr>
          <w:p w14:paraId="0E4DFC5E" w14:textId="77777777" w:rsidR="00B6091D" w:rsidRPr="00AC2207"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263 (76)</w:t>
            </w:r>
          </w:p>
        </w:tc>
        <w:tc>
          <w:tcPr>
            <w:tcW w:w="2268" w:type="dxa"/>
            <w:shd w:val="clear" w:color="auto" w:fill="F2F2F2" w:themeFill="background1" w:themeFillShade="F2"/>
            <w:noWrap/>
            <w:vAlign w:val="center"/>
          </w:tcPr>
          <w:p w14:paraId="60D750AD" w14:textId="77777777" w:rsidR="00B6091D" w:rsidRPr="00AC2207"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149 (84)</w:t>
            </w:r>
          </w:p>
        </w:tc>
        <w:tc>
          <w:tcPr>
            <w:tcW w:w="1134" w:type="dxa"/>
            <w:shd w:val="clear" w:color="auto" w:fill="F2F2F2" w:themeFill="background1" w:themeFillShade="F2"/>
            <w:vAlign w:val="center"/>
          </w:tcPr>
          <w:p w14:paraId="3F3EF555" w14:textId="77777777" w:rsidR="00B6091D" w:rsidRPr="00837337" w:rsidRDefault="00B6091D" w:rsidP="00375A83">
            <w:pPr>
              <w:spacing w:after="0" w:line="240" w:lineRule="auto"/>
              <w:jc w:val="center"/>
              <w:rPr>
                <w:rFonts w:eastAsia="Times New Roman"/>
                <w:b/>
                <w:bCs/>
                <w:color w:val="000000"/>
                <w:sz w:val="20"/>
                <w:szCs w:val="20"/>
                <w:lang w:val="en-US" w:eastAsia="nl-NL"/>
              </w:rPr>
            </w:pPr>
            <w:r w:rsidRPr="00837337">
              <w:rPr>
                <w:rFonts w:eastAsia="Times New Roman"/>
                <w:b/>
                <w:bCs/>
                <w:color w:val="000000"/>
                <w:sz w:val="20"/>
                <w:szCs w:val="20"/>
                <w:lang w:val="en-US" w:eastAsia="nl-NL"/>
              </w:rPr>
              <w:t>0.037</w:t>
            </w:r>
          </w:p>
        </w:tc>
      </w:tr>
      <w:tr w:rsidR="00B6091D" w:rsidRPr="00AA7D1B" w14:paraId="0D28D785" w14:textId="77777777" w:rsidTr="002A2CCC">
        <w:trPr>
          <w:trHeight w:val="300"/>
        </w:trPr>
        <w:tc>
          <w:tcPr>
            <w:tcW w:w="2694" w:type="dxa"/>
            <w:shd w:val="clear" w:color="auto" w:fill="auto"/>
            <w:noWrap/>
            <w:vAlign w:val="center"/>
          </w:tcPr>
          <w:p w14:paraId="2E7A3A58"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Diabetes mellitus</w:t>
            </w:r>
          </w:p>
        </w:tc>
        <w:tc>
          <w:tcPr>
            <w:tcW w:w="2688" w:type="dxa"/>
            <w:shd w:val="clear" w:color="auto" w:fill="auto"/>
            <w:noWrap/>
            <w:vAlign w:val="center"/>
          </w:tcPr>
          <w:p w14:paraId="5B949F03" w14:textId="77777777" w:rsidR="00B6091D" w:rsidRPr="00AC2207"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113 (33)</w:t>
            </w:r>
          </w:p>
        </w:tc>
        <w:tc>
          <w:tcPr>
            <w:tcW w:w="2268" w:type="dxa"/>
            <w:shd w:val="clear" w:color="auto" w:fill="auto"/>
            <w:noWrap/>
            <w:vAlign w:val="center"/>
          </w:tcPr>
          <w:p w14:paraId="6FA50E21" w14:textId="77777777" w:rsidR="00B6091D" w:rsidRPr="00AC2207"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103 (58)</w:t>
            </w:r>
          </w:p>
        </w:tc>
        <w:tc>
          <w:tcPr>
            <w:tcW w:w="1134" w:type="dxa"/>
            <w:vAlign w:val="center"/>
          </w:tcPr>
          <w:p w14:paraId="2A1BF23D" w14:textId="77777777" w:rsidR="00B6091D" w:rsidRPr="00837337" w:rsidRDefault="00B6091D" w:rsidP="00375A83">
            <w:pPr>
              <w:spacing w:after="0" w:line="240" w:lineRule="auto"/>
              <w:jc w:val="center"/>
              <w:rPr>
                <w:rFonts w:eastAsia="Times New Roman"/>
                <w:b/>
                <w:bCs/>
                <w:color w:val="000000"/>
                <w:sz w:val="20"/>
                <w:szCs w:val="20"/>
                <w:lang w:val="en-US" w:eastAsia="nl-NL"/>
              </w:rPr>
            </w:pPr>
            <w:r w:rsidRPr="00837337">
              <w:rPr>
                <w:rFonts w:eastAsia="Times New Roman"/>
                <w:b/>
                <w:bCs/>
                <w:color w:val="000000"/>
                <w:sz w:val="20"/>
                <w:szCs w:val="20"/>
                <w:lang w:val="en-US" w:eastAsia="nl-NL"/>
              </w:rPr>
              <w:t>&lt;0.001</w:t>
            </w:r>
          </w:p>
        </w:tc>
      </w:tr>
      <w:tr w:rsidR="00B6091D" w:rsidRPr="00AA7D1B" w14:paraId="391B33A0" w14:textId="77777777" w:rsidTr="002A2CCC">
        <w:trPr>
          <w:trHeight w:val="300"/>
        </w:trPr>
        <w:tc>
          <w:tcPr>
            <w:tcW w:w="2694" w:type="dxa"/>
            <w:shd w:val="clear" w:color="auto" w:fill="F2F2F2" w:themeFill="background1" w:themeFillShade="F2"/>
            <w:noWrap/>
            <w:vAlign w:val="center"/>
          </w:tcPr>
          <w:p w14:paraId="72E0B61F"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Coronary artery disease</w:t>
            </w:r>
          </w:p>
        </w:tc>
        <w:tc>
          <w:tcPr>
            <w:tcW w:w="2688" w:type="dxa"/>
            <w:shd w:val="clear" w:color="auto" w:fill="F2F2F2" w:themeFill="background1" w:themeFillShade="F2"/>
            <w:noWrap/>
            <w:vAlign w:val="center"/>
          </w:tcPr>
          <w:p w14:paraId="7CFFA77A" w14:textId="77777777" w:rsidR="00B6091D" w:rsidRPr="00AC2207"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263 (76)</w:t>
            </w:r>
          </w:p>
        </w:tc>
        <w:tc>
          <w:tcPr>
            <w:tcW w:w="2268" w:type="dxa"/>
            <w:shd w:val="clear" w:color="auto" w:fill="F2F2F2" w:themeFill="background1" w:themeFillShade="F2"/>
            <w:noWrap/>
            <w:vAlign w:val="center"/>
          </w:tcPr>
          <w:p w14:paraId="76C8DE77" w14:textId="77777777" w:rsidR="00B6091D" w:rsidRPr="00AC2207"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114 (64)</w:t>
            </w:r>
          </w:p>
        </w:tc>
        <w:tc>
          <w:tcPr>
            <w:tcW w:w="1134" w:type="dxa"/>
            <w:shd w:val="clear" w:color="auto" w:fill="F2F2F2" w:themeFill="background1" w:themeFillShade="F2"/>
            <w:vAlign w:val="center"/>
          </w:tcPr>
          <w:p w14:paraId="130B71D8" w14:textId="77777777" w:rsidR="00B6091D" w:rsidRPr="00837337" w:rsidRDefault="00B6091D" w:rsidP="00375A83">
            <w:pPr>
              <w:spacing w:after="0" w:line="240" w:lineRule="auto"/>
              <w:jc w:val="center"/>
              <w:rPr>
                <w:rFonts w:eastAsia="Times New Roman"/>
                <w:b/>
                <w:bCs/>
                <w:color w:val="000000"/>
                <w:sz w:val="20"/>
                <w:szCs w:val="20"/>
                <w:lang w:val="en-US" w:eastAsia="nl-NL"/>
              </w:rPr>
            </w:pPr>
            <w:r w:rsidRPr="00837337">
              <w:rPr>
                <w:rFonts w:eastAsia="Times New Roman"/>
                <w:b/>
                <w:bCs/>
                <w:color w:val="000000"/>
                <w:sz w:val="20"/>
                <w:szCs w:val="20"/>
                <w:lang w:val="en-US" w:eastAsia="nl-NL"/>
              </w:rPr>
              <w:t>0.005</w:t>
            </w:r>
          </w:p>
        </w:tc>
      </w:tr>
      <w:tr w:rsidR="00B6091D" w:rsidRPr="00AA7D1B" w14:paraId="0E7F2AD3" w14:textId="77777777" w:rsidTr="002A2CCC">
        <w:trPr>
          <w:trHeight w:val="300"/>
        </w:trPr>
        <w:tc>
          <w:tcPr>
            <w:tcW w:w="2694" w:type="dxa"/>
            <w:shd w:val="clear" w:color="auto" w:fill="auto"/>
            <w:noWrap/>
            <w:vAlign w:val="center"/>
          </w:tcPr>
          <w:p w14:paraId="639857E4" w14:textId="77777777" w:rsidR="00B6091D" w:rsidRPr="00AC2207"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Stroke/TIA</w:t>
            </w:r>
          </w:p>
        </w:tc>
        <w:tc>
          <w:tcPr>
            <w:tcW w:w="2688" w:type="dxa"/>
            <w:shd w:val="clear" w:color="auto" w:fill="auto"/>
            <w:noWrap/>
            <w:vAlign w:val="center"/>
          </w:tcPr>
          <w:p w14:paraId="2EED7539" w14:textId="77777777" w:rsidR="00B6091D" w:rsidRPr="00AC2207"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18 (5)</w:t>
            </w:r>
          </w:p>
        </w:tc>
        <w:tc>
          <w:tcPr>
            <w:tcW w:w="2268" w:type="dxa"/>
            <w:shd w:val="clear" w:color="auto" w:fill="auto"/>
            <w:noWrap/>
            <w:vAlign w:val="center"/>
          </w:tcPr>
          <w:p w14:paraId="66B6D882" w14:textId="77777777" w:rsidR="00B6091D" w:rsidRPr="00AC2207"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10 (6)</w:t>
            </w:r>
          </w:p>
        </w:tc>
        <w:tc>
          <w:tcPr>
            <w:tcW w:w="1134" w:type="dxa"/>
            <w:vAlign w:val="center"/>
          </w:tcPr>
          <w:p w14:paraId="0F9CD40A" w14:textId="77777777" w:rsidR="00B6091D" w:rsidRPr="00AC2207"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0.84</w:t>
            </w:r>
          </w:p>
        </w:tc>
      </w:tr>
      <w:tr w:rsidR="00B6091D" w:rsidRPr="00AA7D1B" w14:paraId="3051A9F9" w14:textId="77777777" w:rsidTr="002A2CCC">
        <w:trPr>
          <w:trHeight w:val="300"/>
        </w:trPr>
        <w:tc>
          <w:tcPr>
            <w:tcW w:w="2694" w:type="dxa"/>
            <w:shd w:val="clear" w:color="auto" w:fill="F2F2F2" w:themeFill="background1" w:themeFillShade="F2"/>
            <w:noWrap/>
            <w:vAlign w:val="center"/>
          </w:tcPr>
          <w:p w14:paraId="3F9A940E" w14:textId="77777777" w:rsidR="00B6091D" w:rsidRPr="00AC2207"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COPD</w:t>
            </w:r>
          </w:p>
        </w:tc>
        <w:tc>
          <w:tcPr>
            <w:tcW w:w="2688" w:type="dxa"/>
            <w:shd w:val="clear" w:color="auto" w:fill="F2F2F2" w:themeFill="background1" w:themeFillShade="F2"/>
            <w:noWrap/>
            <w:vAlign w:val="center"/>
          </w:tcPr>
          <w:p w14:paraId="651FAD45" w14:textId="77777777" w:rsidR="00B6091D" w:rsidRPr="00AC2207"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20 (6)</w:t>
            </w:r>
          </w:p>
        </w:tc>
        <w:tc>
          <w:tcPr>
            <w:tcW w:w="2268" w:type="dxa"/>
            <w:shd w:val="clear" w:color="auto" w:fill="F2F2F2" w:themeFill="background1" w:themeFillShade="F2"/>
            <w:noWrap/>
            <w:vAlign w:val="center"/>
          </w:tcPr>
          <w:p w14:paraId="0B4710CD" w14:textId="77777777" w:rsidR="00B6091D" w:rsidRPr="00AC2207"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12 (7)</w:t>
            </w:r>
          </w:p>
        </w:tc>
        <w:tc>
          <w:tcPr>
            <w:tcW w:w="1134" w:type="dxa"/>
            <w:shd w:val="clear" w:color="auto" w:fill="F2F2F2" w:themeFill="background1" w:themeFillShade="F2"/>
            <w:vAlign w:val="center"/>
          </w:tcPr>
          <w:p w14:paraId="405C4F0E" w14:textId="77777777" w:rsidR="00B6091D" w:rsidRPr="00AC2207"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0.66</w:t>
            </w:r>
          </w:p>
        </w:tc>
      </w:tr>
      <w:tr w:rsidR="00B6091D" w:rsidRPr="00AA7D1B" w14:paraId="05E1334D" w14:textId="77777777" w:rsidTr="002A2CCC">
        <w:trPr>
          <w:trHeight w:val="300"/>
        </w:trPr>
        <w:tc>
          <w:tcPr>
            <w:tcW w:w="8784" w:type="dxa"/>
            <w:gridSpan w:val="4"/>
            <w:shd w:val="clear" w:color="auto" w:fill="FFFFFF" w:themeFill="background1"/>
            <w:noWrap/>
            <w:vAlign w:val="center"/>
          </w:tcPr>
          <w:p w14:paraId="6F009F03" w14:textId="31F22A91" w:rsidR="00B6091D"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 xml:space="preserve">Echocardiography </w:t>
            </w:r>
          </w:p>
        </w:tc>
      </w:tr>
      <w:tr w:rsidR="00B6091D" w:rsidRPr="00AA7D1B" w14:paraId="632D1660" w14:textId="77777777" w:rsidTr="002A2CCC">
        <w:trPr>
          <w:trHeight w:val="300"/>
        </w:trPr>
        <w:tc>
          <w:tcPr>
            <w:tcW w:w="2694" w:type="dxa"/>
            <w:shd w:val="clear" w:color="auto" w:fill="F2F2F2" w:themeFill="background1" w:themeFillShade="F2"/>
            <w:noWrap/>
            <w:vAlign w:val="center"/>
          </w:tcPr>
          <w:p w14:paraId="21D68C2E" w14:textId="77777777" w:rsidR="00B6091D" w:rsidRPr="00AC2207"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LV ejection fraction (%)</w:t>
            </w:r>
          </w:p>
        </w:tc>
        <w:tc>
          <w:tcPr>
            <w:tcW w:w="2688" w:type="dxa"/>
            <w:shd w:val="clear" w:color="auto" w:fill="F2F2F2" w:themeFill="background1" w:themeFillShade="F2"/>
            <w:noWrap/>
            <w:vAlign w:val="center"/>
          </w:tcPr>
          <w:p w14:paraId="43A566B2" w14:textId="77777777" w:rsidR="00B6091D" w:rsidRPr="00AC2207"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63 (57 – 66)</w:t>
            </w:r>
          </w:p>
        </w:tc>
        <w:tc>
          <w:tcPr>
            <w:tcW w:w="2268" w:type="dxa"/>
            <w:shd w:val="clear" w:color="auto" w:fill="F2F2F2" w:themeFill="background1" w:themeFillShade="F2"/>
            <w:noWrap/>
            <w:vAlign w:val="center"/>
          </w:tcPr>
          <w:p w14:paraId="3B618F8F" w14:textId="77777777" w:rsidR="00B6091D" w:rsidRPr="00AC2207"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64 (59 – 67)</w:t>
            </w:r>
          </w:p>
        </w:tc>
        <w:tc>
          <w:tcPr>
            <w:tcW w:w="1134" w:type="dxa"/>
            <w:shd w:val="clear" w:color="auto" w:fill="F2F2F2" w:themeFill="background1" w:themeFillShade="F2"/>
            <w:vAlign w:val="center"/>
          </w:tcPr>
          <w:p w14:paraId="28CD3313" w14:textId="77777777" w:rsidR="00B6091D" w:rsidRPr="00AC2207"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0.12</w:t>
            </w:r>
          </w:p>
        </w:tc>
      </w:tr>
      <w:tr w:rsidR="00B6091D" w:rsidRPr="00AA7D1B" w14:paraId="7C87881F" w14:textId="77777777" w:rsidTr="002A2CCC">
        <w:trPr>
          <w:trHeight w:val="300"/>
        </w:trPr>
        <w:tc>
          <w:tcPr>
            <w:tcW w:w="2694" w:type="dxa"/>
            <w:shd w:val="clear" w:color="auto" w:fill="auto"/>
            <w:noWrap/>
            <w:vAlign w:val="center"/>
          </w:tcPr>
          <w:p w14:paraId="53C03CBC" w14:textId="653FE875"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 xml:space="preserve">Indexed LV mass </w:t>
            </w:r>
            <w:r w:rsidR="002A2CCC">
              <w:rPr>
                <w:rFonts w:eastAsia="Times New Roman"/>
                <w:color w:val="000000"/>
                <w:sz w:val="20"/>
                <w:szCs w:val="20"/>
                <w:lang w:val="en-US" w:eastAsia="nl-NL"/>
              </w:rPr>
              <w:t>(g/m</w:t>
            </w:r>
            <w:r w:rsidR="002A2CCC">
              <w:rPr>
                <w:rFonts w:eastAsia="Times New Roman"/>
                <w:color w:val="000000"/>
                <w:sz w:val="20"/>
                <w:szCs w:val="20"/>
                <w:vertAlign w:val="superscript"/>
                <w:lang w:val="en-US" w:eastAsia="nl-NL"/>
              </w:rPr>
              <w:t>2</w:t>
            </w:r>
            <w:r w:rsidR="002A2CCC">
              <w:rPr>
                <w:rFonts w:eastAsia="Times New Roman"/>
                <w:color w:val="000000"/>
                <w:sz w:val="20"/>
                <w:szCs w:val="20"/>
                <w:lang w:val="en-US" w:eastAsia="nl-NL"/>
              </w:rPr>
              <w:t>)</w:t>
            </w:r>
          </w:p>
        </w:tc>
        <w:tc>
          <w:tcPr>
            <w:tcW w:w="2688" w:type="dxa"/>
            <w:shd w:val="clear" w:color="auto" w:fill="auto"/>
            <w:noWrap/>
            <w:vAlign w:val="center"/>
          </w:tcPr>
          <w:p w14:paraId="653A9610"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92 (79 – 109)</w:t>
            </w:r>
          </w:p>
        </w:tc>
        <w:tc>
          <w:tcPr>
            <w:tcW w:w="2268" w:type="dxa"/>
            <w:shd w:val="clear" w:color="auto" w:fill="auto"/>
            <w:noWrap/>
            <w:vAlign w:val="center"/>
          </w:tcPr>
          <w:p w14:paraId="139BC30D"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100 (84 – 117)</w:t>
            </w:r>
          </w:p>
        </w:tc>
        <w:tc>
          <w:tcPr>
            <w:tcW w:w="1134" w:type="dxa"/>
            <w:vAlign w:val="center"/>
          </w:tcPr>
          <w:p w14:paraId="59967807" w14:textId="77777777" w:rsidR="00B6091D" w:rsidRPr="00837337" w:rsidRDefault="00B6091D" w:rsidP="00375A83">
            <w:pPr>
              <w:spacing w:after="0" w:line="240" w:lineRule="auto"/>
              <w:jc w:val="center"/>
              <w:rPr>
                <w:rFonts w:eastAsia="Times New Roman"/>
                <w:b/>
                <w:bCs/>
                <w:color w:val="000000"/>
                <w:sz w:val="20"/>
                <w:szCs w:val="20"/>
                <w:lang w:val="en-US" w:eastAsia="nl-NL"/>
              </w:rPr>
            </w:pPr>
            <w:r w:rsidRPr="00837337">
              <w:rPr>
                <w:rFonts w:eastAsia="Times New Roman"/>
                <w:b/>
                <w:bCs/>
                <w:color w:val="000000"/>
                <w:sz w:val="20"/>
                <w:szCs w:val="20"/>
                <w:lang w:val="en-US" w:eastAsia="nl-NL"/>
              </w:rPr>
              <w:t>0.002</w:t>
            </w:r>
          </w:p>
        </w:tc>
      </w:tr>
      <w:tr w:rsidR="00B6091D" w:rsidRPr="00AA7D1B" w14:paraId="0788E4AF" w14:textId="77777777" w:rsidTr="002A2CCC">
        <w:trPr>
          <w:trHeight w:val="300"/>
        </w:trPr>
        <w:tc>
          <w:tcPr>
            <w:tcW w:w="2694" w:type="dxa"/>
            <w:shd w:val="clear" w:color="auto" w:fill="F2F2F2" w:themeFill="background1" w:themeFillShade="F2"/>
            <w:noWrap/>
            <w:vAlign w:val="center"/>
          </w:tcPr>
          <w:p w14:paraId="767DF675"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LV hypertrophy</w:t>
            </w:r>
          </w:p>
        </w:tc>
        <w:tc>
          <w:tcPr>
            <w:tcW w:w="2688" w:type="dxa"/>
            <w:shd w:val="clear" w:color="auto" w:fill="F2F2F2" w:themeFill="background1" w:themeFillShade="F2"/>
            <w:noWrap/>
            <w:vAlign w:val="center"/>
          </w:tcPr>
          <w:p w14:paraId="226C5176"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83 (26)</w:t>
            </w:r>
          </w:p>
        </w:tc>
        <w:tc>
          <w:tcPr>
            <w:tcW w:w="2268" w:type="dxa"/>
            <w:shd w:val="clear" w:color="auto" w:fill="F2F2F2" w:themeFill="background1" w:themeFillShade="F2"/>
            <w:noWrap/>
            <w:vAlign w:val="center"/>
          </w:tcPr>
          <w:p w14:paraId="307DE419"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56 (36)</w:t>
            </w:r>
          </w:p>
        </w:tc>
        <w:tc>
          <w:tcPr>
            <w:tcW w:w="1134" w:type="dxa"/>
            <w:shd w:val="clear" w:color="auto" w:fill="F2F2F2" w:themeFill="background1" w:themeFillShade="F2"/>
            <w:vAlign w:val="center"/>
          </w:tcPr>
          <w:p w14:paraId="68A470D1" w14:textId="77777777" w:rsidR="00B6091D" w:rsidRPr="00837337" w:rsidRDefault="00B6091D" w:rsidP="00375A83">
            <w:pPr>
              <w:spacing w:after="0" w:line="240" w:lineRule="auto"/>
              <w:jc w:val="center"/>
              <w:rPr>
                <w:rFonts w:eastAsia="Times New Roman"/>
                <w:b/>
                <w:bCs/>
                <w:color w:val="000000"/>
                <w:sz w:val="20"/>
                <w:szCs w:val="20"/>
                <w:lang w:val="en-US" w:eastAsia="nl-NL"/>
              </w:rPr>
            </w:pPr>
            <w:r w:rsidRPr="00837337">
              <w:rPr>
                <w:rFonts w:eastAsia="Times New Roman"/>
                <w:b/>
                <w:bCs/>
                <w:color w:val="000000"/>
                <w:sz w:val="20"/>
                <w:szCs w:val="20"/>
                <w:lang w:val="en-US" w:eastAsia="nl-NL"/>
              </w:rPr>
              <w:t>0.025</w:t>
            </w:r>
          </w:p>
        </w:tc>
      </w:tr>
      <w:tr w:rsidR="00B6091D" w:rsidRPr="00AA7D1B" w14:paraId="1ADD2CA2" w14:textId="77777777" w:rsidTr="002A2CCC">
        <w:trPr>
          <w:trHeight w:val="300"/>
        </w:trPr>
        <w:tc>
          <w:tcPr>
            <w:tcW w:w="2694" w:type="dxa"/>
            <w:shd w:val="clear" w:color="auto" w:fill="auto"/>
            <w:noWrap/>
            <w:vAlign w:val="center"/>
          </w:tcPr>
          <w:p w14:paraId="29B9D07D" w14:textId="6485F6CE"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Indexed LA volume</w:t>
            </w:r>
            <w:r w:rsidR="002A2CCC">
              <w:rPr>
                <w:rFonts w:eastAsia="Times New Roman"/>
                <w:color w:val="000000"/>
                <w:sz w:val="20"/>
                <w:szCs w:val="20"/>
                <w:lang w:val="en-US" w:eastAsia="nl-NL"/>
              </w:rPr>
              <w:t xml:space="preserve"> (ml/m</w:t>
            </w:r>
            <w:r w:rsidR="002A2CCC">
              <w:rPr>
                <w:rFonts w:eastAsia="Times New Roman"/>
                <w:color w:val="000000"/>
                <w:sz w:val="20"/>
                <w:szCs w:val="20"/>
                <w:vertAlign w:val="superscript"/>
                <w:lang w:val="en-US" w:eastAsia="nl-NL"/>
              </w:rPr>
              <w:t>2</w:t>
            </w:r>
            <w:r w:rsidR="002A2CCC">
              <w:rPr>
                <w:rFonts w:eastAsia="Times New Roman"/>
                <w:color w:val="000000"/>
                <w:sz w:val="20"/>
                <w:szCs w:val="20"/>
                <w:lang w:val="en-US" w:eastAsia="nl-NL"/>
              </w:rPr>
              <w:t>)</w:t>
            </w:r>
          </w:p>
        </w:tc>
        <w:tc>
          <w:tcPr>
            <w:tcW w:w="2688" w:type="dxa"/>
            <w:shd w:val="clear" w:color="auto" w:fill="auto"/>
            <w:noWrap/>
            <w:vAlign w:val="center"/>
          </w:tcPr>
          <w:p w14:paraId="23347354"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31 (26 – 37)</w:t>
            </w:r>
          </w:p>
        </w:tc>
        <w:tc>
          <w:tcPr>
            <w:tcW w:w="2268" w:type="dxa"/>
            <w:shd w:val="clear" w:color="auto" w:fill="auto"/>
            <w:noWrap/>
            <w:vAlign w:val="center"/>
          </w:tcPr>
          <w:p w14:paraId="2E3910C5"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28 (24 – 35)</w:t>
            </w:r>
          </w:p>
        </w:tc>
        <w:tc>
          <w:tcPr>
            <w:tcW w:w="1134" w:type="dxa"/>
            <w:vAlign w:val="center"/>
          </w:tcPr>
          <w:p w14:paraId="5E451255" w14:textId="77777777" w:rsidR="00B6091D" w:rsidRPr="00837337" w:rsidRDefault="00B6091D" w:rsidP="00375A83">
            <w:pPr>
              <w:spacing w:after="0" w:line="240" w:lineRule="auto"/>
              <w:jc w:val="center"/>
              <w:rPr>
                <w:rFonts w:eastAsia="Times New Roman"/>
                <w:b/>
                <w:bCs/>
                <w:color w:val="000000"/>
                <w:sz w:val="20"/>
                <w:szCs w:val="20"/>
                <w:lang w:val="en-US" w:eastAsia="nl-NL"/>
              </w:rPr>
            </w:pPr>
            <w:r w:rsidRPr="00837337">
              <w:rPr>
                <w:rFonts w:eastAsia="Times New Roman"/>
                <w:b/>
                <w:bCs/>
                <w:color w:val="000000"/>
                <w:sz w:val="20"/>
                <w:szCs w:val="20"/>
                <w:lang w:val="en-US" w:eastAsia="nl-NL"/>
              </w:rPr>
              <w:t>0.003</w:t>
            </w:r>
          </w:p>
        </w:tc>
      </w:tr>
      <w:tr w:rsidR="00B6091D" w:rsidRPr="00AA7D1B" w14:paraId="30625200" w14:textId="77777777" w:rsidTr="002A2CCC">
        <w:trPr>
          <w:trHeight w:val="300"/>
        </w:trPr>
        <w:tc>
          <w:tcPr>
            <w:tcW w:w="2694" w:type="dxa"/>
            <w:shd w:val="clear" w:color="auto" w:fill="F2F2F2" w:themeFill="background1" w:themeFillShade="F2"/>
            <w:noWrap/>
            <w:vAlign w:val="center"/>
          </w:tcPr>
          <w:p w14:paraId="32060FF4"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E/e’</w:t>
            </w:r>
          </w:p>
        </w:tc>
        <w:tc>
          <w:tcPr>
            <w:tcW w:w="2688" w:type="dxa"/>
            <w:shd w:val="clear" w:color="auto" w:fill="F2F2F2" w:themeFill="background1" w:themeFillShade="F2"/>
            <w:noWrap/>
            <w:vAlign w:val="center"/>
          </w:tcPr>
          <w:p w14:paraId="0CADED7A"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9.3 (7.4 – 11.5)</w:t>
            </w:r>
          </w:p>
        </w:tc>
        <w:tc>
          <w:tcPr>
            <w:tcW w:w="2268" w:type="dxa"/>
            <w:shd w:val="clear" w:color="auto" w:fill="F2F2F2" w:themeFill="background1" w:themeFillShade="F2"/>
            <w:noWrap/>
            <w:vAlign w:val="center"/>
          </w:tcPr>
          <w:p w14:paraId="077C12C7"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9.4 (7.7 – 11.6)</w:t>
            </w:r>
          </w:p>
        </w:tc>
        <w:tc>
          <w:tcPr>
            <w:tcW w:w="1134" w:type="dxa"/>
            <w:shd w:val="clear" w:color="auto" w:fill="F2F2F2" w:themeFill="background1" w:themeFillShade="F2"/>
            <w:vAlign w:val="center"/>
          </w:tcPr>
          <w:p w14:paraId="3DE90B46"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0.43</w:t>
            </w:r>
          </w:p>
        </w:tc>
      </w:tr>
      <w:tr w:rsidR="00B6091D" w:rsidRPr="00AA7D1B" w14:paraId="4C3694FC" w14:textId="77777777" w:rsidTr="002A2CCC">
        <w:trPr>
          <w:trHeight w:val="300"/>
        </w:trPr>
        <w:tc>
          <w:tcPr>
            <w:tcW w:w="8784" w:type="dxa"/>
            <w:gridSpan w:val="4"/>
            <w:shd w:val="clear" w:color="auto" w:fill="FFFFFF" w:themeFill="background1"/>
            <w:noWrap/>
            <w:vAlign w:val="center"/>
          </w:tcPr>
          <w:p w14:paraId="1EBCCDF9" w14:textId="77777777" w:rsidR="00B6091D" w:rsidRDefault="00B6091D" w:rsidP="00375A83">
            <w:pPr>
              <w:spacing w:after="0" w:line="240" w:lineRule="auto"/>
              <w:jc w:val="center"/>
              <w:rPr>
                <w:rFonts w:eastAsia="Times New Roman"/>
                <w:color w:val="000000"/>
                <w:sz w:val="20"/>
                <w:szCs w:val="20"/>
                <w:lang w:val="en-US" w:eastAsia="nl-NL"/>
              </w:rPr>
            </w:pPr>
          </w:p>
        </w:tc>
      </w:tr>
      <w:tr w:rsidR="00B6091D" w:rsidRPr="00AA7D1B" w14:paraId="5E655AC9" w14:textId="77777777" w:rsidTr="002A2CCC">
        <w:trPr>
          <w:trHeight w:val="300"/>
        </w:trPr>
        <w:tc>
          <w:tcPr>
            <w:tcW w:w="2694" w:type="dxa"/>
            <w:shd w:val="clear" w:color="auto" w:fill="F2F2F2" w:themeFill="background1" w:themeFillShade="F2"/>
            <w:noWrap/>
            <w:vAlign w:val="center"/>
          </w:tcPr>
          <w:p w14:paraId="365FF764" w14:textId="49647695"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eGFR (ml/min/1.73</w:t>
            </w:r>
            <w:r w:rsidR="002A2CCC">
              <w:rPr>
                <w:rFonts w:eastAsia="Times New Roman"/>
                <w:color w:val="000000"/>
                <w:sz w:val="20"/>
                <w:szCs w:val="20"/>
                <w:lang w:val="en-US" w:eastAsia="nl-NL"/>
              </w:rPr>
              <w:t xml:space="preserve"> m</w:t>
            </w:r>
            <w:r w:rsidR="002A2CCC">
              <w:rPr>
                <w:rFonts w:eastAsia="Times New Roman"/>
                <w:color w:val="000000"/>
                <w:sz w:val="20"/>
                <w:szCs w:val="20"/>
                <w:vertAlign w:val="superscript"/>
                <w:lang w:val="en-US" w:eastAsia="nl-NL"/>
              </w:rPr>
              <w:t>2</w:t>
            </w:r>
            <w:r w:rsidR="002A2CCC">
              <w:rPr>
                <w:rFonts w:eastAsia="Times New Roman"/>
                <w:color w:val="000000"/>
                <w:sz w:val="20"/>
                <w:szCs w:val="20"/>
                <w:lang w:val="en-US" w:eastAsia="nl-NL"/>
              </w:rPr>
              <w:t>)</w:t>
            </w:r>
          </w:p>
        </w:tc>
        <w:tc>
          <w:tcPr>
            <w:tcW w:w="2688" w:type="dxa"/>
            <w:shd w:val="clear" w:color="auto" w:fill="F2F2F2" w:themeFill="background1" w:themeFillShade="F2"/>
            <w:noWrap/>
            <w:vAlign w:val="center"/>
          </w:tcPr>
          <w:p w14:paraId="23A30B73"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72 (61 – 84)</w:t>
            </w:r>
          </w:p>
        </w:tc>
        <w:tc>
          <w:tcPr>
            <w:tcW w:w="2268" w:type="dxa"/>
            <w:shd w:val="clear" w:color="auto" w:fill="F2F2F2" w:themeFill="background1" w:themeFillShade="F2"/>
            <w:noWrap/>
            <w:vAlign w:val="center"/>
          </w:tcPr>
          <w:p w14:paraId="40FB1358"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73 (61 – 85)</w:t>
            </w:r>
          </w:p>
        </w:tc>
        <w:tc>
          <w:tcPr>
            <w:tcW w:w="1134" w:type="dxa"/>
            <w:shd w:val="clear" w:color="auto" w:fill="F2F2F2" w:themeFill="background1" w:themeFillShade="F2"/>
            <w:vAlign w:val="center"/>
          </w:tcPr>
          <w:p w14:paraId="7B21E544"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0.88</w:t>
            </w:r>
          </w:p>
        </w:tc>
      </w:tr>
      <w:tr w:rsidR="00B6091D" w:rsidRPr="00AA7D1B" w14:paraId="61920180" w14:textId="77777777" w:rsidTr="002A2CCC">
        <w:trPr>
          <w:trHeight w:val="300"/>
        </w:trPr>
        <w:tc>
          <w:tcPr>
            <w:tcW w:w="2694" w:type="dxa"/>
            <w:shd w:val="clear" w:color="auto" w:fill="auto"/>
            <w:noWrap/>
            <w:vAlign w:val="center"/>
          </w:tcPr>
          <w:p w14:paraId="7158BF3D"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Urea (mmol/L)</w:t>
            </w:r>
          </w:p>
        </w:tc>
        <w:tc>
          <w:tcPr>
            <w:tcW w:w="2688" w:type="dxa"/>
            <w:shd w:val="clear" w:color="auto" w:fill="auto"/>
            <w:noWrap/>
            <w:vAlign w:val="center"/>
          </w:tcPr>
          <w:p w14:paraId="276AD854"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9 (6 – 14)</w:t>
            </w:r>
          </w:p>
        </w:tc>
        <w:tc>
          <w:tcPr>
            <w:tcW w:w="2268" w:type="dxa"/>
            <w:shd w:val="clear" w:color="auto" w:fill="auto"/>
            <w:noWrap/>
            <w:vAlign w:val="center"/>
          </w:tcPr>
          <w:p w14:paraId="48F9D3AD"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9 (6 – 14)</w:t>
            </w:r>
          </w:p>
        </w:tc>
        <w:tc>
          <w:tcPr>
            <w:tcW w:w="1134" w:type="dxa"/>
            <w:vAlign w:val="center"/>
          </w:tcPr>
          <w:p w14:paraId="333A606D"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0.94</w:t>
            </w:r>
          </w:p>
        </w:tc>
      </w:tr>
      <w:tr w:rsidR="007458AE" w:rsidRPr="00AA7D1B" w14:paraId="07B816E2" w14:textId="77777777" w:rsidTr="002A2CCC">
        <w:trPr>
          <w:trHeight w:val="300"/>
        </w:trPr>
        <w:tc>
          <w:tcPr>
            <w:tcW w:w="2694" w:type="dxa"/>
            <w:shd w:val="clear" w:color="auto" w:fill="auto"/>
            <w:noWrap/>
            <w:vAlign w:val="center"/>
          </w:tcPr>
          <w:p w14:paraId="281458AC" w14:textId="292B6345" w:rsidR="007458AE" w:rsidRDefault="007458AE"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NT-proBNP (pg/mL)</w:t>
            </w:r>
          </w:p>
        </w:tc>
        <w:tc>
          <w:tcPr>
            <w:tcW w:w="2688" w:type="dxa"/>
            <w:shd w:val="clear" w:color="auto" w:fill="auto"/>
            <w:noWrap/>
            <w:vAlign w:val="center"/>
          </w:tcPr>
          <w:p w14:paraId="2F9A843E" w14:textId="106589EF" w:rsidR="007458AE" w:rsidRDefault="007458AE"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259 (168 – 428)</w:t>
            </w:r>
          </w:p>
        </w:tc>
        <w:tc>
          <w:tcPr>
            <w:tcW w:w="2268" w:type="dxa"/>
            <w:shd w:val="clear" w:color="auto" w:fill="auto"/>
            <w:noWrap/>
            <w:vAlign w:val="center"/>
          </w:tcPr>
          <w:p w14:paraId="55D01C7C" w14:textId="4E0D3E77" w:rsidR="007458AE" w:rsidRDefault="007458AE"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229 (147 – 395)</w:t>
            </w:r>
          </w:p>
        </w:tc>
        <w:tc>
          <w:tcPr>
            <w:tcW w:w="1134" w:type="dxa"/>
            <w:vAlign w:val="center"/>
          </w:tcPr>
          <w:p w14:paraId="2BE19258" w14:textId="76B01F08" w:rsidR="007458AE" w:rsidRDefault="007458AE"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0.06</w:t>
            </w:r>
          </w:p>
        </w:tc>
      </w:tr>
      <w:tr w:rsidR="00B6091D" w:rsidRPr="00AA7D1B" w14:paraId="45AA53AB" w14:textId="77777777" w:rsidTr="002A2CCC">
        <w:trPr>
          <w:trHeight w:val="300"/>
        </w:trPr>
        <w:tc>
          <w:tcPr>
            <w:tcW w:w="2694" w:type="dxa"/>
            <w:shd w:val="clear" w:color="auto" w:fill="F2F2F2" w:themeFill="background1" w:themeFillShade="F2"/>
            <w:noWrap/>
            <w:vAlign w:val="center"/>
          </w:tcPr>
          <w:p w14:paraId="3950656A"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Hemoglobin (g/dL)</w:t>
            </w:r>
          </w:p>
        </w:tc>
        <w:tc>
          <w:tcPr>
            <w:tcW w:w="2688" w:type="dxa"/>
            <w:shd w:val="clear" w:color="auto" w:fill="F2F2F2" w:themeFill="background1" w:themeFillShade="F2"/>
            <w:noWrap/>
            <w:vAlign w:val="center"/>
          </w:tcPr>
          <w:p w14:paraId="48BDE32B"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14 (13 – 15)</w:t>
            </w:r>
          </w:p>
        </w:tc>
        <w:tc>
          <w:tcPr>
            <w:tcW w:w="2268" w:type="dxa"/>
            <w:shd w:val="clear" w:color="auto" w:fill="F2F2F2" w:themeFill="background1" w:themeFillShade="F2"/>
            <w:noWrap/>
            <w:vAlign w:val="center"/>
          </w:tcPr>
          <w:p w14:paraId="37C0CD53"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14 (13 – 15)</w:t>
            </w:r>
          </w:p>
        </w:tc>
        <w:tc>
          <w:tcPr>
            <w:tcW w:w="1134" w:type="dxa"/>
            <w:shd w:val="clear" w:color="auto" w:fill="F2F2F2" w:themeFill="background1" w:themeFillShade="F2"/>
            <w:vAlign w:val="center"/>
          </w:tcPr>
          <w:p w14:paraId="7A91C7C9"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0.88</w:t>
            </w:r>
          </w:p>
        </w:tc>
      </w:tr>
      <w:tr w:rsidR="00B6091D" w:rsidRPr="00AA7D1B" w14:paraId="4D8DD2F9" w14:textId="77777777" w:rsidTr="002A2CCC">
        <w:trPr>
          <w:trHeight w:val="300"/>
        </w:trPr>
        <w:tc>
          <w:tcPr>
            <w:tcW w:w="2694" w:type="dxa"/>
            <w:shd w:val="clear" w:color="auto" w:fill="auto"/>
            <w:noWrap/>
            <w:vAlign w:val="center"/>
          </w:tcPr>
          <w:p w14:paraId="3258A575"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Sodium (mmol/L)</w:t>
            </w:r>
          </w:p>
        </w:tc>
        <w:tc>
          <w:tcPr>
            <w:tcW w:w="2688" w:type="dxa"/>
            <w:shd w:val="clear" w:color="auto" w:fill="auto"/>
            <w:noWrap/>
            <w:vAlign w:val="center"/>
          </w:tcPr>
          <w:p w14:paraId="1AE52BAD"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140 (138 – 141)</w:t>
            </w:r>
          </w:p>
        </w:tc>
        <w:tc>
          <w:tcPr>
            <w:tcW w:w="2268" w:type="dxa"/>
            <w:shd w:val="clear" w:color="auto" w:fill="auto"/>
            <w:noWrap/>
            <w:vAlign w:val="center"/>
          </w:tcPr>
          <w:p w14:paraId="64C94F22"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139 (138 – 141)</w:t>
            </w:r>
          </w:p>
        </w:tc>
        <w:tc>
          <w:tcPr>
            <w:tcW w:w="1134" w:type="dxa"/>
            <w:vAlign w:val="center"/>
          </w:tcPr>
          <w:p w14:paraId="19EDA98A"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0.25</w:t>
            </w:r>
          </w:p>
        </w:tc>
      </w:tr>
      <w:tr w:rsidR="00B6091D" w:rsidRPr="00AA7D1B" w14:paraId="7B568575" w14:textId="77777777" w:rsidTr="002A2CCC">
        <w:trPr>
          <w:trHeight w:val="300"/>
        </w:trPr>
        <w:tc>
          <w:tcPr>
            <w:tcW w:w="2694" w:type="dxa"/>
            <w:shd w:val="clear" w:color="auto" w:fill="F2F2F2" w:themeFill="background1" w:themeFillShade="F2"/>
            <w:noWrap/>
            <w:vAlign w:val="center"/>
          </w:tcPr>
          <w:p w14:paraId="54E36B01"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Potassium (mmol/L)</w:t>
            </w:r>
          </w:p>
        </w:tc>
        <w:tc>
          <w:tcPr>
            <w:tcW w:w="2688" w:type="dxa"/>
            <w:shd w:val="clear" w:color="auto" w:fill="F2F2F2" w:themeFill="background1" w:themeFillShade="F2"/>
            <w:noWrap/>
            <w:vAlign w:val="center"/>
          </w:tcPr>
          <w:p w14:paraId="0B6882FE"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4.3 (4.1 – 4.5)</w:t>
            </w:r>
          </w:p>
        </w:tc>
        <w:tc>
          <w:tcPr>
            <w:tcW w:w="2268" w:type="dxa"/>
            <w:shd w:val="clear" w:color="auto" w:fill="F2F2F2" w:themeFill="background1" w:themeFillShade="F2"/>
            <w:noWrap/>
            <w:vAlign w:val="center"/>
          </w:tcPr>
          <w:p w14:paraId="437606F8"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4.3 (4.1 – 4.6)</w:t>
            </w:r>
          </w:p>
        </w:tc>
        <w:tc>
          <w:tcPr>
            <w:tcW w:w="1134" w:type="dxa"/>
            <w:shd w:val="clear" w:color="auto" w:fill="F2F2F2" w:themeFill="background1" w:themeFillShade="F2"/>
            <w:vAlign w:val="center"/>
          </w:tcPr>
          <w:p w14:paraId="21F62783"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0.39</w:t>
            </w:r>
          </w:p>
        </w:tc>
      </w:tr>
      <w:tr w:rsidR="00B6091D" w:rsidRPr="00AA7D1B" w14:paraId="7E07A1FA" w14:textId="77777777" w:rsidTr="002A2CCC">
        <w:trPr>
          <w:trHeight w:val="300"/>
        </w:trPr>
        <w:tc>
          <w:tcPr>
            <w:tcW w:w="8784" w:type="dxa"/>
            <w:gridSpan w:val="4"/>
            <w:shd w:val="clear" w:color="auto" w:fill="FFFFFF" w:themeFill="background1"/>
            <w:noWrap/>
            <w:vAlign w:val="center"/>
          </w:tcPr>
          <w:p w14:paraId="424C23D6" w14:textId="77777777" w:rsidR="00B6091D" w:rsidRDefault="00B6091D" w:rsidP="00375A83">
            <w:pPr>
              <w:spacing w:after="0" w:line="240" w:lineRule="auto"/>
              <w:jc w:val="center"/>
              <w:rPr>
                <w:rFonts w:eastAsia="Times New Roman"/>
                <w:color w:val="000000"/>
                <w:sz w:val="20"/>
                <w:szCs w:val="20"/>
                <w:lang w:val="en-US" w:eastAsia="nl-NL"/>
              </w:rPr>
            </w:pPr>
          </w:p>
        </w:tc>
      </w:tr>
      <w:tr w:rsidR="00B6091D" w:rsidRPr="00AA7D1B" w14:paraId="7A5BF7E4" w14:textId="77777777" w:rsidTr="002A2CCC">
        <w:trPr>
          <w:trHeight w:val="300"/>
        </w:trPr>
        <w:tc>
          <w:tcPr>
            <w:tcW w:w="2694" w:type="dxa"/>
            <w:shd w:val="clear" w:color="auto" w:fill="F2F2F2" w:themeFill="background1" w:themeFillShade="F2"/>
            <w:noWrap/>
            <w:vAlign w:val="center"/>
          </w:tcPr>
          <w:p w14:paraId="1A6A5246"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Antiplatelet</w:t>
            </w:r>
          </w:p>
        </w:tc>
        <w:tc>
          <w:tcPr>
            <w:tcW w:w="2688" w:type="dxa"/>
            <w:shd w:val="clear" w:color="auto" w:fill="F2F2F2" w:themeFill="background1" w:themeFillShade="F2"/>
            <w:noWrap/>
            <w:vAlign w:val="center"/>
          </w:tcPr>
          <w:p w14:paraId="1EE1763A"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277 (80)</w:t>
            </w:r>
          </w:p>
        </w:tc>
        <w:tc>
          <w:tcPr>
            <w:tcW w:w="2268" w:type="dxa"/>
            <w:shd w:val="clear" w:color="auto" w:fill="F2F2F2" w:themeFill="background1" w:themeFillShade="F2"/>
            <w:noWrap/>
            <w:vAlign w:val="center"/>
          </w:tcPr>
          <w:p w14:paraId="4A814B63"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135 (76)</w:t>
            </w:r>
          </w:p>
        </w:tc>
        <w:tc>
          <w:tcPr>
            <w:tcW w:w="1134" w:type="dxa"/>
            <w:shd w:val="clear" w:color="auto" w:fill="F2F2F2" w:themeFill="background1" w:themeFillShade="F2"/>
            <w:vAlign w:val="center"/>
          </w:tcPr>
          <w:p w14:paraId="5D35F745"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0.29</w:t>
            </w:r>
          </w:p>
        </w:tc>
      </w:tr>
      <w:tr w:rsidR="00B6091D" w:rsidRPr="00AA7D1B" w14:paraId="3CC7014B" w14:textId="77777777" w:rsidTr="002A2CCC">
        <w:trPr>
          <w:trHeight w:val="300"/>
        </w:trPr>
        <w:tc>
          <w:tcPr>
            <w:tcW w:w="2694" w:type="dxa"/>
            <w:shd w:val="clear" w:color="auto" w:fill="auto"/>
            <w:noWrap/>
            <w:vAlign w:val="center"/>
          </w:tcPr>
          <w:p w14:paraId="3541E043"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Beta-blocker</w:t>
            </w:r>
          </w:p>
        </w:tc>
        <w:tc>
          <w:tcPr>
            <w:tcW w:w="2688" w:type="dxa"/>
            <w:shd w:val="clear" w:color="auto" w:fill="auto"/>
            <w:noWrap/>
            <w:vAlign w:val="center"/>
          </w:tcPr>
          <w:p w14:paraId="2BE62C39"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242 (70)</w:t>
            </w:r>
          </w:p>
        </w:tc>
        <w:tc>
          <w:tcPr>
            <w:tcW w:w="2268" w:type="dxa"/>
            <w:shd w:val="clear" w:color="auto" w:fill="auto"/>
            <w:noWrap/>
            <w:vAlign w:val="center"/>
          </w:tcPr>
          <w:p w14:paraId="383B595B"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123 (69)</w:t>
            </w:r>
          </w:p>
        </w:tc>
        <w:tc>
          <w:tcPr>
            <w:tcW w:w="1134" w:type="dxa"/>
            <w:vAlign w:val="center"/>
          </w:tcPr>
          <w:p w14:paraId="57DFB8F2"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0.88</w:t>
            </w:r>
          </w:p>
        </w:tc>
      </w:tr>
      <w:tr w:rsidR="00B6091D" w:rsidRPr="00AA7D1B" w14:paraId="7D8167AA" w14:textId="77777777" w:rsidTr="002A2CCC">
        <w:trPr>
          <w:trHeight w:val="300"/>
        </w:trPr>
        <w:tc>
          <w:tcPr>
            <w:tcW w:w="2694" w:type="dxa"/>
            <w:shd w:val="clear" w:color="auto" w:fill="auto"/>
            <w:noWrap/>
            <w:vAlign w:val="center"/>
          </w:tcPr>
          <w:p w14:paraId="39896ADF"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ACE inhibitor or ARB</w:t>
            </w:r>
          </w:p>
        </w:tc>
        <w:tc>
          <w:tcPr>
            <w:tcW w:w="2688" w:type="dxa"/>
            <w:shd w:val="clear" w:color="auto" w:fill="auto"/>
            <w:noWrap/>
            <w:vAlign w:val="center"/>
          </w:tcPr>
          <w:p w14:paraId="55B97445"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266 (77)</w:t>
            </w:r>
          </w:p>
        </w:tc>
        <w:tc>
          <w:tcPr>
            <w:tcW w:w="2268" w:type="dxa"/>
            <w:shd w:val="clear" w:color="auto" w:fill="auto"/>
            <w:noWrap/>
            <w:vAlign w:val="center"/>
          </w:tcPr>
          <w:p w14:paraId="46AE6FE1"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149 (84)</w:t>
            </w:r>
          </w:p>
        </w:tc>
        <w:tc>
          <w:tcPr>
            <w:tcW w:w="1134" w:type="dxa"/>
            <w:vAlign w:val="center"/>
          </w:tcPr>
          <w:p w14:paraId="2D06EB66"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0.06</w:t>
            </w:r>
          </w:p>
        </w:tc>
      </w:tr>
      <w:tr w:rsidR="00B6091D" w:rsidRPr="00AA7D1B" w14:paraId="36B18034" w14:textId="77777777" w:rsidTr="002A2CCC">
        <w:trPr>
          <w:trHeight w:val="300"/>
        </w:trPr>
        <w:tc>
          <w:tcPr>
            <w:tcW w:w="2694" w:type="dxa"/>
            <w:shd w:val="clear" w:color="auto" w:fill="auto"/>
            <w:noWrap/>
            <w:vAlign w:val="center"/>
          </w:tcPr>
          <w:p w14:paraId="6872ED20"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Thiazides</w:t>
            </w:r>
          </w:p>
        </w:tc>
        <w:tc>
          <w:tcPr>
            <w:tcW w:w="2688" w:type="dxa"/>
            <w:shd w:val="clear" w:color="auto" w:fill="auto"/>
            <w:noWrap/>
            <w:vAlign w:val="center"/>
          </w:tcPr>
          <w:p w14:paraId="1C7BE8C2"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48 (14)</w:t>
            </w:r>
          </w:p>
        </w:tc>
        <w:tc>
          <w:tcPr>
            <w:tcW w:w="2268" w:type="dxa"/>
            <w:shd w:val="clear" w:color="auto" w:fill="auto"/>
            <w:noWrap/>
            <w:vAlign w:val="center"/>
          </w:tcPr>
          <w:p w14:paraId="589D118C"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39 (22)</w:t>
            </w:r>
          </w:p>
        </w:tc>
        <w:tc>
          <w:tcPr>
            <w:tcW w:w="1134" w:type="dxa"/>
            <w:vAlign w:val="center"/>
          </w:tcPr>
          <w:p w14:paraId="1CB7151B" w14:textId="77777777" w:rsidR="00B6091D" w:rsidRPr="00C64ED7" w:rsidRDefault="00B6091D" w:rsidP="00375A83">
            <w:pPr>
              <w:spacing w:after="0" w:line="240" w:lineRule="auto"/>
              <w:jc w:val="center"/>
              <w:rPr>
                <w:rFonts w:eastAsia="Times New Roman"/>
                <w:b/>
                <w:bCs/>
                <w:color w:val="000000"/>
                <w:sz w:val="20"/>
                <w:szCs w:val="20"/>
                <w:lang w:val="en-US" w:eastAsia="nl-NL"/>
              </w:rPr>
            </w:pPr>
            <w:r w:rsidRPr="00C64ED7">
              <w:rPr>
                <w:rFonts w:eastAsia="Times New Roman"/>
                <w:b/>
                <w:bCs/>
                <w:color w:val="000000"/>
                <w:sz w:val="20"/>
                <w:szCs w:val="20"/>
                <w:lang w:val="en-US" w:eastAsia="nl-NL"/>
              </w:rPr>
              <w:t>0.018</w:t>
            </w:r>
          </w:p>
        </w:tc>
      </w:tr>
      <w:tr w:rsidR="00B6091D" w:rsidRPr="00AA7D1B" w14:paraId="650EFEF2" w14:textId="77777777" w:rsidTr="00B21F55">
        <w:trPr>
          <w:trHeight w:val="300"/>
        </w:trPr>
        <w:tc>
          <w:tcPr>
            <w:tcW w:w="2694" w:type="dxa"/>
            <w:tcBorders>
              <w:bottom w:val="single" w:sz="4" w:space="0" w:color="auto"/>
            </w:tcBorders>
            <w:shd w:val="clear" w:color="auto" w:fill="F2F2F2" w:themeFill="background1" w:themeFillShade="F2"/>
            <w:noWrap/>
            <w:vAlign w:val="center"/>
          </w:tcPr>
          <w:p w14:paraId="52902B19" w14:textId="77777777" w:rsidR="00B6091D" w:rsidRPr="00AA7D1B"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Lipid-lowering agent</w:t>
            </w:r>
          </w:p>
        </w:tc>
        <w:tc>
          <w:tcPr>
            <w:tcW w:w="2688" w:type="dxa"/>
            <w:tcBorders>
              <w:bottom w:val="single" w:sz="4" w:space="0" w:color="auto"/>
            </w:tcBorders>
            <w:shd w:val="clear" w:color="auto" w:fill="F2F2F2" w:themeFill="background1" w:themeFillShade="F2"/>
            <w:noWrap/>
            <w:vAlign w:val="center"/>
          </w:tcPr>
          <w:p w14:paraId="3716CA79"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291 (84)</w:t>
            </w:r>
          </w:p>
        </w:tc>
        <w:tc>
          <w:tcPr>
            <w:tcW w:w="2268" w:type="dxa"/>
            <w:tcBorders>
              <w:bottom w:val="single" w:sz="4" w:space="0" w:color="auto"/>
            </w:tcBorders>
            <w:shd w:val="clear" w:color="auto" w:fill="F2F2F2" w:themeFill="background1" w:themeFillShade="F2"/>
            <w:noWrap/>
            <w:vAlign w:val="center"/>
          </w:tcPr>
          <w:p w14:paraId="006254F5"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142 (80)</w:t>
            </w:r>
          </w:p>
        </w:tc>
        <w:tc>
          <w:tcPr>
            <w:tcW w:w="1134" w:type="dxa"/>
            <w:tcBorders>
              <w:bottom w:val="single" w:sz="4" w:space="0" w:color="auto"/>
            </w:tcBorders>
            <w:shd w:val="clear" w:color="auto" w:fill="F2F2F2" w:themeFill="background1" w:themeFillShade="F2"/>
            <w:vAlign w:val="center"/>
          </w:tcPr>
          <w:p w14:paraId="5761FC0A" w14:textId="77777777" w:rsidR="00B6091D" w:rsidRPr="00004A18" w:rsidRDefault="00B6091D" w:rsidP="00375A83">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0.24</w:t>
            </w:r>
          </w:p>
        </w:tc>
      </w:tr>
      <w:tr w:rsidR="00B21F55" w:rsidRPr="00AA7D1B" w14:paraId="08138E99" w14:textId="77777777" w:rsidTr="00B21F55">
        <w:trPr>
          <w:trHeight w:val="300"/>
        </w:trPr>
        <w:tc>
          <w:tcPr>
            <w:tcW w:w="8784" w:type="dxa"/>
            <w:gridSpan w:val="4"/>
            <w:tcBorders>
              <w:top w:val="single" w:sz="4" w:space="0" w:color="auto"/>
              <w:left w:val="nil"/>
              <w:bottom w:val="nil"/>
              <w:right w:val="nil"/>
            </w:tcBorders>
            <w:shd w:val="clear" w:color="auto" w:fill="auto"/>
            <w:noWrap/>
            <w:vAlign w:val="center"/>
          </w:tcPr>
          <w:p w14:paraId="22883CBF" w14:textId="77777777" w:rsidR="00B21F55" w:rsidRPr="00E549BA" w:rsidRDefault="00B21F55" w:rsidP="00B21F55">
            <w:pPr>
              <w:spacing w:after="0" w:line="240" w:lineRule="auto"/>
              <w:rPr>
                <w:rFonts w:eastAsia="Times New Roman"/>
                <w:i/>
                <w:iCs/>
                <w:color w:val="000000"/>
                <w:sz w:val="18"/>
                <w:szCs w:val="18"/>
                <w:lang w:val="en-US" w:eastAsia="nl-NL"/>
              </w:rPr>
            </w:pPr>
            <w:r w:rsidRPr="00E549BA">
              <w:rPr>
                <w:rFonts w:eastAsia="Times New Roman"/>
                <w:i/>
                <w:iCs/>
                <w:color w:val="000000"/>
                <w:sz w:val="18"/>
                <w:szCs w:val="18"/>
                <w:lang w:val="en-US" w:eastAsia="nl-NL"/>
              </w:rPr>
              <w:t>Values are median (interquartile range)</w:t>
            </w:r>
          </w:p>
          <w:p w14:paraId="0C4D2F12" w14:textId="007C3D38" w:rsidR="00B21F55" w:rsidRPr="002C5CDA" w:rsidRDefault="00B21F55" w:rsidP="00B21F55">
            <w:pPr>
              <w:spacing w:after="0" w:line="240" w:lineRule="auto"/>
              <w:rPr>
                <w:rFonts w:eastAsia="Times New Roman"/>
                <w:i/>
                <w:iCs/>
                <w:color w:val="000000"/>
                <w:sz w:val="18"/>
                <w:szCs w:val="18"/>
                <w:lang w:val="en-US" w:eastAsia="nl-NL"/>
              </w:rPr>
            </w:pPr>
            <w:r w:rsidRPr="00E549BA">
              <w:rPr>
                <w:rFonts w:eastAsia="Times New Roman"/>
                <w:i/>
                <w:iCs/>
                <w:color w:val="000000"/>
                <w:sz w:val="18"/>
                <w:szCs w:val="18"/>
                <w:lang w:val="en-US" w:eastAsia="nl-NL"/>
              </w:rPr>
              <w:t xml:space="preserve">ACE, angiotensin-converting enzyme; ARB, angiotensin receptor type II blocker; BMI, body mass index; </w:t>
            </w:r>
            <w:r>
              <w:rPr>
                <w:rFonts w:eastAsia="Times New Roman"/>
                <w:i/>
                <w:iCs/>
                <w:color w:val="000000"/>
                <w:sz w:val="18"/>
                <w:szCs w:val="18"/>
                <w:lang w:val="en-US" w:eastAsia="nl-NL"/>
              </w:rPr>
              <w:t xml:space="preserve">COPD, chronic obstructive pulmonary disease; </w:t>
            </w:r>
            <w:r w:rsidRPr="00E549BA">
              <w:rPr>
                <w:rFonts w:eastAsia="Times New Roman"/>
                <w:i/>
                <w:iCs/>
                <w:color w:val="000000"/>
                <w:sz w:val="18"/>
                <w:szCs w:val="18"/>
                <w:lang w:val="en-US" w:eastAsia="nl-NL"/>
              </w:rPr>
              <w:t>GFR, glomerular filtration rate;</w:t>
            </w:r>
            <w:r>
              <w:rPr>
                <w:rFonts w:eastAsia="Times New Roman"/>
                <w:i/>
                <w:iCs/>
                <w:color w:val="000000"/>
                <w:sz w:val="18"/>
                <w:szCs w:val="18"/>
                <w:lang w:val="en-US" w:eastAsia="nl-NL"/>
              </w:rPr>
              <w:t xml:space="preserve"> LA, left atrium;</w:t>
            </w:r>
            <w:r w:rsidRPr="00E549BA">
              <w:rPr>
                <w:rFonts w:eastAsia="Times New Roman"/>
                <w:i/>
                <w:iCs/>
                <w:color w:val="000000"/>
                <w:sz w:val="18"/>
                <w:szCs w:val="18"/>
                <w:lang w:val="en-US" w:eastAsia="nl-NL"/>
              </w:rPr>
              <w:t xml:space="preserve"> </w:t>
            </w:r>
            <w:r>
              <w:rPr>
                <w:rFonts w:eastAsia="Times New Roman"/>
                <w:i/>
                <w:iCs/>
                <w:color w:val="000000"/>
                <w:sz w:val="18"/>
                <w:szCs w:val="18"/>
                <w:lang w:val="en-US" w:eastAsia="nl-NL"/>
              </w:rPr>
              <w:t xml:space="preserve">LV, left ventricle; </w:t>
            </w:r>
            <w:r w:rsidR="002C5CDA">
              <w:rPr>
                <w:rFonts w:eastAsia="Times New Roman"/>
                <w:i/>
                <w:iCs/>
                <w:color w:val="000000"/>
                <w:sz w:val="18"/>
                <w:szCs w:val="18"/>
                <w:lang w:val="en-US" w:eastAsia="nl-NL"/>
              </w:rPr>
              <w:t xml:space="preserve">NA, not applicable; </w:t>
            </w:r>
            <w:r w:rsidRPr="00E549BA">
              <w:rPr>
                <w:rFonts w:eastAsia="Times New Roman"/>
                <w:i/>
                <w:iCs/>
                <w:color w:val="000000"/>
                <w:sz w:val="18"/>
                <w:szCs w:val="18"/>
                <w:lang w:val="en-US" w:eastAsia="nl-NL"/>
              </w:rPr>
              <w:t xml:space="preserve">PCI, percutaneous coronary intervention; </w:t>
            </w:r>
            <w:r>
              <w:rPr>
                <w:rFonts w:eastAsia="Times New Roman"/>
                <w:i/>
                <w:iCs/>
                <w:color w:val="000000"/>
                <w:sz w:val="18"/>
                <w:szCs w:val="18"/>
                <w:lang w:val="en-US" w:eastAsia="nl-NL"/>
              </w:rPr>
              <w:t xml:space="preserve">TIA, transient ischemic attack; </w:t>
            </w:r>
            <w:r w:rsidRPr="00E549BA">
              <w:rPr>
                <w:rFonts w:eastAsia="Times New Roman"/>
                <w:i/>
                <w:iCs/>
                <w:color w:val="000000"/>
                <w:sz w:val="18"/>
                <w:szCs w:val="18"/>
                <w:lang w:val="en-US" w:eastAsia="nl-NL"/>
              </w:rPr>
              <w:t>WC, waist circumference.</w:t>
            </w:r>
          </w:p>
        </w:tc>
      </w:tr>
    </w:tbl>
    <w:p w14:paraId="2BD3D07B" w14:textId="6F920A3C" w:rsidR="00B6091D" w:rsidRDefault="00B6091D"/>
    <w:p w14:paraId="509F87A6" w14:textId="77777777" w:rsidR="00B6091D" w:rsidRDefault="00B6091D">
      <w:r>
        <w:br w:type="page"/>
      </w:r>
    </w:p>
    <w:p w14:paraId="268910D2" w14:textId="2C21D69E" w:rsidR="00C3757B" w:rsidRPr="002A2CCC" w:rsidRDefault="00C3757B" w:rsidP="00C3757B">
      <w:pPr>
        <w:rPr>
          <w:i/>
          <w:iCs/>
        </w:rPr>
      </w:pPr>
      <w:r w:rsidRPr="00E149E0">
        <w:rPr>
          <w:b/>
          <w:bCs/>
        </w:rPr>
        <w:lastRenderedPageBreak/>
        <w:t xml:space="preserve">Supplemental Table </w:t>
      </w:r>
      <w:r w:rsidRPr="00E149E0">
        <w:rPr>
          <w:b/>
          <w:bCs/>
        </w:rPr>
        <w:t>3</w:t>
      </w:r>
      <w:r w:rsidRPr="00E149E0">
        <w:rPr>
          <w:b/>
          <w:bCs/>
        </w:rPr>
        <w:t xml:space="preserve">. </w:t>
      </w:r>
      <w:r w:rsidRPr="00E149E0">
        <w:rPr>
          <w:i/>
          <w:iCs/>
        </w:rPr>
        <w:t xml:space="preserve">Baseline of the patients according to </w:t>
      </w:r>
      <w:r w:rsidR="00E149E0" w:rsidRPr="00E149E0">
        <w:rPr>
          <w:i/>
          <w:iCs/>
        </w:rPr>
        <w:t>waist conference and</w:t>
      </w:r>
      <w:r w:rsidR="00E149E0">
        <w:rPr>
          <w:i/>
          <w:iCs/>
        </w:rPr>
        <w:t xml:space="preserve"> treatment group</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7"/>
        <w:gridCol w:w="1539"/>
        <w:gridCol w:w="1417"/>
        <w:gridCol w:w="591"/>
        <w:gridCol w:w="1626"/>
        <w:gridCol w:w="1469"/>
        <w:gridCol w:w="657"/>
      </w:tblGrid>
      <w:tr w:rsidR="00C3757B" w:rsidRPr="00AA7D1B" w14:paraId="4F5554A1" w14:textId="77777777" w:rsidTr="00FE0C26">
        <w:trPr>
          <w:trHeight w:val="300"/>
        </w:trPr>
        <w:tc>
          <w:tcPr>
            <w:tcW w:w="1717" w:type="dxa"/>
            <w:shd w:val="clear" w:color="auto" w:fill="BFBFBF" w:themeFill="background1" w:themeFillShade="BF"/>
            <w:noWrap/>
            <w:vAlign w:val="center"/>
            <w:hideMark/>
          </w:tcPr>
          <w:p w14:paraId="735702E1" w14:textId="77777777" w:rsidR="00C3757B" w:rsidRPr="00AA7D1B" w:rsidRDefault="00C3757B" w:rsidP="002C07AE">
            <w:pPr>
              <w:spacing w:after="0" w:line="240" w:lineRule="auto"/>
              <w:jc w:val="center"/>
              <w:rPr>
                <w:rFonts w:eastAsia="Times New Roman"/>
                <w:b/>
                <w:bCs/>
                <w:color w:val="000000"/>
                <w:sz w:val="20"/>
                <w:szCs w:val="20"/>
                <w:lang w:val="nl-NL" w:eastAsia="nl-NL"/>
              </w:rPr>
            </w:pPr>
            <w:r>
              <w:rPr>
                <w:rFonts w:eastAsia="Times New Roman"/>
                <w:b/>
                <w:bCs/>
                <w:color w:val="000000"/>
                <w:sz w:val="20"/>
                <w:szCs w:val="20"/>
                <w:lang w:val="nl-NL" w:eastAsia="nl-NL"/>
              </w:rPr>
              <w:t>Characteristics</w:t>
            </w:r>
          </w:p>
        </w:tc>
        <w:tc>
          <w:tcPr>
            <w:tcW w:w="2956" w:type="dxa"/>
            <w:gridSpan w:val="2"/>
            <w:shd w:val="clear" w:color="auto" w:fill="BFBFBF" w:themeFill="background1" w:themeFillShade="BF"/>
            <w:noWrap/>
            <w:vAlign w:val="center"/>
            <w:hideMark/>
          </w:tcPr>
          <w:p w14:paraId="504F45D5" w14:textId="77777777" w:rsidR="00C3757B" w:rsidRDefault="00C3757B" w:rsidP="002C07AE">
            <w:pPr>
              <w:spacing w:after="0" w:line="240" w:lineRule="auto"/>
              <w:jc w:val="center"/>
              <w:rPr>
                <w:rFonts w:eastAsia="Times New Roman"/>
                <w:b/>
                <w:bCs/>
                <w:color w:val="000000"/>
                <w:sz w:val="20"/>
                <w:szCs w:val="20"/>
                <w:lang w:val="nl-NL" w:eastAsia="nl-NL"/>
              </w:rPr>
            </w:pPr>
            <w:r>
              <w:rPr>
                <w:rFonts w:eastAsia="Times New Roman"/>
                <w:b/>
                <w:bCs/>
                <w:color w:val="000000"/>
                <w:sz w:val="20"/>
                <w:szCs w:val="20"/>
                <w:lang w:val="nl-NL" w:eastAsia="nl-NL"/>
              </w:rPr>
              <w:t>Normal Waist Cirmcumference</w:t>
            </w:r>
          </w:p>
          <w:p w14:paraId="5A3AD3F4" w14:textId="0C36CCDB" w:rsidR="00C3757B" w:rsidRDefault="00C3757B" w:rsidP="002C07AE">
            <w:pPr>
              <w:spacing w:after="0" w:line="240" w:lineRule="auto"/>
              <w:jc w:val="center"/>
              <w:rPr>
                <w:rFonts w:eastAsia="Times New Roman"/>
                <w:b/>
                <w:bCs/>
                <w:color w:val="000000"/>
                <w:sz w:val="20"/>
                <w:szCs w:val="20"/>
                <w:lang w:val="nl-NL" w:eastAsia="nl-NL"/>
              </w:rPr>
            </w:pPr>
            <w:r w:rsidRPr="00363F8D">
              <w:rPr>
                <w:rFonts w:eastAsia="Times New Roman"/>
                <w:i/>
                <w:iCs/>
                <w:color w:val="000000"/>
                <w:sz w:val="20"/>
                <w:szCs w:val="20"/>
                <w:lang w:val="nl-NL" w:eastAsia="nl-NL"/>
              </w:rPr>
              <w:t>n=211</w:t>
            </w:r>
          </w:p>
        </w:tc>
        <w:tc>
          <w:tcPr>
            <w:tcW w:w="591" w:type="dxa"/>
            <w:shd w:val="clear" w:color="auto" w:fill="BFBFBF" w:themeFill="background1" w:themeFillShade="BF"/>
            <w:vAlign w:val="center"/>
          </w:tcPr>
          <w:p w14:paraId="28310FE5" w14:textId="56D32C37" w:rsidR="00C3757B" w:rsidRDefault="00C3757B" w:rsidP="002C07AE">
            <w:pPr>
              <w:spacing w:after="0" w:line="240" w:lineRule="auto"/>
              <w:jc w:val="center"/>
              <w:rPr>
                <w:rFonts w:eastAsia="Times New Roman"/>
                <w:b/>
                <w:bCs/>
                <w:color w:val="000000"/>
                <w:sz w:val="20"/>
                <w:szCs w:val="20"/>
                <w:lang w:val="nl-NL" w:eastAsia="nl-NL"/>
              </w:rPr>
            </w:pPr>
            <w:r>
              <w:rPr>
                <w:rFonts w:eastAsia="Times New Roman"/>
                <w:b/>
                <w:bCs/>
                <w:color w:val="000000"/>
                <w:sz w:val="20"/>
                <w:szCs w:val="20"/>
                <w:lang w:val="nl-NL" w:eastAsia="nl-NL"/>
              </w:rPr>
              <w:t>p-value</w:t>
            </w:r>
          </w:p>
        </w:tc>
        <w:tc>
          <w:tcPr>
            <w:tcW w:w="3095" w:type="dxa"/>
            <w:gridSpan w:val="2"/>
            <w:shd w:val="clear" w:color="auto" w:fill="BFBFBF" w:themeFill="background1" w:themeFillShade="BF"/>
            <w:vAlign w:val="center"/>
          </w:tcPr>
          <w:p w14:paraId="37022396" w14:textId="77777777" w:rsidR="00C3757B" w:rsidRDefault="00C3757B" w:rsidP="002C07AE">
            <w:pPr>
              <w:spacing w:after="0" w:line="240" w:lineRule="auto"/>
              <w:jc w:val="center"/>
              <w:rPr>
                <w:rFonts w:eastAsia="Times New Roman"/>
                <w:b/>
                <w:bCs/>
                <w:color w:val="000000"/>
                <w:sz w:val="20"/>
                <w:szCs w:val="20"/>
                <w:lang w:val="nl-NL" w:eastAsia="nl-NL"/>
              </w:rPr>
            </w:pPr>
            <w:r>
              <w:rPr>
                <w:rFonts w:eastAsia="Times New Roman"/>
                <w:b/>
                <w:bCs/>
                <w:color w:val="000000"/>
                <w:sz w:val="20"/>
                <w:szCs w:val="20"/>
                <w:lang w:val="nl-NL" w:eastAsia="nl-NL"/>
              </w:rPr>
              <w:t>High Waist Circumference</w:t>
            </w:r>
          </w:p>
          <w:p w14:paraId="681CEB87" w14:textId="681C0E40" w:rsidR="00C3757B" w:rsidRPr="00363F8D" w:rsidRDefault="00C3757B" w:rsidP="002C07AE">
            <w:pPr>
              <w:spacing w:after="0" w:line="240" w:lineRule="auto"/>
              <w:jc w:val="center"/>
              <w:rPr>
                <w:rFonts w:eastAsia="Times New Roman"/>
                <w:i/>
                <w:iCs/>
                <w:color w:val="000000"/>
                <w:sz w:val="20"/>
                <w:szCs w:val="20"/>
                <w:lang w:val="nl-NL" w:eastAsia="nl-NL"/>
              </w:rPr>
            </w:pPr>
            <w:r w:rsidRPr="00363F8D">
              <w:rPr>
                <w:rFonts w:eastAsia="Times New Roman"/>
                <w:i/>
                <w:iCs/>
                <w:color w:val="000000"/>
                <w:sz w:val="20"/>
                <w:szCs w:val="20"/>
                <w:lang w:val="nl-NL" w:eastAsia="nl-NL"/>
              </w:rPr>
              <w:t>n=299</w:t>
            </w:r>
          </w:p>
        </w:tc>
        <w:tc>
          <w:tcPr>
            <w:tcW w:w="657" w:type="dxa"/>
            <w:shd w:val="clear" w:color="auto" w:fill="BFBFBF" w:themeFill="background1" w:themeFillShade="BF"/>
            <w:vAlign w:val="center"/>
          </w:tcPr>
          <w:p w14:paraId="388487AA" w14:textId="77777777" w:rsidR="00C3757B" w:rsidRDefault="00C3757B" w:rsidP="002C07AE">
            <w:pPr>
              <w:spacing w:after="0" w:line="240" w:lineRule="auto"/>
              <w:jc w:val="center"/>
              <w:rPr>
                <w:rFonts w:eastAsia="Times New Roman"/>
                <w:b/>
                <w:bCs/>
                <w:color w:val="000000"/>
                <w:sz w:val="20"/>
                <w:szCs w:val="20"/>
                <w:lang w:val="nl-NL" w:eastAsia="nl-NL"/>
              </w:rPr>
            </w:pPr>
            <w:r>
              <w:rPr>
                <w:rFonts w:eastAsia="Times New Roman"/>
                <w:b/>
                <w:bCs/>
                <w:color w:val="000000"/>
                <w:sz w:val="20"/>
                <w:szCs w:val="20"/>
                <w:lang w:val="nl-NL" w:eastAsia="nl-NL"/>
              </w:rPr>
              <w:t>p-value</w:t>
            </w:r>
          </w:p>
        </w:tc>
      </w:tr>
      <w:tr w:rsidR="00C3757B" w:rsidRPr="00AA7D1B" w14:paraId="2781412C" w14:textId="77777777" w:rsidTr="00FE0C26">
        <w:trPr>
          <w:trHeight w:val="300"/>
        </w:trPr>
        <w:tc>
          <w:tcPr>
            <w:tcW w:w="1717" w:type="dxa"/>
            <w:shd w:val="clear" w:color="auto" w:fill="BFBFBF" w:themeFill="background1" w:themeFillShade="BF"/>
            <w:noWrap/>
            <w:vAlign w:val="center"/>
          </w:tcPr>
          <w:p w14:paraId="0CC203C9" w14:textId="77777777" w:rsidR="00C3757B" w:rsidRDefault="00C3757B" w:rsidP="002C07AE">
            <w:pPr>
              <w:spacing w:after="0" w:line="240" w:lineRule="auto"/>
              <w:jc w:val="center"/>
              <w:rPr>
                <w:rFonts w:eastAsia="Times New Roman"/>
                <w:b/>
                <w:bCs/>
                <w:color w:val="000000"/>
                <w:sz w:val="20"/>
                <w:szCs w:val="20"/>
                <w:lang w:val="nl-NL" w:eastAsia="nl-NL"/>
              </w:rPr>
            </w:pPr>
          </w:p>
        </w:tc>
        <w:tc>
          <w:tcPr>
            <w:tcW w:w="1539" w:type="dxa"/>
            <w:shd w:val="clear" w:color="auto" w:fill="BFBFBF" w:themeFill="background1" w:themeFillShade="BF"/>
            <w:noWrap/>
            <w:vAlign w:val="center"/>
          </w:tcPr>
          <w:p w14:paraId="07C281E1" w14:textId="42B2B3DB" w:rsidR="00C3757B" w:rsidRDefault="00C3757B" w:rsidP="002C07AE">
            <w:pPr>
              <w:spacing w:after="0" w:line="240" w:lineRule="auto"/>
              <w:jc w:val="center"/>
              <w:rPr>
                <w:rFonts w:eastAsia="Times New Roman"/>
                <w:b/>
                <w:bCs/>
                <w:color w:val="000000"/>
                <w:sz w:val="20"/>
                <w:szCs w:val="20"/>
                <w:lang w:val="nl-NL" w:eastAsia="nl-NL"/>
              </w:rPr>
            </w:pPr>
            <w:r>
              <w:rPr>
                <w:rFonts w:eastAsia="Times New Roman"/>
                <w:b/>
                <w:bCs/>
                <w:color w:val="000000"/>
                <w:sz w:val="20"/>
                <w:szCs w:val="20"/>
                <w:lang w:val="nl-NL" w:eastAsia="nl-NL"/>
              </w:rPr>
              <w:t>Spironolactone</w:t>
            </w:r>
          </w:p>
          <w:p w14:paraId="0A17E753" w14:textId="4A9C06C5" w:rsidR="00C3757B" w:rsidRPr="00C3757B" w:rsidRDefault="00C3757B" w:rsidP="002C07AE">
            <w:pPr>
              <w:spacing w:after="0" w:line="240" w:lineRule="auto"/>
              <w:jc w:val="center"/>
              <w:rPr>
                <w:rFonts w:eastAsia="Times New Roman"/>
                <w:i/>
                <w:iCs/>
                <w:color w:val="000000"/>
                <w:sz w:val="20"/>
                <w:szCs w:val="20"/>
                <w:lang w:val="nl-NL" w:eastAsia="nl-NL"/>
              </w:rPr>
            </w:pPr>
            <w:r>
              <w:rPr>
                <w:rFonts w:eastAsia="Times New Roman"/>
                <w:i/>
                <w:iCs/>
                <w:color w:val="000000"/>
                <w:sz w:val="20"/>
                <w:szCs w:val="20"/>
                <w:lang w:val="nl-NL" w:eastAsia="nl-NL"/>
              </w:rPr>
              <w:t>n=103</w:t>
            </w:r>
          </w:p>
        </w:tc>
        <w:tc>
          <w:tcPr>
            <w:tcW w:w="1417" w:type="dxa"/>
            <w:shd w:val="clear" w:color="auto" w:fill="BFBFBF" w:themeFill="background1" w:themeFillShade="BF"/>
            <w:vAlign w:val="center"/>
          </w:tcPr>
          <w:p w14:paraId="01646DA6" w14:textId="77777777" w:rsidR="00C3757B" w:rsidRDefault="00C3757B" w:rsidP="002C07AE">
            <w:pPr>
              <w:spacing w:after="0" w:line="240" w:lineRule="auto"/>
              <w:jc w:val="center"/>
              <w:rPr>
                <w:rFonts w:eastAsia="Times New Roman"/>
                <w:b/>
                <w:bCs/>
                <w:color w:val="000000"/>
                <w:sz w:val="20"/>
                <w:szCs w:val="20"/>
                <w:lang w:val="nl-NL" w:eastAsia="nl-NL"/>
              </w:rPr>
            </w:pPr>
            <w:r>
              <w:rPr>
                <w:rFonts w:eastAsia="Times New Roman"/>
                <w:b/>
                <w:bCs/>
                <w:color w:val="000000"/>
                <w:sz w:val="20"/>
                <w:szCs w:val="20"/>
                <w:lang w:val="nl-NL" w:eastAsia="nl-NL"/>
              </w:rPr>
              <w:t>Control</w:t>
            </w:r>
          </w:p>
          <w:p w14:paraId="5212228F" w14:textId="1CEC11AB" w:rsidR="00C3757B" w:rsidRPr="00C3757B" w:rsidRDefault="00C3757B" w:rsidP="002C07AE">
            <w:pPr>
              <w:spacing w:after="0" w:line="240" w:lineRule="auto"/>
              <w:jc w:val="center"/>
              <w:rPr>
                <w:rFonts w:eastAsia="Times New Roman"/>
                <w:i/>
                <w:iCs/>
                <w:color w:val="000000"/>
                <w:sz w:val="20"/>
                <w:szCs w:val="20"/>
                <w:lang w:val="nl-NL" w:eastAsia="nl-NL"/>
              </w:rPr>
            </w:pPr>
            <w:r>
              <w:rPr>
                <w:rFonts w:eastAsia="Times New Roman"/>
                <w:i/>
                <w:iCs/>
                <w:color w:val="000000"/>
                <w:sz w:val="20"/>
                <w:szCs w:val="20"/>
                <w:lang w:val="nl-NL" w:eastAsia="nl-NL"/>
              </w:rPr>
              <w:t>n=108</w:t>
            </w:r>
          </w:p>
        </w:tc>
        <w:tc>
          <w:tcPr>
            <w:tcW w:w="591" w:type="dxa"/>
            <w:shd w:val="clear" w:color="auto" w:fill="BFBFBF" w:themeFill="background1" w:themeFillShade="BF"/>
            <w:vAlign w:val="center"/>
          </w:tcPr>
          <w:p w14:paraId="1CC4A5C3" w14:textId="77777777" w:rsidR="00C3757B" w:rsidRDefault="00C3757B" w:rsidP="002C07AE">
            <w:pPr>
              <w:spacing w:after="0" w:line="240" w:lineRule="auto"/>
              <w:jc w:val="center"/>
              <w:rPr>
                <w:rFonts w:eastAsia="Times New Roman"/>
                <w:b/>
                <w:bCs/>
                <w:color w:val="000000"/>
                <w:sz w:val="20"/>
                <w:szCs w:val="20"/>
                <w:lang w:val="nl-NL" w:eastAsia="nl-NL"/>
              </w:rPr>
            </w:pPr>
          </w:p>
        </w:tc>
        <w:tc>
          <w:tcPr>
            <w:tcW w:w="1626" w:type="dxa"/>
            <w:shd w:val="clear" w:color="auto" w:fill="BFBFBF" w:themeFill="background1" w:themeFillShade="BF"/>
            <w:vAlign w:val="center"/>
          </w:tcPr>
          <w:p w14:paraId="562B5509" w14:textId="77777777" w:rsidR="00C3757B" w:rsidRDefault="00C3757B" w:rsidP="002C07AE">
            <w:pPr>
              <w:spacing w:after="0" w:line="240" w:lineRule="auto"/>
              <w:jc w:val="center"/>
              <w:rPr>
                <w:rFonts w:eastAsia="Times New Roman"/>
                <w:b/>
                <w:bCs/>
                <w:color w:val="000000"/>
                <w:sz w:val="20"/>
                <w:szCs w:val="20"/>
                <w:lang w:val="nl-NL" w:eastAsia="nl-NL"/>
              </w:rPr>
            </w:pPr>
            <w:r>
              <w:rPr>
                <w:rFonts w:eastAsia="Times New Roman"/>
                <w:b/>
                <w:bCs/>
                <w:color w:val="000000"/>
                <w:sz w:val="20"/>
                <w:szCs w:val="20"/>
                <w:lang w:val="nl-NL" w:eastAsia="nl-NL"/>
              </w:rPr>
              <w:t>Spironolactone</w:t>
            </w:r>
          </w:p>
          <w:p w14:paraId="3F17ED33" w14:textId="3FB7BC13" w:rsidR="00C3757B" w:rsidRPr="00C3757B" w:rsidRDefault="00C3757B" w:rsidP="002C07AE">
            <w:pPr>
              <w:spacing w:after="0" w:line="240" w:lineRule="auto"/>
              <w:jc w:val="center"/>
              <w:rPr>
                <w:rFonts w:eastAsia="Times New Roman"/>
                <w:i/>
                <w:iCs/>
                <w:color w:val="000000"/>
                <w:sz w:val="20"/>
                <w:szCs w:val="20"/>
                <w:lang w:val="nl-NL" w:eastAsia="nl-NL"/>
              </w:rPr>
            </w:pPr>
            <w:r>
              <w:rPr>
                <w:rFonts w:eastAsia="Times New Roman"/>
                <w:i/>
                <w:iCs/>
                <w:color w:val="000000"/>
                <w:sz w:val="20"/>
                <w:szCs w:val="20"/>
                <w:lang w:val="nl-NL" w:eastAsia="nl-NL"/>
              </w:rPr>
              <w:t>n=155</w:t>
            </w:r>
          </w:p>
        </w:tc>
        <w:tc>
          <w:tcPr>
            <w:tcW w:w="1469" w:type="dxa"/>
            <w:shd w:val="clear" w:color="auto" w:fill="BFBFBF" w:themeFill="background1" w:themeFillShade="BF"/>
            <w:noWrap/>
            <w:vAlign w:val="center"/>
          </w:tcPr>
          <w:p w14:paraId="376878E6" w14:textId="77777777" w:rsidR="00C3757B" w:rsidRDefault="00C3757B" w:rsidP="002C07AE">
            <w:pPr>
              <w:spacing w:after="0" w:line="240" w:lineRule="auto"/>
              <w:jc w:val="center"/>
              <w:rPr>
                <w:rFonts w:eastAsia="Times New Roman"/>
                <w:b/>
                <w:bCs/>
                <w:color w:val="000000"/>
                <w:sz w:val="20"/>
                <w:szCs w:val="20"/>
                <w:lang w:val="nl-NL" w:eastAsia="nl-NL"/>
              </w:rPr>
            </w:pPr>
            <w:r>
              <w:rPr>
                <w:rFonts w:eastAsia="Times New Roman"/>
                <w:b/>
                <w:bCs/>
                <w:color w:val="000000"/>
                <w:sz w:val="20"/>
                <w:szCs w:val="20"/>
                <w:lang w:val="nl-NL" w:eastAsia="nl-NL"/>
              </w:rPr>
              <w:t>Control</w:t>
            </w:r>
          </w:p>
          <w:p w14:paraId="13F3A2AF" w14:textId="113819E6" w:rsidR="00C3757B" w:rsidRPr="00C3757B" w:rsidRDefault="00C3757B" w:rsidP="002C07AE">
            <w:pPr>
              <w:spacing w:after="0" w:line="240" w:lineRule="auto"/>
              <w:jc w:val="center"/>
              <w:rPr>
                <w:rFonts w:eastAsia="Times New Roman"/>
                <w:i/>
                <w:iCs/>
                <w:color w:val="000000"/>
                <w:sz w:val="20"/>
                <w:szCs w:val="20"/>
                <w:lang w:val="nl-NL" w:eastAsia="nl-NL"/>
              </w:rPr>
            </w:pPr>
            <w:r>
              <w:rPr>
                <w:rFonts w:eastAsia="Times New Roman"/>
                <w:i/>
                <w:iCs/>
                <w:color w:val="000000"/>
                <w:sz w:val="20"/>
                <w:szCs w:val="20"/>
                <w:lang w:val="nl-NL" w:eastAsia="nl-NL"/>
              </w:rPr>
              <w:t>n=144</w:t>
            </w:r>
          </w:p>
        </w:tc>
        <w:tc>
          <w:tcPr>
            <w:tcW w:w="657" w:type="dxa"/>
            <w:shd w:val="clear" w:color="auto" w:fill="BFBFBF" w:themeFill="background1" w:themeFillShade="BF"/>
            <w:vAlign w:val="center"/>
          </w:tcPr>
          <w:p w14:paraId="04B4CF4C" w14:textId="77777777" w:rsidR="00C3757B" w:rsidRDefault="00C3757B" w:rsidP="002C07AE">
            <w:pPr>
              <w:spacing w:after="0" w:line="240" w:lineRule="auto"/>
              <w:jc w:val="center"/>
              <w:rPr>
                <w:rFonts w:eastAsia="Times New Roman"/>
                <w:b/>
                <w:bCs/>
                <w:color w:val="000000"/>
                <w:sz w:val="20"/>
                <w:szCs w:val="20"/>
                <w:lang w:val="nl-NL" w:eastAsia="nl-NL"/>
              </w:rPr>
            </w:pPr>
          </w:p>
        </w:tc>
      </w:tr>
      <w:tr w:rsidR="00C3757B" w:rsidRPr="00AA7D1B" w14:paraId="08BD01F8" w14:textId="77777777" w:rsidTr="00FE0C26">
        <w:trPr>
          <w:trHeight w:val="300"/>
        </w:trPr>
        <w:tc>
          <w:tcPr>
            <w:tcW w:w="1717" w:type="dxa"/>
            <w:shd w:val="clear" w:color="auto" w:fill="F2F2F2" w:themeFill="background1" w:themeFillShade="F2"/>
            <w:noWrap/>
            <w:vAlign w:val="center"/>
          </w:tcPr>
          <w:p w14:paraId="179C9675" w14:textId="77777777" w:rsidR="00C3757B" w:rsidRPr="00AA7D1B" w:rsidRDefault="00C3757B" w:rsidP="002C07A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Age (years)</w:t>
            </w:r>
          </w:p>
        </w:tc>
        <w:tc>
          <w:tcPr>
            <w:tcW w:w="1539" w:type="dxa"/>
            <w:shd w:val="clear" w:color="auto" w:fill="F2F2F2" w:themeFill="background1" w:themeFillShade="F2"/>
            <w:noWrap/>
            <w:vAlign w:val="center"/>
          </w:tcPr>
          <w:p w14:paraId="6D44C48B" w14:textId="18494055" w:rsidR="00C3757B" w:rsidRPr="00AA7D1B" w:rsidRDefault="00C3757B" w:rsidP="002C07A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73</w:t>
            </w:r>
            <w:r>
              <w:rPr>
                <w:rFonts w:eastAsia="Times New Roman"/>
                <w:color w:val="000000"/>
                <w:sz w:val="20"/>
                <w:szCs w:val="20"/>
                <w:lang w:val="nl-NL" w:eastAsia="nl-NL"/>
              </w:rPr>
              <w:t xml:space="preserve"> (</w:t>
            </w:r>
            <w:r>
              <w:rPr>
                <w:rFonts w:eastAsia="Times New Roman"/>
                <w:color w:val="000000"/>
                <w:sz w:val="20"/>
                <w:szCs w:val="20"/>
                <w:lang w:val="nl-NL" w:eastAsia="nl-NL"/>
              </w:rPr>
              <w:t>70</w:t>
            </w:r>
            <w:r>
              <w:rPr>
                <w:rFonts w:eastAsia="Times New Roman"/>
                <w:color w:val="000000"/>
                <w:sz w:val="20"/>
                <w:szCs w:val="20"/>
                <w:lang w:val="nl-NL" w:eastAsia="nl-NL"/>
              </w:rPr>
              <w:t xml:space="preserve"> – 79)</w:t>
            </w:r>
          </w:p>
        </w:tc>
        <w:tc>
          <w:tcPr>
            <w:tcW w:w="1417" w:type="dxa"/>
            <w:shd w:val="clear" w:color="auto" w:fill="F2F2F2" w:themeFill="background1" w:themeFillShade="F2"/>
            <w:vAlign w:val="center"/>
          </w:tcPr>
          <w:p w14:paraId="04A2EEE9" w14:textId="16FB0DE8" w:rsidR="00C3757B" w:rsidRDefault="00C3757B" w:rsidP="002C07A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72 (68 – 79)</w:t>
            </w:r>
          </w:p>
        </w:tc>
        <w:tc>
          <w:tcPr>
            <w:tcW w:w="591" w:type="dxa"/>
            <w:shd w:val="clear" w:color="auto" w:fill="F2F2F2" w:themeFill="background1" w:themeFillShade="F2"/>
            <w:vAlign w:val="center"/>
          </w:tcPr>
          <w:p w14:paraId="7283B214" w14:textId="0082A3EE" w:rsidR="00C3757B" w:rsidRDefault="00C3757B" w:rsidP="002C07A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0.42</w:t>
            </w:r>
          </w:p>
        </w:tc>
        <w:tc>
          <w:tcPr>
            <w:tcW w:w="1626" w:type="dxa"/>
            <w:shd w:val="clear" w:color="auto" w:fill="F2F2F2" w:themeFill="background1" w:themeFillShade="F2"/>
            <w:vAlign w:val="center"/>
          </w:tcPr>
          <w:p w14:paraId="3E4D59EC" w14:textId="7249713F" w:rsidR="00C3757B" w:rsidRDefault="00C3757B" w:rsidP="002C07A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72 (68 – 78)</w:t>
            </w:r>
          </w:p>
        </w:tc>
        <w:tc>
          <w:tcPr>
            <w:tcW w:w="1469" w:type="dxa"/>
            <w:shd w:val="clear" w:color="auto" w:fill="F2F2F2" w:themeFill="background1" w:themeFillShade="F2"/>
            <w:noWrap/>
            <w:vAlign w:val="center"/>
          </w:tcPr>
          <w:p w14:paraId="0234F1A0" w14:textId="55B26C85" w:rsidR="00C3757B" w:rsidRPr="00AA7D1B" w:rsidRDefault="00C3757B" w:rsidP="002C07A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73</w:t>
            </w:r>
            <w:r>
              <w:rPr>
                <w:rFonts w:eastAsia="Times New Roman"/>
                <w:color w:val="000000"/>
                <w:sz w:val="20"/>
                <w:szCs w:val="20"/>
                <w:lang w:val="nl-NL" w:eastAsia="nl-NL"/>
              </w:rPr>
              <w:t xml:space="preserve"> (</w:t>
            </w:r>
            <w:r>
              <w:rPr>
                <w:rFonts w:eastAsia="Times New Roman"/>
                <w:color w:val="000000"/>
                <w:sz w:val="20"/>
                <w:szCs w:val="20"/>
                <w:lang w:val="nl-NL" w:eastAsia="nl-NL"/>
              </w:rPr>
              <w:t>69</w:t>
            </w:r>
            <w:r>
              <w:rPr>
                <w:rFonts w:eastAsia="Times New Roman"/>
                <w:color w:val="000000"/>
                <w:sz w:val="20"/>
                <w:szCs w:val="20"/>
                <w:lang w:val="nl-NL" w:eastAsia="nl-NL"/>
              </w:rPr>
              <w:t xml:space="preserve"> – </w:t>
            </w:r>
            <w:r>
              <w:rPr>
                <w:rFonts w:eastAsia="Times New Roman"/>
                <w:color w:val="000000"/>
                <w:sz w:val="20"/>
                <w:szCs w:val="20"/>
                <w:lang w:val="nl-NL" w:eastAsia="nl-NL"/>
              </w:rPr>
              <w:t>79</w:t>
            </w:r>
            <w:r>
              <w:rPr>
                <w:rFonts w:eastAsia="Times New Roman"/>
                <w:color w:val="000000"/>
                <w:sz w:val="20"/>
                <w:szCs w:val="20"/>
                <w:lang w:val="nl-NL" w:eastAsia="nl-NL"/>
              </w:rPr>
              <w:t>)</w:t>
            </w:r>
          </w:p>
        </w:tc>
        <w:tc>
          <w:tcPr>
            <w:tcW w:w="657" w:type="dxa"/>
            <w:shd w:val="clear" w:color="auto" w:fill="F2F2F2" w:themeFill="background1" w:themeFillShade="F2"/>
            <w:vAlign w:val="center"/>
          </w:tcPr>
          <w:p w14:paraId="4426349B" w14:textId="1B74AC37" w:rsidR="00C3757B" w:rsidRPr="00C3757B" w:rsidRDefault="00C3757B" w:rsidP="002C07AE">
            <w:pPr>
              <w:spacing w:after="0" w:line="240" w:lineRule="auto"/>
              <w:jc w:val="center"/>
              <w:rPr>
                <w:rFonts w:eastAsia="Times New Roman"/>
                <w:color w:val="000000"/>
                <w:sz w:val="20"/>
                <w:szCs w:val="20"/>
                <w:lang w:val="nl-NL" w:eastAsia="nl-NL"/>
              </w:rPr>
            </w:pPr>
            <w:r w:rsidRPr="00C3757B">
              <w:rPr>
                <w:rFonts w:eastAsia="Times New Roman"/>
                <w:color w:val="000000"/>
                <w:sz w:val="20"/>
                <w:szCs w:val="20"/>
                <w:lang w:val="nl-NL" w:eastAsia="nl-NL"/>
              </w:rPr>
              <w:t>0.39</w:t>
            </w:r>
          </w:p>
        </w:tc>
      </w:tr>
      <w:tr w:rsidR="00C3757B" w:rsidRPr="00AA7D1B" w14:paraId="09941B37" w14:textId="77777777" w:rsidTr="00FE0C26">
        <w:trPr>
          <w:trHeight w:val="300"/>
        </w:trPr>
        <w:tc>
          <w:tcPr>
            <w:tcW w:w="1717" w:type="dxa"/>
            <w:shd w:val="clear" w:color="auto" w:fill="auto"/>
            <w:noWrap/>
            <w:vAlign w:val="center"/>
          </w:tcPr>
          <w:p w14:paraId="56014189" w14:textId="77777777" w:rsidR="00C3757B" w:rsidRPr="00AA7D1B" w:rsidRDefault="00C3757B" w:rsidP="002C07A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Male gender (%)</w:t>
            </w:r>
          </w:p>
        </w:tc>
        <w:tc>
          <w:tcPr>
            <w:tcW w:w="1539" w:type="dxa"/>
            <w:shd w:val="clear" w:color="auto" w:fill="auto"/>
            <w:noWrap/>
            <w:vAlign w:val="center"/>
          </w:tcPr>
          <w:p w14:paraId="093C18B0" w14:textId="7E7C41B6" w:rsidR="00C3757B" w:rsidRPr="00AA7D1B" w:rsidRDefault="00C3757B" w:rsidP="002C07A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91</w:t>
            </w:r>
            <w:r>
              <w:rPr>
                <w:rFonts w:eastAsia="Times New Roman"/>
                <w:color w:val="000000"/>
                <w:sz w:val="20"/>
                <w:szCs w:val="20"/>
                <w:lang w:val="nl-NL" w:eastAsia="nl-NL"/>
              </w:rPr>
              <w:t xml:space="preserve"> (</w:t>
            </w:r>
            <w:r>
              <w:rPr>
                <w:rFonts w:eastAsia="Times New Roman"/>
                <w:color w:val="000000"/>
                <w:sz w:val="20"/>
                <w:szCs w:val="20"/>
                <w:lang w:val="nl-NL" w:eastAsia="nl-NL"/>
              </w:rPr>
              <w:t>88</w:t>
            </w:r>
            <w:r>
              <w:rPr>
                <w:rFonts w:eastAsia="Times New Roman"/>
                <w:color w:val="000000"/>
                <w:sz w:val="20"/>
                <w:szCs w:val="20"/>
                <w:lang w:val="nl-NL" w:eastAsia="nl-NL"/>
              </w:rPr>
              <w:t>)</w:t>
            </w:r>
          </w:p>
        </w:tc>
        <w:tc>
          <w:tcPr>
            <w:tcW w:w="1417" w:type="dxa"/>
            <w:vAlign w:val="center"/>
          </w:tcPr>
          <w:p w14:paraId="0E0CE893" w14:textId="0C0D964B" w:rsidR="00C3757B" w:rsidRDefault="00C3757B" w:rsidP="002C07A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89 (82)</w:t>
            </w:r>
          </w:p>
        </w:tc>
        <w:tc>
          <w:tcPr>
            <w:tcW w:w="591" w:type="dxa"/>
            <w:vAlign w:val="center"/>
          </w:tcPr>
          <w:p w14:paraId="3D1B6612" w14:textId="6DC88632" w:rsidR="00C3757B" w:rsidRDefault="00C3757B" w:rsidP="002C07A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0.22</w:t>
            </w:r>
          </w:p>
        </w:tc>
        <w:tc>
          <w:tcPr>
            <w:tcW w:w="1626" w:type="dxa"/>
            <w:vAlign w:val="center"/>
          </w:tcPr>
          <w:p w14:paraId="0F7A5E00" w14:textId="0144B1EA" w:rsidR="00C3757B" w:rsidRDefault="00C3757B" w:rsidP="002C07A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108 (70)</w:t>
            </w:r>
          </w:p>
        </w:tc>
        <w:tc>
          <w:tcPr>
            <w:tcW w:w="1469" w:type="dxa"/>
            <w:shd w:val="clear" w:color="auto" w:fill="auto"/>
            <w:noWrap/>
            <w:vAlign w:val="center"/>
          </w:tcPr>
          <w:p w14:paraId="618BCB56" w14:textId="07092F39" w:rsidR="00C3757B" w:rsidRPr="00AA7D1B" w:rsidRDefault="00C3757B" w:rsidP="002C07A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92</w:t>
            </w:r>
            <w:r>
              <w:rPr>
                <w:rFonts w:eastAsia="Times New Roman"/>
                <w:color w:val="000000"/>
                <w:sz w:val="20"/>
                <w:szCs w:val="20"/>
                <w:lang w:val="nl-NL" w:eastAsia="nl-NL"/>
              </w:rPr>
              <w:t xml:space="preserve"> (</w:t>
            </w:r>
            <w:r>
              <w:rPr>
                <w:rFonts w:eastAsia="Times New Roman"/>
                <w:color w:val="000000"/>
                <w:sz w:val="20"/>
                <w:szCs w:val="20"/>
                <w:lang w:val="nl-NL" w:eastAsia="nl-NL"/>
              </w:rPr>
              <w:t>64</w:t>
            </w:r>
            <w:r>
              <w:rPr>
                <w:rFonts w:eastAsia="Times New Roman"/>
                <w:color w:val="000000"/>
                <w:sz w:val="20"/>
                <w:szCs w:val="20"/>
                <w:lang w:val="nl-NL" w:eastAsia="nl-NL"/>
              </w:rPr>
              <w:t>)</w:t>
            </w:r>
          </w:p>
        </w:tc>
        <w:tc>
          <w:tcPr>
            <w:tcW w:w="657" w:type="dxa"/>
            <w:vAlign w:val="center"/>
          </w:tcPr>
          <w:p w14:paraId="4B04934F" w14:textId="06654306" w:rsidR="00C3757B" w:rsidRPr="00AA7D1B" w:rsidRDefault="00C3757B" w:rsidP="002C07A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w:t>
            </w:r>
            <w:r>
              <w:rPr>
                <w:rFonts w:eastAsia="Times New Roman"/>
                <w:color w:val="000000"/>
                <w:sz w:val="20"/>
                <w:szCs w:val="20"/>
                <w:lang w:val="nl-NL" w:eastAsia="nl-NL"/>
              </w:rPr>
              <w:t>2</w:t>
            </w:r>
            <w:r>
              <w:rPr>
                <w:rFonts w:eastAsia="Times New Roman"/>
                <w:color w:val="000000"/>
                <w:sz w:val="20"/>
                <w:szCs w:val="20"/>
                <w:lang w:val="nl-NL" w:eastAsia="nl-NL"/>
              </w:rPr>
              <w:t>9</w:t>
            </w:r>
          </w:p>
        </w:tc>
      </w:tr>
      <w:tr w:rsidR="00C3757B" w:rsidRPr="002C07AE" w14:paraId="621DE62D" w14:textId="77777777" w:rsidTr="00FE0C26">
        <w:trPr>
          <w:trHeight w:val="300"/>
        </w:trPr>
        <w:tc>
          <w:tcPr>
            <w:tcW w:w="1717" w:type="dxa"/>
            <w:shd w:val="clear" w:color="auto" w:fill="F2F2F2" w:themeFill="background1" w:themeFillShade="F2"/>
            <w:noWrap/>
            <w:vAlign w:val="center"/>
          </w:tcPr>
          <w:p w14:paraId="11E4B479" w14:textId="77777777" w:rsidR="00C3757B" w:rsidRPr="00AC2207" w:rsidRDefault="00C3757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BMI (kg/m</w:t>
            </w:r>
            <w:r>
              <w:rPr>
                <w:rFonts w:eastAsia="Times New Roman"/>
                <w:color w:val="000000"/>
                <w:sz w:val="20"/>
                <w:szCs w:val="20"/>
                <w:vertAlign w:val="superscript"/>
                <w:lang w:val="en-US" w:eastAsia="nl-NL"/>
              </w:rPr>
              <w:t>2</w:t>
            </w:r>
            <w:r>
              <w:rPr>
                <w:rFonts w:eastAsia="Times New Roman"/>
                <w:color w:val="000000"/>
                <w:sz w:val="20"/>
                <w:szCs w:val="20"/>
                <w:lang w:val="en-US" w:eastAsia="nl-NL"/>
              </w:rPr>
              <w:t>)</w:t>
            </w:r>
          </w:p>
        </w:tc>
        <w:tc>
          <w:tcPr>
            <w:tcW w:w="1539" w:type="dxa"/>
            <w:shd w:val="clear" w:color="auto" w:fill="F2F2F2" w:themeFill="background1" w:themeFillShade="F2"/>
            <w:noWrap/>
            <w:vAlign w:val="center"/>
          </w:tcPr>
          <w:p w14:paraId="0DEC2EDF" w14:textId="275AD87A" w:rsidR="00C3757B" w:rsidRPr="00AA7D1B" w:rsidRDefault="00C3757B" w:rsidP="002C07A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25</w:t>
            </w:r>
            <w:r>
              <w:rPr>
                <w:rFonts w:eastAsia="Times New Roman"/>
                <w:color w:val="000000"/>
                <w:sz w:val="20"/>
                <w:szCs w:val="20"/>
                <w:lang w:val="nl-NL" w:eastAsia="nl-NL"/>
              </w:rPr>
              <w:t xml:space="preserve"> (</w:t>
            </w:r>
            <w:r w:rsidR="002C07AE">
              <w:rPr>
                <w:rFonts w:eastAsia="Times New Roman"/>
                <w:color w:val="000000"/>
                <w:sz w:val="20"/>
                <w:szCs w:val="20"/>
                <w:lang w:val="nl-NL" w:eastAsia="nl-NL"/>
              </w:rPr>
              <w:t>23</w:t>
            </w:r>
            <w:r>
              <w:rPr>
                <w:rFonts w:eastAsia="Times New Roman"/>
                <w:color w:val="000000"/>
                <w:sz w:val="20"/>
                <w:szCs w:val="20"/>
                <w:lang w:val="nl-NL" w:eastAsia="nl-NL"/>
              </w:rPr>
              <w:t xml:space="preserve"> – </w:t>
            </w:r>
            <w:r w:rsidR="002C07AE">
              <w:rPr>
                <w:rFonts w:eastAsia="Times New Roman"/>
                <w:color w:val="000000"/>
                <w:sz w:val="20"/>
                <w:szCs w:val="20"/>
                <w:lang w:val="nl-NL" w:eastAsia="nl-NL"/>
              </w:rPr>
              <w:t>27</w:t>
            </w:r>
            <w:r>
              <w:rPr>
                <w:rFonts w:eastAsia="Times New Roman"/>
                <w:color w:val="000000"/>
                <w:sz w:val="20"/>
                <w:szCs w:val="20"/>
                <w:lang w:val="nl-NL" w:eastAsia="nl-NL"/>
              </w:rPr>
              <w:t>)</w:t>
            </w:r>
          </w:p>
        </w:tc>
        <w:tc>
          <w:tcPr>
            <w:tcW w:w="1417" w:type="dxa"/>
            <w:shd w:val="clear" w:color="auto" w:fill="F2F2F2" w:themeFill="background1" w:themeFillShade="F2"/>
            <w:vAlign w:val="center"/>
          </w:tcPr>
          <w:p w14:paraId="444B5500" w14:textId="0A027A4E" w:rsidR="00C3757B" w:rsidRDefault="002C07AE" w:rsidP="002C07A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25 (24 – 27)</w:t>
            </w:r>
          </w:p>
        </w:tc>
        <w:tc>
          <w:tcPr>
            <w:tcW w:w="591" w:type="dxa"/>
            <w:shd w:val="clear" w:color="auto" w:fill="F2F2F2" w:themeFill="background1" w:themeFillShade="F2"/>
            <w:vAlign w:val="center"/>
          </w:tcPr>
          <w:p w14:paraId="0E2663BB" w14:textId="3439BE23" w:rsidR="00C3757B" w:rsidRDefault="002C07AE" w:rsidP="002C07A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0.67</w:t>
            </w:r>
          </w:p>
        </w:tc>
        <w:tc>
          <w:tcPr>
            <w:tcW w:w="1626" w:type="dxa"/>
            <w:shd w:val="clear" w:color="auto" w:fill="F2F2F2" w:themeFill="background1" w:themeFillShade="F2"/>
            <w:vAlign w:val="center"/>
          </w:tcPr>
          <w:p w14:paraId="7415347A" w14:textId="133C7541" w:rsidR="00C3757B" w:rsidRDefault="002C07AE" w:rsidP="002C07A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31 (28 – 34)</w:t>
            </w:r>
          </w:p>
        </w:tc>
        <w:tc>
          <w:tcPr>
            <w:tcW w:w="1469" w:type="dxa"/>
            <w:shd w:val="clear" w:color="auto" w:fill="F2F2F2" w:themeFill="background1" w:themeFillShade="F2"/>
            <w:noWrap/>
            <w:vAlign w:val="center"/>
          </w:tcPr>
          <w:p w14:paraId="38CEDB3B" w14:textId="0541C931" w:rsidR="00C3757B" w:rsidRPr="00AA7D1B" w:rsidRDefault="002C07AE" w:rsidP="002C07A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31 (28 – 34)</w:t>
            </w:r>
          </w:p>
        </w:tc>
        <w:tc>
          <w:tcPr>
            <w:tcW w:w="657" w:type="dxa"/>
            <w:shd w:val="clear" w:color="auto" w:fill="F2F2F2" w:themeFill="background1" w:themeFillShade="F2"/>
            <w:vAlign w:val="center"/>
          </w:tcPr>
          <w:p w14:paraId="72BD4571" w14:textId="42FC82E7" w:rsidR="00C3757B" w:rsidRPr="002C07AE" w:rsidRDefault="002C07AE" w:rsidP="002C07A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0.55</w:t>
            </w:r>
          </w:p>
        </w:tc>
      </w:tr>
      <w:tr w:rsidR="00C3757B" w:rsidRPr="00AA7D1B" w14:paraId="041DD11D" w14:textId="77777777" w:rsidTr="00FE0C26">
        <w:trPr>
          <w:trHeight w:val="300"/>
        </w:trPr>
        <w:tc>
          <w:tcPr>
            <w:tcW w:w="1717" w:type="dxa"/>
            <w:shd w:val="clear" w:color="auto" w:fill="auto"/>
            <w:noWrap/>
            <w:vAlign w:val="center"/>
          </w:tcPr>
          <w:p w14:paraId="30143C5E" w14:textId="77777777" w:rsidR="00C3757B" w:rsidRPr="00AA7D1B" w:rsidRDefault="00C3757B" w:rsidP="002C07A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WC (cm)</w:t>
            </w:r>
          </w:p>
        </w:tc>
        <w:tc>
          <w:tcPr>
            <w:tcW w:w="1539" w:type="dxa"/>
            <w:shd w:val="clear" w:color="auto" w:fill="auto"/>
            <w:noWrap/>
            <w:vAlign w:val="center"/>
          </w:tcPr>
          <w:p w14:paraId="135CAAD5" w14:textId="0AA97584" w:rsidR="00C3757B" w:rsidRPr="00AA7D1B" w:rsidRDefault="002C07AE" w:rsidP="002C07A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95 (88 – 99)</w:t>
            </w:r>
          </w:p>
        </w:tc>
        <w:tc>
          <w:tcPr>
            <w:tcW w:w="1417" w:type="dxa"/>
            <w:vAlign w:val="center"/>
          </w:tcPr>
          <w:p w14:paraId="7CA4766A" w14:textId="095FCD5B" w:rsidR="00C3757B" w:rsidRDefault="002C07AE" w:rsidP="002C07A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94 (88 – 99)</w:t>
            </w:r>
          </w:p>
        </w:tc>
        <w:tc>
          <w:tcPr>
            <w:tcW w:w="591" w:type="dxa"/>
            <w:vAlign w:val="center"/>
          </w:tcPr>
          <w:p w14:paraId="56AC45E4" w14:textId="7BAF78F6" w:rsidR="00C3757B" w:rsidRDefault="002C07AE" w:rsidP="002C07A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0.39</w:t>
            </w:r>
          </w:p>
        </w:tc>
        <w:tc>
          <w:tcPr>
            <w:tcW w:w="1626" w:type="dxa"/>
            <w:vAlign w:val="center"/>
          </w:tcPr>
          <w:p w14:paraId="320704B3" w14:textId="432897AA" w:rsidR="00C3757B" w:rsidRDefault="002C07AE" w:rsidP="002C07A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110 (104 – 116)</w:t>
            </w:r>
          </w:p>
        </w:tc>
        <w:tc>
          <w:tcPr>
            <w:tcW w:w="1469" w:type="dxa"/>
            <w:shd w:val="clear" w:color="auto" w:fill="auto"/>
            <w:noWrap/>
            <w:vAlign w:val="center"/>
          </w:tcPr>
          <w:p w14:paraId="65126832" w14:textId="6FEB1B74" w:rsidR="00C3757B" w:rsidRPr="00AA7D1B" w:rsidRDefault="002C07AE" w:rsidP="002C07A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108 (103 – 116)</w:t>
            </w:r>
          </w:p>
        </w:tc>
        <w:tc>
          <w:tcPr>
            <w:tcW w:w="657" w:type="dxa"/>
            <w:vAlign w:val="center"/>
          </w:tcPr>
          <w:p w14:paraId="0E34368F" w14:textId="3D353E7C" w:rsidR="00C3757B" w:rsidRPr="002C07AE" w:rsidRDefault="002C07AE" w:rsidP="002C07A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0.46</w:t>
            </w:r>
          </w:p>
        </w:tc>
      </w:tr>
      <w:tr w:rsidR="00C3757B" w:rsidRPr="00AA7D1B" w14:paraId="0CD5E6D7" w14:textId="77777777" w:rsidTr="00FE0C26">
        <w:trPr>
          <w:trHeight w:val="300"/>
        </w:trPr>
        <w:tc>
          <w:tcPr>
            <w:tcW w:w="1717" w:type="dxa"/>
            <w:shd w:val="clear" w:color="auto" w:fill="F2F2F2" w:themeFill="background1" w:themeFillShade="F2"/>
            <w:noWrap/>
            <w:vAlign w:val="center"/>
          </w:tcPr>
          <w:p w14:paraId="06EBEBC1" w14:textId="77777777" w:rsidR="00C3757B" w:rsidRPr="00AC2207" w:rsidRDefault="00C3757B" w:rsidP="002C07AE">
            <w:pPr>
              <w:spacing w:after="0" w:line="240" w:lineRule="auto"/>
              <w:jc w:val="center"/>
              <w:rPr>
                <w:rFonts w:eastAsia="Times New Roman"/>
                <w:color w:val="000000"/>
                <w:sz w:val="20"/>
                <w:szCs w:val="20"/>
                <w:lang w:val="en-US" w:eastAsia="nl-NL"/>
              </w:rPr>
            </w:pPr>
            <w:r w:rsidRPr="00AC2207">
              <w:rPr>
                <w:rFonts w:eastAsia="Times New Roman"/>
                <w:color w:val="000000"/>
                <w:sz w:val="20"/>
                <w:szCs w:val="20"/>
                <w:lang w:val="en-US" w:eastAsia="nl-NL"/>
              </w:rPr>
              <w:t>Heart rate (b.p.m</w:t>
            </w:r>
            <w:r>
              <w:rPr>
                <w:rFonts w:eastAsia="Times New Roman"/>
                <w:color w:val="000000"/>
                <w:sz w:val="20"/>
                <w:szCs w:val="20"/>
                <w:lang w:val="en-US" w:eastAsia="nl-NL"/>
              </w:rPr>
              <w:t>.)</w:t>
            </w:r>
          </w:p>
        </w:tc>
        <w:tc>
          <w:tcPr>
            <w:tcW w:w="1539" w:type="dxa"/>
            <w:shd w:val="clear" w:color="auto" w:fill="F2F2F2" w:themeFill="background1" w:themeFillShade="F2"/>
            <w:noWrap/>
            <w:vAlign w:val="center"/>
          </w:tcPr>
          <w:p w14:paraId="23BFF0A8" w14:textId="3EF499DB" w:rsidR="00C3757B" w:rsidRPr="00AC2207" w:rsidRDefault="002C07AE"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59 (55 – 67)</w:t>
            </w:r>
          </w:p>
        </w:tc>
        <w:tc>
          <w:tcPr>
            <w:tcW w:w="1417" w:type="dxa"/>
            <w:shd w:val="clear" w:color="auto" w:fill="F2F2F2" w:themeFill="background1" w:themeFillShade="F2"/>
            <w:vAlign w:val="center"/>
          </w:tcPr>
          <w:p w14:paraId="111D501C" w14:textId="44FF5C37" w:rsidR="00C3757B" w:rsidRDefault="002C07AE"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59 (53 – 65)</w:t>
            </w:r>
          </w:p>
        </w:tc>
        <w:tc>
          <w:tcPr>
            <w:tcW w:w="591" w:type="dxa"/>
            <w:shd w:val="clear" w:color="auto" w:fill="F2F2F2" w:themeFill="background1" w:themeFillShade="F2"/>
            <w:vAlign w:val="center"/>
          </w:tcPr>
          <w:p w14:paraId="2DB28B09" w14:textId="6E8096CB" w:rsidR="00C3757B" w:rsidRDefault="002C07AE"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0.22</w:t>
            </w:r>
          </w:p>
        </w:tc>
        <w:tc>
          <w:tcPr>
            <w:tcW w:w="1626" w:type="dxa"/>
            <w:shd w:val="clear" w:color="auto" w:fill="F2F2F2" w:themeFill="background1" w:themeFillShade="F2"/>
            <w:vAlign w:val="center"/>
          </w:tcPr>
          <w:p w14:paraId="4E9E2A6C" w14:textId="0E923D11" w:rsidR="00C3757B" w:rsidRDefault="002C07AE"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61 (56 – 67)</w:t>
            </w:r>
          </w:p>
        </w:tc>
        <w:tc>
          <w:tcPr>
            <w:tcW w:w="1469" w:type="dxa"/>
            <w:shd w:val="clear" w:color="auto" w:fill="F2F2F2" w:themeFill="background1" w:themeFillShade="F2"/>
            <w:noWrap/>
            <w:vAlign w:val="center"/>
          </w:tcPr>
          <w:p w14:paraId="15801096" w14:textId="3CB88560" w:rsidR="00C3757B" w:rsidRPr="00AC2207" w:rsidRDefault="002C07AE"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63 (56 – 70)</w:t>
            </w:r>
          </w:p>
        </w:tc>
        <w:tc>
          <w:tcPr>
            <w:tcW w:w="657" w:type="dxa"/>
            <w:shd w:val="clear" w:color="auto" w:fill="F2F2F2" w:themeFill="background1" w:themeFillShade="F2"/>
            <w:vAlign w:val="center"/>
          </w:tcPr>
          <w:p w14:paraId="6D08FCC4" w14:textId="51871307" w:rsidR="00C3757B" w:rsidRPr="00AC2207" w:rsidRDefault="002C07AE"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0.56</w:t>
            </w:r>
          </w:p>
        </w:tc>
      </w:tr>
      <w:tr w:rsidR="00C3757B" w:rsidRPr="00AA7D1B" w14:paraId="0DDB01BC" w14:textId="77777777" w:rsidTr="00FE0C26">
        <w:trPr>
          <w:trHeight w:val="300"/>
        </w:trPr>
        <w:tc>
          <w:tcPr>
            <w:tcW w:w="1717" w:type="dxa"/>
            <w:shd w:val="clear" w:color="auto" w:fill="auto"/>
            <w:noWrap/>
            <w:vAlign w:val="center"/>
          </w:tcPr>
          <w:p w14:paraId="05056E7F" w14:textId="77777777" w:rsidR="00C3757B" w:rsidRPr="00AC2207" w:rsidRDefault="00C3757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Systolic blood pressure (mmHg)</w:t>
            </w:r>
          </w:p>
        </w:tc>
        <w:tc>
          <w:tcPr>
            <w:tcW w:w="1539" w:type="dxa"/>
            <w:shd w:val="clear" w:color="auto" w:fill="auto"/>
            <w:noWrap/>
            <w:vAlign w:val="center"/>
          </w:tcPr>
          <w:p w14:paraId="3C6CADF1" w14:textId="41DC3BA7" w:rsidR="00C3757B" w:rsidRPr="00AC2207" w:rsidRDefault="002C07AE"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140 (123 – 154)</w:t>
            </w:r>
          </w:p>
        </w:tc>
        <w:tc>
          <w:tcPr>
            <w:tcW w:w="1417" w:type="dxa"/>
            <w:vAlign w:val="center"/>
          </w:tcPr>
          <w:p w14:paraId="34C56536" w14:textId="7586857C" w:rsidR="00C3757B" w:rsidRDefault="002C07AE"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139 (126 – 153)</w:t>
            </w:r>
          </w:p>
        </w:tc>
        <w:tc>
          <w:tcPr>
            <w:tcW w:w="591" w:type="dxa"/>
            <w:vAlign w:val="center"/>
          </w:tcPr>
          <w:p w14:paraId="6EF90C1A" w14:textId="0B74C69E" w:rsidR="00C3757B" w:rsidRDefault="002C07AE"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0.98</w:t>
            </w:r>
          </w:p>
        </w:tc>
        <w:tc>
          <w:tcPr>
            <w:tcW w:w="1626" w:type="dxa"/>
            <w:vAlign w:val="center"/>
          </w:tcPr>
          <w:p w14:paraId="19BE2298" w14:textId="1F8C9224" w:rsidR="00C3757B" w:rsidRDefault="002C07AE"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141 (130 – 157)</w:t>
            </w:r>
          </w:p>
        </w:tc>
        <w:tc>
          <w:tcPr>
            <w:tcW w:w="1469" w:type="dxa"/>
            <w:shd w:val="clear" w:color="auto" w:fill="auto"/>
            <w:noWrap/>
            <w:vAlign w:val="center"/>
          </w:tcPr>
          <w:p w14:paraId="3059CC0C" w14:textId="0E513E44" w:rsidR="00C3757B" w:rsidRPr="00AC2207" w:rsidRDefault="002C07AE"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141 (130 – 158)</w:t>
            </w:r>
          </w:p>
        </w:tc>
        <w:tc>
          <w:tcPr>
            <w:tcW w:w="657" w:type="dxa"/>
            <w:vAlign w:val="center"/>
          </w:tcPr>
          <w:p w14:paraId="7FF5A57F" w14:textId="18B5C50E" w:rsidR="00C3757B" w:rsidRPr="00AC2207" w:rsidRDefault="002C07AE"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0.65</w:t>
            </w:r>
          </w:p>
        </w:tc>
      </w:tr>
      <w:tr w:rsidR="00C3757B" w:rsidRPr="00AA7D1B" w14:paraId="43B0CB70" w14:textId="77777777" w:rsidTr="00FE0C26">
        <w:trPr>
          <w:trHeight w:val="300"/>
        </w:trPr>
        <w:tc>
          <w:tcPr>
            <w:tcW w:w="1717" w:type="dxa"/>
            <w:shd w:val="clear" w:color="auto" w:fill="F2F2F2" w:themeFill="background1" w:themeFillShade="F2"/>
            <w:noWrap/>
            <w:vAlign w:val="center"/>
          </w:tcPr>
          <w:p w14:paraId="25DE41DF" w14:textId="77777777" w:rsidR="00C3757B" w:rsidRPr="00AC2207" w:rsidRDefault="00C3757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Diastolic blood pressure (mmHg)</w:t>
            </w:r>
          </w:p>
        </w:tc>
        <w:tc>
          <w:tcPr>
            <w:tcW w:w="1539" w:type="dxa"/>
            <w:shd w:val="clear" w:color="auto" w:fill="F2F2F2" w:themeFill="background1" w:themeFillShade="F2"/>
            <w:noWrap/>
            <w:vAlign w:val="center"/>
          </w:tcPr>
          <w:p w14:paraId="5A91C0CE" w14:textId="5E4C40F8" w:rsidR="00C3757B" w:rsidRPr="00AC2207" w:rsidRDefault="002C07AE"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80 (71 – 85)</w:t>
            </w:r>
          </w:p>
        </w:tc>
        <w:tc>
          <w:tcPr>
            <w:tcW w:w="1417" w:type="dxa"/>
            <w:shd w:val="clear" w:color="auto" w:fill="F2F2F2" w:themeFill="background1" w:themeFillShade="F2"/>
            <w:vAlign w:val="center"/>
          </w:tcPr>
          <w:p w14:paraId="13D38B41" w14:textId="337E2346" w:rsidR="00C3757B" w:rsidRDefault="002C07AE"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78 (71 – 88)</w:t>
            </w:r>
          </w:p>
        </w:tc>
        <w:tc>
          <w:tcPr>
            <w:tcW w:w="591" w:type="dxa"/>
            <w:shd w:val="clear" w:color="auto" w:fill="F2F2F2" w:themeFill="background1" w:themeFillShade="F2"/>
            <w:vAlign w:val="center"/>
          </w:tcPr>
          <w:p w14:paraId="666546C6" w14:textId="5748716F" w:rsidR="00C3757B" w:rsidRDefault="002C07AE"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0.47</w:t>
            </w:r>
          </w:p>
        </w:tc>
        <w:tc>
          <w:tcPr>
            <w:tcW w:w="1626" w:type="dxa"/>
            <w:shd w:val="clear" w:color="auto" w:fill="F2F2F2" w:themeFill="background1" w:themeFillShade="F2"/>
            <w:vAlign w:val="center"/>
          </w:tcPr>
          <w:p w14:paraId="2F9D75EC" w14:textId="4B2C3BE2" w:rsidR="00C3757B" w:rsidRDefault="002C07AE"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80 (73 – 84)</w:t>
            </w:r>
          </w:p>
        </w:tc>
        <w:tc>
          <w:tcPr>
            <w:tcW w:w="1469" w:type="dxa"/>
            <w:shd w:val="clear" w:color="auto" w:fill="F2F2F2" w:themeFill="background1" w:themeFillShade="F2"/>
            <w:noWrap/>
            <w:vAlign w:val="center"/>
          </w:tcPr>
          <w:p w14:paraId="249E92E7" w14:textId="4CFA4DEC" w:rsidR="00C3757B" w:rsidRPr="00AC2207" w:rsidRDefault="002C07AE"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77 (71 – 84)</w:t>
            </w:r>
          </w:p>
        </w:tc>
        <w:tc>
          <w:tcPr>
            <w:tcW w:w="657" w:type="dxa"/>
            <w:shd w:val="clear" w:color="auto" w:fill="F2F2F2" w:themeFill="background1" w:themeFillShade="F2"/>
            <w:vAlign w:val="center"/>
          </w:tcPr>
          <w:p w14:paraId="72766941" w14:textId="0F978414" w:rsidR="00C3757B" w:rsidRPr="00AC2207" w:rsidRDefault="00C3757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w:t>
            </w:r>
            <w:r w:rsidR="002C07AE">
              <w:rPr>
                <w:rFonts w:eastAsia="Times New Roman"/>
                <w:color w:val="000000"/>
                <w:sz w:val="20"/>
                <w:szCs w:val="20"/>
                <w:lang w:val="en-US" w:eastAsia="nl-NL"/>
              </w:rPr>
              <w:t>11</w:t>
            </w:r>
          </w:p>
        </w:tc>
      </w:tr>
      <w:tr w:rsidR="00C3757B" w:rsidRPr="00AA7D1B" w14:paraId="7C4BC1F4" w14:textId="77777777" w:rsidTr="002C07AE">
        <w:trPr>
          <w:trHeight w:val="300"/>
        </w:trPr>
        <w:tc>
          <w:tcPr>
            <w:tcW w:w="9016" w:type="dxa"/>
            <w:gridSpan w:val="7"/>
            <w:shd w:val="clear" w:color="auto" w:fill="FFFFFF" w:themeFill="background1"/>
            <w:vAlign w:val="center"/>
          </w:tcPr>
          <w:p w14:paraId="70796605" w14:textId="5658FF15" w:rsidR="00C3757B" w:rsidRPr="00B6091D" w:rsidRDefault="00C3757B" w:rsidP="002C07AE">
            <w:pPr>
              <w:spacing w:after="0" w:line="240" w:lineRule="auto"/>
              <w:jc w:val="center"/>
              <w:rPr>
                <w:rFonts w:eastAsia="Times New Roman"/>
                <w:i/>
                <w:iCs/>
                <w:color w:val="000000"/>
                <w:sz w:val="20"/>
                <w:szCs w:val="20"/>
                <w:lang w:val="en-US" w:eastAsia="nl-NL"/>
              </w:rPr>
            </w:pPr>
            <w:r w:rsidRPr="00B6091D">
              <w:rPr>
                <w:rFonts w:eastAsia="Times New Roman"/>
                <w:i/>
                <w:iCs/>
                <w:color w:val="000000"/>
                <w:sz w:val="20"/>
                <w:szCs w:val="20"/>
                <w:lang w:val="en-US" w:eastAsia="nl-NL"/>
              </w:rPr>
              <w:t>Medical history (%)</w:t>
            </w:r>
          </w:p>
        </w:tc>
      </w:tr>
      <w:tr w:rsidR="00C3757B" w:rsidRPr="00AA7D1B" w14:paraId="713112D9" w14:textId="77777777" w:rsidTr="00FE0C26">
        <w:trPr>
          <w:trHeight w:val="300"/>
        </w:trPr>
        <w:tc>
          <w:tcPr>
            <w:tcW w:w="1717" w:type="dxa"/>
            <w:shd w:val="clear" w:color="auto" w:fill="F2F2F2" w:themeFill="background1" w:themeFillShade="F2"/>
            <w:noWrap/>
            <w:vAlign w:val="center"/>
          </w:tcPr>
          <w:p w14:paraId="015C9C77" w14:textId="77777777" w:rsidR="00C3757B" w:rsidRPr="00AC2207" w:rsidRDefault="00C3757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Hypertension</w:t>
            </w:r>
          </w:p>
        </w:tc>
        <w:tc>
          <w:tcPr>
            <w:tcW w:w="1539" w:type="dxa"/>
            <w:shd w:val="clear" w:color="auto" w:fill="F2F2F2" w:themeFill="background1" w:themeFillShade="F2"/>
            <w:noWrap/>
            <w:vAlign w:val="center"/>
          </w:tcPr>
          <w:p w14:paraId="58EB2738" w14:textId="5C456DA6" w:rsidR="00C3757B" w:rsidRPr="00AC2207" w:rsidRDefault="002C07AE"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76 (74)</w:t>
            </w:r>
          </w:p>
        </w:tc>
        <w:tc>
          <w:tcPr>
            <w:tcW w:w="1417" w:type="dxa"/>
            <w:shd w:val="clear" w:color="auto" w:fill="F2F2F2" w:themeFill="background1" w:themeFillShade="F2"/>
            <w:vAlign w:val="center"/>
          </w:tcPr>
          <w:p w14:paraId="297E4FDE" w14:textId="099BA59C" w:rsidR="00C3757B" w:rsidRDefault="002C07AE"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72 (67)</w:t>
            </w:r>
          </w:p>
        </w:tc>
        <w:tc>
          <w:tcPr>
            <w:tcW w:w="591" w:type="dxa"/>
            <w:shd w:val="clear" w:color="auto" w:fill="F2F2F2" w:themeFill="background1" w:themeFillShade="F2"/>
            <w:vAlign w:val="center"/>
          </w:tcPr>
          <w:p w14:paraId="1DBE3511" w14:textId="676AE350" w:rsidR="00C3757B" w:rsidRDefault="002C07AE"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0.26</w:t>
            </w:r>
          </w:p>
        </w:tc>
        <w:tc>
          <w:tcPr>
            <w:tcW w:w="1626" w:type="dxa"/>
            <w:shd w:val="clear" w:color="auto" w:fill="F2F2F2" w:themeFill="background1" w:themeFillShade="F2"/>
            <w:vAlign w:val="center"/>
          </w:tcPr>
          <w:p w14:paraId="71D5ACCF" w14:textId="03D056AD" w:rsidR="00C3757B" w:rsidRDefault="002C07AE"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134 (87)</w:t>
            </w:r>
          </w:p>
        </w:tc>
        <w:tc>
          <w:tcPr>
            <w:tcW w:w="1469" w:type="dxa"/>
            <w:shd w:val="clear" w:color="auto" w:fill="F2F2F2" w:themeFill="background1" w:themeFillShade="F2"/>
            <w:noWrap/>
            <w:vAlign w:val="center"/>
          </w:tcPr>
          <w:p w14:paraId="504C6CB4" w14:textId="10F5E61E" w:rsidR="00C3757B" w:rsidRPr="00AC2207" w:rsidRDefault="002C07AE"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119 (83)</w:t>
            </w:r>
          </w:p>
        </w:tc>
        <w:tc>
          <w:tcPr>
            <w:tcW w:w="657" w:type="dxa"/>
            <w:shd w:val="clear" w:color="auto" w:fill="F2F2F2" w:themeFill="background1" w:themeFillShade="F2"/>
            <w:vAlign w:val="center"/>
          </w:tcPr>
          <w:p w14:paraId="1EF32722" w14:textId="5898D14C" w:rsidR="00C3757B" w:rsidRPr="002C07AE" w:rsidRDefault="002C07AE"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0.36</w:t>
            </w:r>
          </w:p>
        </w:tc>
      </w:tr>
      <w:tr w:rsidR="00C3757B" w:rsidRPr="00AA7D1B" w14:paraId="7DE45E93" w14:textId="77777777" w:rsidTr="00FE0C26">
        <w:trPr>
          <w:trHeight w:val="300"/>
        </w:trPr>
        <w:tc>
          <w:tcPr>
            <w:tcW w:w="1717" w:type="dxa"/>
            <w:shd w:val="clear" w:color="auto" w:fill="auto"/>
            <w:noWrap/>
            <w:vAlign w:val="center"/>
          </w:tcPr>
          <w:p w14:paraId="02AD0453" w14:textId="77777777" w:rsidR="00C3757B" w:rsidRPr="00004A18" w:rsidRDefault="00C3757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Diabetes mellitus</w:t>
            </w:r>
          </w:p>
        </w:tc>
        <w:tc>
          <w:tcPr>
            <w:tcW w:w="1539" w:type="dxa"/>
            <w:shd w:val="clear" w:color="auto" w:fill="auto"/>
            <w:noWrap/>
            <w:vAlign w:val="center"/>
          </w:tcPr>
          <w:p w14:paraId="428B906F" w14:textId="39A8A969" w:rsidR="00C3757B" w:rsidRPr="00AC2207" w:rsidRDefault="002C07AE"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27 (26)</w:t>
            </w:r>
          </w:p>
        </w:tc>
        <w:tc>
          <w:tcPr>
            <w:tcW w:w="1417" w:type="dxa"/>
            <w:vAlign w:val="center"/>
          </w:tcPr>
          <w:p w14:paraId="164137B3" w14:textId="48FC38F0" w:rsidR="00C3757B" w:rsidRDefault="002C07AE"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28 (26)</w:t>
            </w:r>
          </w:p>
        </w:tc>
        <w:tc>
          <w:tcPr>
            <w:tcW w:w="591" w:type="dxa"/>
            <w:vAlign w:val="center"/>
          </w:tcPr>
          <w:p w14:paraId="09F1C542" w14:textId="5D721B7B" w:rsidR="00C3757B" w:rsidRDefault="002C07AE"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0.96</w:t>
            </w:r>
          </w:p>
        </w:tc>
        <w:tc>
          <w:tcPr>
            <w:tcW w:w="1626" w:type="dxa"/>
            <w:vAlign w:val="center"/>
          </w:tcPr>
          <w:p w14:paraId="76E02670" w14:textId="6925E9D6" w:rsidR="00C3757B" w:rsidRDefault="002C07AE"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76 (49)</w:t>
            </w:r>
          </w:p>
        </w:tc>
        <w:tc>
          <w:tcPr>
            <w:tcW w:w="1469" w:type="dxa"/>
            <w:shd w:val="clear" w:color="auto" w:fill="auto"/>
            <w:noWrap/>
            <w:vAlign w:val="center"/>
          </w:tcPr>
          <w:p w14:paraId="7F30D993" w14:textId="46DA5E7C" w:rsidR="00C3757B" w:rsidRPr="00AC2207" w:rsidRDefault="002C07AE"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77 (54)</w:t>
            </w:r>
          </w:p>
        </w:tc>
        <w:tc>
          <w:tcPr>
            <w:tcW w:w="657" w:type="dxa"/>
            <w:vAlign w:val="center"/>
          </w:tcPr>
          <w:p w14:paraId="1017D8C9" w14:textId="407B35C0" w:rsidR="00C3757B" w:rsidRPr="002C07AE" w:rsidRDefault="002C07AE"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0.44</w:t>
            </w:r>
          </w:p>
        </w:tc>
      </w:tr>
      <w:tr w:rsidR="00C3757B" w:rsidRPr="00AA7D1B" w14:paraId="4362DBFC" w14:textId="77777777" w:rsidTr="00FE0C26">
        <w:trPr>
          <w:trHeight w:val="300"/>
        </w:trPr>
        <w:tc>
          <w:tcPr>
            <w:tcW w:w="1717" w:type="dxa"/>
            <w:shd w:val="clear" w:color="auto" w:fill="F2F2F2" w:themeFill="background1" w:themeFillShade="F2"/>
            <w:noWrap/>
            <w:vAlign w:val="center"/>
          </w:tcPr>
          <w:p w14:paraId="3D0D1926" w14:textId="77777777" w:rsidR="00C3757B" w:rsidRPr="00004A18" w:rsidRDefault="00C3757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Coronary artery disease</w:t>
            </w:r>
          </w:p>
        </w:tc>
        <w:tc>
          <w:tcPr>
            <w:tcW w:w="1539" w:type="dxa"/>
            <w:shd w:val="clear" w:color="auto" w:fill="F2F2F2" w:themeFill="background1" w:themeFillShade="F2"/>
            <w:noWrap/>
            <w:vAlign w:val="center"/>
          </w:tcPr>
          <w:p w14:paraId="3A8AA870" w14:textId="63A75ACC" w:rsidR="00C3757B" w:rsidRPr="00AC2207" w:rsidRDefault="002C07AE"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81 (79)</w:t>
            </w:r>
          </w:p>
        </w:tc>
        <w:tc>
          <w:tcPr>
            <w:tcW w:w="1417" w:type="dxa"/>
            <w:shd w:val="clear" w:color="auto" w:fill="F2F2F2" w:themeFill="background1" w:themeFillShade="F2"/>
            <w:vAlign w:val="center"/>
          </w:tcPr>
          <w:p w14:paraId="01931C7C" w14:textId="4CFAE7C1" w:rsidR="00C3757B" w:rsidRDefault="002C07AE"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91 (84)</w:t>
            </w:r>
          </w:p>
        </w:tc>
        <w:tc>
          <w:tcPr>
            <w:tcW w:w="591" w:type="dxa"/>
            <w:shd w:val="clear" w:color="auto" w:fill="F2F2F2" w:themeFill="background1" w:themeFillShade="F2"/>
            <w:vAlign w:val="center"/>
          </w:tcPr>
          <w:p w14:paraId="1834F6F5" w14:textId="390C7E9E" w:rsidR="00C3757B" w:rsidRDefault="002C07AE"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0.29</w:t>
            </w:r>
          </w:p>
        </w:tc>
        <w:tc>
          <w:tcPr>
            <w:tcW w:w="1626" w:type="dxa"/>
            <w:shd w:val="clear" w:color="auto" w:fill="F2F2F2" w:themeFill="background1" w:themeFillShade="F2"/>
            <w:vAlign w:val="center"/>
          </w:tcPr>
          <w:p w14:paraId="0CFE97AE" w14:textId="2FD0C2BA" w:rsidR="00C3757B"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103 (67)</w:t>
            </w:r>
          </w:p>
        </w:tc>
        <w:tc>
          <w:tcPr>
            <w:tcW w:w="1469" w:type="dxa"/>
            <w:shd w:val="clear" w:color="auto" w:fill="F2F2F2" w:themeFill="background1" w:themeFillShade="F2"/>
            <w:noWrap/>
            <w:vAlign w:val="center"/>
          </w:tcPr>
          <w:p w14:paraId="746C9E29" w14:textId="703E80C1" w:rsidR="00C3757B" w:rsidRPr="00AC2207"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90 (63)</w:t>
            </w:r>
          </w:p>
        </w:tc>
        <w:tc>
          <w:tcPr>
            <w:tcW w:w="657" w:type="dxa"/>
            <w:shd w:val="clear" w:color="auto" w:fill="F2F2F2" w:themeFill="background1" w:themeFillShade="F2"/>
            <w:vAlign w:val="center"/>
          </w:tcPr>
          <w:p w14:paraId="05FC840F" w14:textId="5B82DD3E" w:rsidR="00C3757B" w:rsidRPr="003C704B"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0.48</w:t>
            </w:r>
          </w:p>
        </w:tc>
      </w:tr>
      <w:tr w:rsidR="00C3757B" w:rsidRPr="00AA7D1B" w14:paraId="3945A226" w14:textId="77777777" w:rsidTr="00FE0C26">
        <w:trPr>
          <w:trHeight w:val="300"/>
        </w:trPr>
        <w:tc>
          <w:tcPr>
            <w:tcW w:w="1717" w:type="dxa"/>
            <w:shd w:val="clear" w:color="auto" w:fill="auto"/>
            <w:noWrap/>
            <w:vAlign w:val="center"/>
          </w:tcPr>
          <w:p w14:paraId="429E36A7" w14:textId="77777777" w:rsidR="00C3757B" w:rsidRPr="00AC2207" w:rsidRDefault="00C3757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Stroke/TIA</w:t>
            </w:r>
          </w:p>
        </w:tc>
        <w:tc>
          <w:tcPr>
            <w:tcW w:w="1539" w:type="dxa"/>
            <w:shd w:val="clear" w:color="auto" w:fill="auto"/>
            <w:noWrap/>
            <w:vAlign w:val="center"/>
          </w:tcPr>
          <w:p w14:paraId="4AA371EB" w14:textId="6813CB8D" w:rsidR="00C3757B" w:rsidRPr="00AC2207"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3 (3)</w:t>
            </w:r>
          </w:p>
        </w:tc>
        <w:tc>
          <w:tcPr>
            <w:tcW w:w="1417" w:type="dxa"/>
            <w:vAlign w:val="center"/>
          </w:tcPr>
          <w:p w14:paraId="53C0285B" w14:textId="33FFC369" w:rsidR="00C3757B"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4 (4)</w:t>
            </w:r>
          </w:p>
        </w:tc>
        <w:tc>
          <w:tcPr>
            <w:tcW w:w="591" w:type="dxa"/>
            <w:vAlign w:val="center"/>
          </w:tcPr>
          <w:p w14:paraId="7926EFA7" w14:textId="3DC8A217" w:rsidR="00C3757B"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0.75</w:t>
            </w:r>
          </w:p>
        </w:tc>
        <w:tc>
          <w:tcPr>
            <w:tcW w:w="1626" w:type="dxa"/>
            <w:vAlign w:val="center"/>
          </w:tcPr>
          <w:p w14:paraId="0B515680" w14:textId="18E34F84" w:rsidR="00C3757B"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12 (8)</w:t>
            </w:r>
          </w:p>
        </w:tc>
        <w:tc>
          <w:tcPr>
            <w:tcW w:w="1469" w:type="dxa"/>
            <w:shd w:val="clear" w:color="auto" w:fill="auto"/>
            <w:noWrap/>
            <w:vAlign w:val="center"/>
          </w:tcPr>
          <w:p w14:paraId="7B56289F" w14:textId="1D03A65B" w:rsidR="00C3757B" w:rsidRPr="00AC2207"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8 (6)</w:t>
            </w:r>
          </w:p>
        </w:tc>
        <w:tc>
          <w:tcPr>
            <w:tcW w:w="657" w:type="dxa"/>
            <w:vAlign w:val="center"/>
          </w:tcPr>
          <w:p w14:paraId="33615D50" w14:textId="2670585A" w:rsidR="00C3757B" w:rsidRPr="00AC2207"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0.45</w:t>
            </w:r>
          </w:p>
        </w:tc>
      </w:tr>
      <w:tr w:rsidR="00C3757B" w:rsidRPr="00AA7D1B" w14:paraId="564238CB" w14:textId="77777777" w:rsidTr="00FE0C26">
        <w:trPr>
          <w:trHeight w:val="300"/>
        </w:trPr>
        <w:tc>
          <w:tcPr>
            <w:tcW w:w="1717" w:type="dxa"/>
            <w:shd w:val="clear" w:color="auto" w:fill="F2F2F2" w:themeFill="background1" w:themeFillShade="F2"/>
            <w:noWrap/>
            <w:vAlign w:val="center"/>
          </w:tcPr>
          <w:p w14:paraId="3F6A6EB6" w14:textId="77777777" w:rsidR="00C3757B" w:rsidRPr="00AC2207" w:rsidRDefault="00C3757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COPD</w:t>
            </w:r>
          </w:p>
        </w:tc>
        <w:tc>
          <w:tcPr>
            <w:tcW w:w="1539" w:type="dxa"/>
            <w:shd w:val="clear" w:color="auto" w:fill="F2F2F2" w:themeFill="background1" w:themeFillShade="F2"/>
            <w:noWrap/>
            <w:vAlign w:val="center"/>
          </w:tcPr>
          <w:p w14:paraId="71260CF6" w14:textId="61A16CFB" w:rsidR="00C3757B" w:rsidRPr="00AC2207"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5 (5)</w:t>
            </w:r>
          </w:p>
        </w:tc>
        <w:tc>
          <w:tcPr>
            <w:tcW w:w="1417" w:type="dxa"/>
            <w:shd w:val="clear" w:color="auto" w:fill="F2F2F2" w:themeFill="background1" w:themeFillShade="F2"/>
            <w:vAlign w:val="center"/>
          </w:tcPr>
          <w:p w14:paraId="5AD2915B" w14:textId="30444E47" w:rsidR="00C3757B"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5 (5)</w:t>
            </w:r>
          </w:p>
        </w:tc>
        <w:tc>
          <w:tcPr>
            <w:tcW w:w="591" w:type="dxa"/>
            <w:shd w:val="clear" w:color="auto" w:fill="F2F2F2" w:themeFill="background1" w:themeFillShade="F2"/>
            <w:vAlign w:val="center"/>
          </w:tcPr>
          <w:p w14:paraId="48DC14BB" w14:textId="04F85719" w:rsidR="00C3757B"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0.94</w:t>
            </w:r>
          </w:p>
        </w:tc>
        <w:tc>
          <w:tcPr>
            <w:tcW w:w="1626" w:type="dxa"/>
            <w:shd w:val="clear" w:color="auto" w:fill="F2F2F2" w:themeFill="background1" w:themeFillShade="F2"/>
            <w:vAlign w:val="center"/>
          </w:tcPr>
          <w:p w14:paraId="4DA3C7AB" w14:textId="27F5FE13" w:rsidR="00C3757B"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14 (9)</w:t>
            </w:r>
          </w:p>
        </w:tc>
        <w:tc>
          <w:tcPr>
            <w:tcW w:w="1469" w:type="dxa"/>
            <w:shd w:val="clear" w:color="auto" w:fill="F2F2F2" w:themeFill="background1" w:themeFillShade="F2"/>
            <w:noWrap/>
            <w:vAlign w:val="center"/>
          </w:tcPr>
          <w:p w14:paraId="5BCC3932" w14:textId="5AAE1ABE" w:rsidR="00C3757B" w:rsidRPr="00AC2207"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7 (5)</w:t>
            </w:r>
          </w:p>
        </w:tc>
        <w:tc>
          <w:tcPr>
            <w:tcW w:w="657" w:type="dxa"/>
            <w:shd w:val="clear" w:color="auto" w:fill="F2F2F2" w:themeFill="background1" w:themeFillShade="F2"/>
            <w:vAlign w:val="center"/>
          </w:tcPr>
          <w:p w14:paraId="44BB0882" w14:textId="586C3B68" w:rsidR="00C3757B" w:rsidRPr="00AC2207"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0.16</w:t>
            </w:r>
          </w:p>
        </w:tc>
      </w:tr>
      <w:tr w:rsidR="00C3757B" w:rsidRPr="00AA7D1B" w14:paraId="4DED7874" w14:textId="77777777" w:rsidTr="002C07AE">
        <w:trPr>
          <w:trHeight w:val="300"/>
        </w:trPr>
        <w:tc>
          <w:tcPr>
            <w:tcW w:w="9016" w:type="dxa"/>
            <w:gridSpan w:val="7"/>
            <w:shd w:val="clear" w:color="auto" w:fill="FFFFFF" w:themeFill="background1"/>
            <w:vAlign w:val="center"/>
          </w:tcPr>
          <w:p w14:paraId="4589AE38" w14:textId="5CAAA210" w:rsidR="00C3757B" w:rsidRDefault="00C3757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Echocardiography</w:t>
            </w:r>
          </w:p>
        </w:tc>
      </w:tr>
      <w:tr w:rsidR="00C3757B" w:rsidRPr="00AA7D1B" w14:paraId="693CCE0D" w14:textId="77777777" w:rsidTr="00FE0C26">
        <w:trPr>
          <w:trHeight w:val="300"/>
        </w:trPr>
        <w:tc>
          <w:tcPr>
            <w:tcW w:w="1717" w:type="dxa"/>
            <w:shd w:val="clear" w:color="auto" w:fill="F2F2F2" w:themeFill="background1" w:themeFillShade="F2"/>
            <w:noWrap/>
            <w:vAlign w:val="center"/>
          </w:tcPr>
          <w:p w14:paraId="2A32D960" w14:textId="77777777" w:rsidR="00C3757B" w:rsidRPr="00AC2207" w:rsidRDefault="00C3757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LV ejection fraction (%)</w:t>
            </w:r>
          </w:p>
        </w:tc>
        <w:tc>
          <w:tcPr>
            <w:tcW w:w="1539" w:type="dxa"/>
            <w:shd w:val="clear" w:color="auto" w:fill="F2F2F2" w:themeFill="background1" w:themeFillShade="F2"/>
            <w:noWrap/>
            <w:vAlign w:val="center"/>
          </w:tcPr>
          <w:p w14:paraId="7BCA0C8A" w14:textId="183CA76F" w:rsidR="00C3757B" w:rsidRPr="00AC2207"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62 (57 – 66)</w:t>
            </w:r>
          </w:p>
        </w:tc>
        <w:tc>
          <w:tcPr>
            <w:tcW w:w="1417" w:type="dxa"/>
            <w:shd w:val="clear" w:color="auto" w:fill="F2F2F2" w:themeFill="background1" w:themeFillShade="F2"/>
            <w:vAlign w:val="center"/>
          </w:tcPr>
          <w:p w14:paraId="4DAF5D7F" w14:textId="34384FEA" w:rsidR="00C3757B"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62 (56 – 66)</w:t>
            </w:r>
          </w:p>
        </w:tc>
        <w:tc>
          <w:tcPr>
            <w:tcW w:w="591" w:type="dxa"/>
            <w:shd w:val="clear" w:color="auto" w:fill="F2F2F2" w:themeFill="background1" w:themeFillShade="F2"/>
            <w:vAlign w:val="center"/>
          </w:tcPr>
          <w:p w14:paraId="34EA98CF" w14:textId="181DC808" w:rsidR="00C3757B"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0.61</w:t>
            </w:r>
          </w:p>
        </w:tc>
        <w:tc>
          <w:tcPr>
            <w:tcW w:w="1626" w:type="dxa"/>
            <w:shd w:val="clear" w:color="auto" w:fill="F2F2F2" w:themeFill="background1" w:themeFillShade="F2"/>
            <w:vAlign w:val="center"/>
          </w:tcPr>
          <w:p w14:paraId="2B378C89" w14:textId="54B8C8EB" w:rsidR="00C3757B"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61 (59 – 68)</w:t>
            </w:r>
          </w:p>
        </w:tc>
        <w:tc>
          <w:tcPr>
            <w:tcW w:w="1469" w:type="dxa"/>
            <w:shd w:val="clear" w:color="auto" w:fill="F2F2F2" w:themeFill="background1" w:themeFillShade="F2"/>
            <w:noWrap/>
            <w:vAlign w:val="center"/>
          </w:tcPr>
          <w:p w14:paraId="11501414" w14:textId="5879D497" w:rsidR="00C3757B" w:rsidRPr="00AC2207"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64 (57 – 67)</w:t>
            </w:r>
          </w:p>
        </w:tc>
        <w:tc>
          <w:tcPr>
            <w:tcW w:w="657" w:type="dxa"/>
            <w:shd w:val="clear" w:color="auto" w:fill="F2F2F2" w:themeFill="background1" w:themeFillShade="F2"/>
            <w:vAlign w:val="center"/>
          </w:tcPr>
          <w:p w14:paraId="481F062D" w14:textId="2466E998" w:rsidR="00C3757B" w:rsidRPr="00AC2207"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0.7</w:t>
            </w:r>
          </w:p>
        </w:tc>
      </w:tr>
      <w:tr w:rsidR="00C3757B" w:rsidRPr="00AA7D1B" w14:paraId="02BC209F" w14:textId="77777777" w:rsidTr="00FE0C26">
        <w:trPr>
          <w:trHeight w:val="300"/>
        </w:trPr>
        <w:tc>
          <w:tcPr>
            <w:tcW w:w="1717" w:type="dxa"/>
            <w:shd w:val="clear" w:color="auto" w:fill="auto"/>
            <w:noWrap/>
            <w:vAlign w:val="center"/>
          </w:tcPr>
          <w:p w14:paraId="5CB9C387" w14:textId="77777777" w:rsidR="00C3757B" w:rsidRPr="00004A18" w:rsidRDefault="00C3757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Indexed LV mass (g/m</w:t>
            </w:r>
            <w:r>
              <w:rPr>
                <w:rFonts w:eastAsia="Times New Roman"/>
                <w:color w:val="000000"/>
                <w:sz w:val="20"/>
                <w:szCs w:val="20"/>
                <w:vertAlign w:val="superscript"/>
                <w:lang w:val="en-US" w:eastAsia="nl-NL"/>
              </w:rPr>
              <w:t>2</w:t>
            </w:r>
            <w:r>
              <w:rPr>
                <w:rFonts w:eastAsia="Times New Roman"/>
                <w:color w:val="000000"/>
                <w:sz w:val="20"/>
                <w:szCs w:val="20"/>
                <w:lang w:val="en-US" w:eastAsia="nl-NL"/>
              </w:rPr>
              <w:t>)</w:t>
            </w:r>
          </w:p>
        </w:tc>
        <w:tc>
          <w:tcPr>
            <w:tcW w:w="1539" w:type="dxa"/>
            <w:shd w:val="clear" w:color="auto" w:fill="auto"/>
            <w:noWrap/>
            <w:vAlign w:val="center"/>
          </w:tcPr>
          <w:p w14:paraId="5D8F0714" w14:textId="19FF03AC" w:rsidR="00C3757B" w:rsidRPr="00004A18"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92 (82 – 103)</w:t>
            </w:r>
          </w:p>
        </w:tc>
        <w:tc>
          <w:tcPr>
            <w:tcW w:w="1417" w:type="dxa"/>
            <w:vAlign w:val="center"/>
          </w:tcPr>
          <w:p w14:paraId="0D1B3B23" w14:textId="6E29205E" w:rsidR="00C3757B"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91 (79 – 114)</w:t>
            </w:r>
          </w:p>
        </w:tc>
        <w:tc>
          <w:tcPr>
            <w:tcW w:w="591" w:type="dxa"/>
            <w:vAlign w:val="center"/>
          </w:tcPr>
          <w:p w14:paraId="233CAF69" w14:textId="61BD9534" w:rsidR="00C3757B"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0.91</w:t>
            </w:r>
          </w:p>
        </w:tc>
        <w:tc>
          <w:tcPr>
            <w:tcW w:w="1626" w:type="dxa"/>
            <w:vAlign w:val="center"/>
          </w:tcPr>
          <w:p w14:paraId="4DF70E9D" w14:textId="635E8ED7" w:rsidR="00C3757B"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97 (81 – 115)</w:t>
            </w:r>
          </w:p>
        </w:tc>
        <w:tc>
          <w:tcPr>
            <w:tcW w:w="1469" w:type="dxa"/>
            <w:shd w:val="clear" w:color="auto" w:fill="auto"/>
            <w:noWrap/>
            <w:vAlign w:val="center"/>
          </w:tcPr>
          <w:p w14:paraId="530F7FD4" w14:textId="34BD91C2" w:rsidR="00C3757B" w:rsidRPr="00004A18"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99 (84 – 113)</w:t>
            </w:r>
          </w:p>
        </w:tc>
        <w:tc>
          <w:tcPr>
            <w:tcW w:w="657" w:type="dxa"/>
            <w:vAlign w:val="center"/>
          </w:tcPr>
          <w:p w14:paraId="14A7C1A2" w14:textId="022ACF47" w:rsidR="00C3757B" w:rsidRPr="003C704B"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0.72</w:t>
            </w:r>
          </w:p>
        </w:tc>
      </w:tr>
      <w:tr w:rsidR="00C3757B" w:rsidRPr="00AA7D1B" w14:paraId="77E6C169" w14:textId="77777777" w:rsidTr="00FE0C26">
        <w:trPr>
          <w:trHeight w:val="300"/>
        </w:trPr>
        <w:tc>
          <w:tcPr>
            <w:tcW w:w="1717" w:type="dxa"/>
            <w:shd w:val="clear" w:color="auto" w:fill="F2F2F2" w:themeFill="background1" w:themeFillShade="F2"/>
            <w:noWrap/>
            <w:vAlign w:val="center"/>
          </w:tcPr>
          <w:p w14:paraId="063C3328" w14:textId="77777777" w:rsidR="00C3757B" w:rsidRPr="00004A18" w:rsidRDefault="00C3757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LV hypertrophy</w:t>
            </w:r>
          </w:p>
        </w:tc>
        <w:tc>
          <w:tcPr>
            <w:tcW w:w="1539" w:type="dxa"/>
            <w:shd w:val="clear" w:color="auto" w:fill="F2F2F2" w:themeFill="background1" w:themeFillShade="F2"/>
            <w:noWrap/>
            <w:vAlign w:val="center"/>
          </w:tcPr>
          <w:p w14:paraId="4E832C45" w14:textId="47B6DB9A" w:rsidR="00C3757B" w:rsidRPr="00004A18"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17 (18)</w:t>
            </w:r>
          </w:p>
        </w:tc>
        <w:tc>
          <w:tcPr>
            <w:tcW w:w="1417" w:type="dxa"/>
            <w:shd w:val="clear" w:color="auto" w:fill="F2F2F2" w:themeFill="background1" w:themeFillShade="F2"/>
            <w:vAlign w:val="center"/>
          </w:tcPr>
          <w:p w14:paraId="055B5C21" w14:textId="4FDDF59A" w:rsidR="00C3757B"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25 (25)</w:t>
            </w:r>
          </w:p>
        </w:tc>
        <w:tc>
          <w:tcPr>
            <w:tcW w:w="591" w:type="dxa"/>
            <w:shd w:val="clear" w:color="auto" w:fill="F2F2F2" w:themeFill="background1" w:themeFillShade="F2"/>
            <w:vAlign w:val="center"/>
          </w:tcPr>
          <w:p w14:paraId="390CF9EE" w14:textId="23621F06" w:rsidR="00C3757B"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0.23</w:t>
            </w:r>
          </w:p>
        </w:tc>
        <w:tc>
          <w:tcPr>
            <w:tcW w:w="1626" w:type="dxa"/>
            <w:shd w:val="clear" w:color="auto" w:fill="F2F2F2" w:themeFill="background1" w:themeFillShade="F2"/>
            <w:vAlign w:val="center"/>
          </w:tcPr>
          <w:p w14:paraId="6BECA16F" w14:textId="6C2A5342" w:rsidR="00C3757B"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47 (36)</w:t>
            </w:r>
          </w:p>
        </w:tc>
        <w:tc>
          <w:tcPr>
            <w:tcW w:w="1469" w:type="dxa"/>
            <w:shd w:val="clear" w:color="auto" w:fill="F2F2F2" w:themeFill="background1" w:themeFillShade="F2"/>
            <w:noWrap/>
            <w:vAlign w:val="center"/>
          </w:tcPr>
          <w:p w14:paraId="19464061" w14:textId="4A6A01D0" w:rsidR="00C3757B" w:rsidRPr="00004A18"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44 (34)</w:t>
            </w:r>
          </w:p>
        </w:tc>
        <w:tc>
          <w:tcPr>
            <w:tcW w:w="657" w:type="dxa"/>
            <w:shd w:val="clear" w:color="auto" w:fill="F2F2F2" w:themeFill="background1" w:themeFillShade="F2"/>
            <w:vAlign w:val="center"/>
          </w:tcPr>
          <w:p w14:paraId="37209451" w14:textId="4E8AAC8A" w:rsidR="00C3757B" w:rsidRPr="003C704B"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0.84</w:t>
            </w:r>
          </w:p>
        </w:tc>
      </w:tr>
      <w:tr w:rsidR="00C3757B" w:rsidRPr="00AA7D1B" w14:paraId="04EF56D9" w14:textId="77777777" w:rsidTr="00FE0C26">
        <w:trPr>
          <w:trHeight w:val="300"/>
        </w:trPr>
        <w:tc>
          <w:tcPr>
            <w:tcW w:w="1717" w:type="dxa"/>
            <w:shd w:val="clear" w:color="auto" w:fill="auto"/>
            <w:noWrap/>
            <w:vAlign w:val="center"/>
          </w:tcPr>
          <w:p w14:paraId="6A96DF1D" w14:textId="77777777" w:rsidR="00C3757B" w:rsidRPr="00004A18" w:rsidRDefault="00C3757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Indexed LA volume (ml/m</w:t>
            </w:r>
            <w:r>
              <w:rPr>
                <w:rFonts w:eastAsia="Times New Roman"/>
                <w:color w:val="000000"/>
                <w:sz w:val="20"/>
                <w:szCs w:val="20"/>
                <w:vertAlign w:val="superscript"/>
                <w:lang w:val="en-US" w:eastAsia="nl-NL"/>
              </w:rPr>
              <w:t>2</w:t>
            </w:r>
            <w:r>
              <w:rPr>
                <w:rFonts w:eastAsia="Times New Roman"/>
                <w:color w:val="000000"/>
                <w:sz w:val="20"/>
                <w:szCs w:val="20"/>
                <w:lang w:val="en-US" w:eastAsia="nl-NL"/>
              </w:rPr>
              <w:t>)</w:t>
            </w:r>
          </w:p>
        </w:tc>
        <w:tc>
          <w:tcPr>
            <w:tcW w:w="1539" w:type="dxa"/>
            <w:shd w:val="clear" w:color="auto" w:fill="auto"/>
            <w:noWrap/>
            <w:vAlign w:val="center"/>
          </w:tcPr>
          <w:p w14:paraId="38FA530C" w14:textId="5BA7B57F" w:rsidR="00C3757B" w:rsidRPr="00004A18"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31 (27 – 38)</w:t>
            </w:r>
          </w:p>
        </w:tc>
        <w:tc>
          <w:tcPr>
            <w:tcW w:w="1417" w:type="dxa"/>
            <w:vAlign w:val="center"/>
          </w:tcPr>
          <w:p w14:paraId="5CF179C7" w14:textId="105F160A" w:rsidR="00C3757B"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32 (26 – 37)</w:t>
            </w:r>
          </w:p>
        </w:tc>
        <w:tc>
          <w:tcPr>
            <w:tcW w:w="591" w:type="dxa"/>
            <w:vAlign w:val="center"/>
          </w:tcPr>
          <w:p w14:paraId="54635B82" w14:textId="2F57575F" w:rsidR="00C3757B"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0.92</w:t>
            </w:r>
          </w:p>
        </w:tc>
        <w:tc>
          <w:tcPr>
            <w:tcW w:w="1626" w:type="dxa"/>
            <w:vAlign w:val="center"/>
          </w:tcPr>
          <w:p w14:paraId="65A19D84" w14:textId="2643F449" w:rsidR="00C3757B"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29 (24 – 35)</w:t>
            </w:r>
          </w:p>
        </w:tc>
        <w:tc>
          <w:tcPr>
            <w:tcW w:w="1469" w:type="dxa"/>
            <w:shd w:val="clear" w:color="auto" w:fill="auto"/>
            <w:noWrap/>
            <w:vAlign w:val="center"/>
          </w:tcPr>
          <w:p w14:paraId="7650C255" w14:textId="7FA1A7A7" w:rsidR="00C3757B" w:rsidRPr="00004A18"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28 (24 – 36)</w:t>
            </w:r>
          </w:p>
        </w:tc>
        <w:tc>
          <w:tcPr>
            <w:tcW w:w="657" w:type="dxa"/>
            <w:vAlign w:val="center"/>
          </w:tcPr>
          <w:p w14:paraId="133C21F4" w14:textId="6C7B45E0" w:rsidR="00C3757B" w:rsidRPr="003C704B"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0.73</w:t>
            </w:r>
          </w:p>
        </w:tc>
      </w:tr>
      <w:tr w:rsidR="00C3757B" w:rsidRPr="00AA7D1B" w14:paraId="75325A68" w14:textId="77777777" w:rsidTr="00FE0C26">
        <w:trPr>
          <w:trHeight w:val="300"/>
        </w:trPr>
        <w:tc>
          <w:tcPr>
            <w:tcW w:w="1717" w:type="dxa"/>
            <w:shd w:val="clear" w:color="auto" w:fill="F2F2F2" w:themeFill="background1" w:themeFillShade="F2"/>
            <w:noWrap/>
            <w:vAlign w:val="center"/>
          </w:tcPr>
          <w:p w14:paraId="6CE38810" w14:textId="77777777" w:rsidR="00C3757B" w:rsidRPr="00004A18" w:rsidRDefault="00C3757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E/e’</w:t>
            </w:r>
          </w:p>
        </w:tc>
        <w:tc>
          <w:tcPr>
            <w:tcW w:w="1539" w:type="dxa"/>
            <w:shd w:val="clear" w:color="auto" w:fill="F2F2F2" w:themeFill="background1" w:themeFillShade="F2"/>
            <w:noWrap/>
            <w:vAlign w:val="center"/>
          </w:tcPr>
          <w:p w14:paraId="6FE7C7B8" w14:textId="165E359B" w:rsidR="00C3757B" w:rsidRPr="00004A18"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9 (7.3 – 10.9)</w:t>
            </w:r>
          </w:p>
        </w:tc>
        <w:tc>
          <w:tcPr>
            <w:tcW w:w="1417" w:type="dxa"/>
            <w:shd w:val="clear" w:color="auto" w:fill="F2F2F2" w:themeFill="background1" w:themeFillShade="F2"/>
            <w:vAlign w:val="center"/>
          </w:tcPr>
          <w:p w14:paraId="57B0D3E2" w14:textId="7F45B3ED" w:rsidR="00C3757B"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8.7 (7.2 – 10.4)</w:t>
            </w:r>
          </w:p>
        </w:tc>
        <w:tc>
          <w:tcPr>
            <w:tcW w:w="591" w:type="dxa"/>
            <w:shd w:val="clear" w:color="auto" w:fill="F2F2F2" w:themeFill="background1" w:themeFillShade="F2"/>
            <w:vAlign w:val="center"/>
          </w:tcPr>
          <w:p w14:paraId="43AEF112" w14:textId="449714C9" w:rsidR="00C3757B"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0.52</w:t>
            </w:r>
          </w:p>
        </w:tc>
        <w:tc>
          <w:tcPr>
            <w:tcW w:w="1626" w:type="dxa"/>
            <w:shd w:val="clear" w:color="auto" w:fill="F2F2F2" w:themeFill="background1" w:themeFillShade="F2"/>
            <w:vAlign w:val="center"/>
          </w:tcPr>
          <w:p w14:paraId="0F4B6D51" w14:textId="305027FD" w:rsidR="00C3757B"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9.3 (7.6 – 11.3)</w:t>
            </w:r>
          </w:p>
        </w:tc>
        <w:tc>
          <w:tcPr>
            <w:tcW w:w="1469" w:type="dxa"/>
            <w:shd w:val="clear" w:color="auto" w:fill="F2F2F2" w:themeFill="background1" w:themeFillShade="F2"/>
            <w:noWrap/>
            <w:vAlign w:val="center"/>
          </w:tcPr>
          <w:p w14:paraId="29E5CC11" w14:textId="0F68953E" w:rsidR="00C3757B" w:rsidRPr="00004A18"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9.6 (7.9 – 12.8)</w:t>
            </w:r>
          </w:p>
        </w:tc>
        <w:tc>
          <w:tcPr>
            <w:tcW w:w="657" w:type="dxa"/>
            <w:shd w:val="clear" w:color="auto" w:fill="F2F2F2" w:themeFill="background1" w:themeFillShade="F2"/>
            <w:vAlign w:val="center"/>
          </w:tcPr>
          <w:p w14:paraId="6FD26324" w14:textId="1EDA65C1" w:rsidR="00C3757B" w:rsidRPr="00004A18" w:rsidRDefault="003C704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0.13</w:t>
            </w:r>
          </w:p>
        </w:tc>
      </w:tr>
      <w:tr w:rsidR="00C3757B" w:rsidRPr="00AA7D1B" w14:paraId="055D91F5" w14:textId="77777777" w:rsidTr="002C07AE">
        <w:trPr>
          <w:trHeight w:val="300"/>
        </w:trPr>
        <w:tc>
          <w:tcPr>
            <w:tcW w:w="9016" w:type="dxa"/>
            <w:gridSpan w:val="7"/>
            <w:shd w:val="clear" w:color="auto" w:fill="FFFFFF" w:themeFill="background1"/>
            <w:vAlign w:val="center"/>
          </w:tcPr>
          <w:p w14:paraId="27C32B37" w14:textId="5E88DB34" w:rsidR="00C3757B" w:rsidRDefault="003C704B" w:rsidP="002C07AE">
            <w:pPr>
              <w:spacing w:after="0" w:line="240" w:lineRule="auto"/>
              <w:jc w:val="center"/>
              <w:rPr>
                <w:rFonts w:eastAsia="Times New Roman"/>
                <w:color w:val="000000"/>
                <w:sz w:val="20"/>
                <w:szCs w:val="20"/>
                <w:lang w:val="en-US" w:eastAsia="nl-NL"/>
              </w:rPr>
            </w:pPr>
            <w:r w:rsidRPr="00E549BA">
              <w:rPr>
                <w:rFonts w:eastAsia="Times New Roman"/>
                <w:i/>
                <w:iCs/>
                <w:color w:val="000000"/>
                <w:sz w:val="20"/>
                <w:szCs w:val="20"/>
                <w:lang w:val="en-US" w:eastAsia="nl-NL"/>
              </w:rPr>
              <w:t>Lab</w:t>
            </w:r>
          </w:p>
        </w:tc>
      </w:tr>
      <w:tr w:rsidR="00C3757B" w:rsidRPr="00AA7D1B" w14:paraId="05DA4158" w14:textId="77777777" w:rsidTr="00FE0C26">
        <w:trPr>
          <w:trHeight w:val="300"/>
        </w:trPr>
        <w:tc>
          <w:tcPr>
            <w:tcW w:w="1717" w:type="dxa"/>
            <w:shd w:val="clear" w:color="auto" w:fill="F2F2F2" w:themeFill="background1" w:themeFillShade="F2"/>
            <w:noWrap/>
            <w:vAlign w:val="center"/>
          </w:tcPr>
          <w:p w14:paraId="71B52796" w14:textId="77777777" w:rsidR="00C3757B" w:rsidRPr="00004A18" w:rsidRDefault="00C3757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eGFR (ml/min/1.73 m</w:t>
            </w:r>
            <w:r>
              <w:rPr>
                <w:rFonts w:eastAsia="Times New Roman"/>
                <w:color w:val="000000"/>
                <w:sz w:val="20"/>
                <w:szCs w:val="20"/>
                <w:vertAlign w:val="superscript"/>
                <w:lang w:val="en-US" w:eastAsia="nl-NL"/>
              </w:rPr>
              <w:t>2</w:t>
            </w:r>
            <w:r>
              <w:rPr>
                <w:rFonts w:eastAsia="Times New Roman"/>
                <w:color w:val="000000"/>
                <w:sz w:val="20"/>
                <w:szCs w:val="20"/>
                <w:lang w:val="en-US" w:eastAsia="nl-NL"/>
              </w:rPr>
              <w:t>)</w:t>
            </w:r>
          </w:p>
        </w:tc>
        <w:tc>
          <w:tcPr>
            <w:tcW w:w="1539" w:type="dxa"/>
            <w:shd w:val="clear" w:color="auto" w:fill="F2F2F2" w:themeFill="background1" w:themeFillShade="F2"/>
            <w:noWrap/>
            <w:vAlign w:val="center"/>
          </w:tcPr>
          <w:p w14:paraId="4DBC9F8D" w14:textId="449D14DA" w:rsidR="00C3757B" w:rsidRPr="00004A18" w:rsidRDefault="00A57B23"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73 (61 – 87)</w:t>
            </w:r>
          </w:p>
        </w:tc>
        <w:tc>
          <w:tcPr>
            <w:tcW w:w="1417" w:type="dxa"/>
            <w:shd w:val="clear" w:color="auto" w:fill="F2F2F2" w:themeFill="background1" w:themeFillShade="F2"/>
            <w:vAlign w:val="center"/>
          </w:tcPr>
          <w:p w14:paraId="7965C7A2" w14:textId="09DE975A" w:rsidR="00C3757B" w:rsidRDefault="00A57B23"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74 (65 – 85)</w:t>
            </w:r>
          </w:p>
        </w:tc>
        <w:tc>
          <w:tcPr>
            <w:tcW w:w="591" w:type="dxa"/>
            <w:shd w:val="clear" w:color="auto" w:fill="F2F2F2" w:themeFill="background1" w:themeFillShade="F2"/>
            <w:vAlign w:val="center"/>
          </w:tcPr>
          <w:p w14:paraId="0ACBA29E" w14:textId="77056915" w:rsidR="00C3757B" w:rsidRDefault="00A57B23"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0.48</w:t>
            </w:r>
          </w:p>
        </w:tc>
        <w:tc>
          <w:tcPr>
            <w:tcW w:w="1626" w:type="dxa"/>
            <w:shd w:val="clear" w:color="auto" w:fill="F2F2F2" w:themeFill="background1" w:themeFillShade="F2"/>
            <w:vAlign w:val="center"/>
          </w:tcPr>
          <w:p w14:paraId="59A1BDD7" w14:textId="2E304175" w:rsidR="00C3757B" w:rsidRDefault="00A57B23"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74 (63 – 89)</w:t>
            </w:r>
          </w:p>
        </w:tc>
        <w:tc>
          <w:tcPr>
            <w:tcW w:w="1469" w:type="dxa"/>
            <w:shd w:val="clear" w:color="auto" w:fill="F2F2F2" w:themeFill="background1" w:themeFillShade="F2"/>
            <w:noWrap/>
            <w:vAlign w:val="center"/>
          </w:tcPr>
          <w:p w14:paraId="5841BA04" w14:textId="0F64EC10" w:rsidR="00C3757B" w:rsidRPr="00004A18" w:rsidRDefault="00A57B23"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70 (58 – 79)</w:t>
            </w:r>
          </w:p>
        </w:tc>
        <w:tc>
          <w:tcPr>
            <w:tcW w:w="657" w:type="dxa"/>
            <w:shd w:val="clear" w:color="auto" w:fill="F2F2F2" w:themeFill="background1" w:themeFillShade="F2"/>
            <w:vAlign w:val="center"/>
          </w:tcPr>
          <w:p w14:paraId="6C8A0477" w14:textId="0880C19E" w:rsidR="00C3757B" w:rsidRPr="00A57B23" w:rsidRDefault="00A57B23" w:rsidP="002C07AE">
            <w:pPr>
              <w:spacing w:after="0" w:line="240" w:lineRule="auto"/>
              <w:jc w:val="center"/>
              <w:rPr>
                <w:rFonts w:eastAsia="Times New Roman"/>
                <w:b/>
                <w:bCs/>
                <w:color w:val="000000"/>
                <w:sz w:val="20"/>
                <w:szCs w:val="20"/>
                <w:lang w:val="en-US" w:eastAsia="nl-NL"/>
              </w:rPr>
            </w:pPr>
            <w:r w:rsidRPr="00A57B23">
              <w:rPr>
                <w:rFonts w:eastAsia="Times New Roman"/>
                <w:b/>
                <w:bCs/>
                <w:color w:val="000000"/>
                <w:sz w:val="20"/>
                <w:szCs w:val="20"/>
                <w:lang w:val="en-US" w:eastAsia="nl-NL"/>
              </w:rPr>
              <w:t>0.008</w:t>
            </w:r>
          </w:p>
        </w:tc>
      </w:tr>
      <w:tr w:rsidR="00C3757B" w:rsidRPr="00AA7D1B" w14:paraId="2A4E123E" w14:textId="77777777" w:rsidTr="00FE0C26">
        <w:trPr>
          <w:trHeight w:val="300"/>
        </w:trPr>
        <w:tc>
          <w:tcPr>
            <w:tcW w:w="1717" w:type="dxa"/>
            <w:shd w:val="clear" w:color="auto" w:fill="auto"/>
            <w:noWrap/>
            <w:vAlign w:val="center"/>
          </w:tcPr>
          <w:p w14:paraId="2109870A" w14:textId="77777777" w:rsidR="00C3757B" w:rsidRPr="00004A18" w:rsidRDefault="00C3757B"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Urea (mmol/L)</w:t>
            </w:r>
          </w:p>
        </w:tc>
        <w:tc>
          <w:tcPr>
            <w:tcW w:w="1539" w:type="dxa"/>
            <w:shd w:val="clear" w:color="auto" w:fill="auto"/>
            <w:noWrap/>
            <w:vAlign w:val="center"/>
          </w:tcPr>
          <w:p w14:paraId="058E5BB6" w14:textId="63BC7FF0" w:rsidR="00C3757B" w:rsidRPr="00004A18" w:rsidRDefault="00A57B23"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8 (6 – 15)</w:t>
            </w:r>
          </w:p>
        </w:tc>
        <w:tc>
          <w:tcPr>
            <w:tcW w:w="1417" w:type="dxa"/>
            <w:vAlign w:val="center"/>
          </w:tcPr>
          <w:p w14:paraId="6A93DBE3" w14:textId="7A2EEBF6" w:rsidR="00C3757B" w:rsidRDefault="00A57B23"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8 (6 – 14)</w:t>
            </w:r>
          </w:p>
        </w:tc>
        <w:tc>
          <w:tcPr>
            <w:tcW w:w="591" w:type="dxa"/>
            <w:vAlign w:val="center"/>
          </w:tcPr>
          <w:p w14:paraId="0EDBF5A0" w14:textId="39E5FCE1" w:rsidR="00C3757B" w:rsidRDefault="00A57B23"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0.59</w:t>
            </w:r>
          </w:p>
        </w:tc>
        <w:tc>
          <w:tcPr>
            <w:tcW w:w="1626" w:type="dxa"/>
            <w:vAlign w:val="center"/>
          </w:tcPr>
          <w:p w14:paraId="76B9664A" w14:textId="56130AD7" w:rsidR="00C3757B" w:rsidRDefault="00A57B23"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9 (6 – 15)</w:t>
            </w:r>
          </w:p>
        </w:tc>
        <w:tc>
          <w:tcPr>
            <w:tcW w:w="1469" w:type="dxa"/>
            <w:shd w:val="clear" w:color="auto" w:fill="auto"/>
            <w:noWrap/>
            <w:vAlign w:val="center"/>
          </w:tcPr>
          <w:p w14:paraId="4160F6C3" w14:textId="15BCD2A9" w:rsidR="00C3757B" w:rsidRPr="00004A18" w:rsidRDefault="00A57B23"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10 (6 – 15)</w:t>
            </w:r>
          </w:p>
        </w:tc>
        <w:tc>
          <w:tcPr>
            <w:tcW w:w="657" w:type="dxa"/>
            <w:vAlign w:val="center"/>
          </w:tcPr>
          <w:p w14:paraId="3FE75FAC" w14:textId="5ABC2261" w:rsidR="00C3757B" w:rsidRPr="00004A18" w:rsidRDefault="00A57B23" w:rsidP="002C07A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0.54</w:t>
            </w:r>
          </w:p>
        </w:tc>
      </w:tr>
      <w:tr w:rsidR="002C02E0" w:rsidRPr="00AA7D1B" w14:paraId="03FA11A5" w14:textId="77777777" w:rsidTr="00FE0C26">
        <w:trPr>
          <w:trHeight w:val="300"/>
        </w:trPr>
        <w:tc>
          <w:tcPr>
            <w:tcW w:w="1717" w:type="dxa"/>
            <w:shd w:val="clear" w:color="auto" w:fill="auto"/>
            <w:noWrap/>
            <w:vAlign w:val="center"/>
          </w:tcPr>
          <w:p w14:paraId="101E9650" w14:textId="77777777" w:rsidR="002C02E0" w:rsidRDefault="002C02E0" w:rsidP="002C02E0">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NT-proBNP (pg/mL)</w:t>
            </w:r>
          </w:p>
        </w:tc>
        <w:tc>
          <w:tcPr>
            <w:tcW w:w="1539" w:type="dxa"/>
            <w:shd w:val="clear" w:color="auto" w:fill="auto"/>
            <w:noWrap/>
            <w:vAlign w:val="center"/>
          </w:tcPr>
          <w:p w14:paraId="007940FA" w14:textId="6DE88A5A" w:rsidR="002C02E0" w:rsidRDefault="002C02E0" w:rsidP="002C02E0">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259 (166 – 404)</w:t>
            </w:r>
          </w:p>
        </w:tc>
        <w:tc>
          <w:tcPr>
            <w:tcW w:w="1417" w:type="dxa"/>
            <w:vAlign w:val="center"/>
          </w:tcPr>
          <w:p w14:paraId="2F5CD288" w14:textId="6D3BFB32" w:rsidR="002C02E0" w:rsidRDefault="002C02E0" w:rsidP="002C02E0">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 xml:space="preserve">227 (140 – 325) </w:t>
            </w:r>
          </w:p>
        </w:tc>
        <w:tc>
          <w:tcPr>
            <w:tcW w:w="591" w:type="dxa"/>
            <w:vAlign w:val="center"/>
          </w:tcPr>
          <w:p w14:paraId="420F833F" w14:textId="0E8844CF" w:rsidR="002C02E0" w:rsidRDefault="002C02E0" w:rsidP="002C02E0">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0.1</w:t>
            </w:r>
          </w:p>
        </w:tc>
        <w:tc>
          <w:tcPr>
            <w:tcW w:w="1626" w:type="dxa"/>
            <w:vAlign w:val="center"/>
          </w:tcPr>
          <w:p w14:paraId="379B146E" w14:textId="1C3E1871" w:rsidR="002C02E0" w:rsidRDefault="002C02E0" w:rsidP="002C02E0">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 xml:space="preserve">173 (129 </w:t>
            </w:r>
            <w:r w:rsidR="009B6E9B">
              <w:rPr>
                <w:rFonts w:eastAsia="Times New Roman"/>
                <w:color w:val="000000"/>
                <w:sz w:val="20"/>
                <w:szCs w:val="20"/>
                <w:lang w:val="en-US" w:eastAsia="nl-NL"/>
              </w:rPr>
              <w:t>–</w:t>
            </w:r>
            <w:r>
              <w:rPr>
                <w:rFonts w:eastAsia="Times New Roman"/>
                <w:color w:val="000000"/>
                <w:sz w:val="20"/>
                <w:szCs w:val="20"/>
                <w:lang w:val="en-US" w:eastAsia="nl-NL"/>
              </w:rPr>
              <w:t xml:space="preserve"> </w:t>
            </w:r>
            <w:r w:rsidR="009B6E9B">
              <w:rPr>
                <w:rFonts w:eastAsia="Times New Roman"/>
                <w:color w:val="000000"/>
                <w:sz w:val="20"/>
                <w:szCs w:val="20"/>
                <w:lang w:val="en-US" w:eastAsia="nl-NL"/>
              </w:rPr>
              <w:t>340)</w:t>
            </w:r>
          </w:p>
        </w:tc>
        <w:tc>
          <w:tcPr>
            <w:tcW w:w="1469" w:type="dxa"/>
            <w:shd w:val="clear" w:color="auto" w:fill="auto"/>
            <w:noWrap/>
            <w:vAlign w:val="center"/>
          </w:tcPr>
          <w:p w14:paraId="46BE55FE" w14:textId="2B97C863" w:rsidR="002C02E0" w:rsidRDefault="009B6E9B" w:rsidP="002C02E0">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203 (133 – 308)</w:t>
            </w:r>
          </w:p>
        </w:tc>
        <w:tc>
          <w:tcPr>
            <w:tcW w:w="657" w:type="dxa"/>
            <w:vAlign w:val="center"/>
          </w:tcPr>
          <w:p w14:paraId="0EF5BA55" w14:textId="2874A73D" w:rsidR="002C02E0" w:rsidRDefault="009B6E9B" w:rsidP="002C02E0">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0.7</w:t>
            </w:r>
          </w:p>
        </w:tc>
      </w:tr>
      <w:tr w:rsidR="009B6E9B" w:rsidRPr="00AA7D1B" w14:paraId="0BE2482B" w14:textId="77777777" w:rsidTr="00FE0C26">
        <w:trPr>
          <w:trHeight w:val="300"/>
        </w:trPr>
        <w:tc>
          <w:tcPr>
            <w:tcW w:w="1717" w:type="dxa"/>
            <w:shd w:val="clear" w:color="auto" w:fill="F2F2F2" w:themeFill="background1" w:themeFillShade="F2"/>
            <w:noWrap/>
            <w:vAlign w:val="center"/>
          </w:tcPr>
          <w:p w14:paraId="2B839459" w14:textId="77777777" w:rsidR="009B6E9B" w:rsidRPr="00004A18"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Hemoglobin (g/dL)</w:t>
            </w:r>
          </w:p>
        </w:tc>
        <w:tc>
          <w:tcPr>
            <w:tcW w:w="1539" w:type="dxa"/>
            <w:shd w:val="clear" w:color="auto" w:fill="F2F2F2" w:themeFill="background1" w:themeFillShade="F2"/>
            <w:noWrap/>
            <w:vAlign w:val="center"/>
          </w:tcPr>
          <w:p w14:paraId="71DEF704" w14:textId="77777777" w:rsidR="009B6E9B" w:rsidRPr="00004A18"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14 (13 – 15)</w:t>
            </w:r>
          </w:p>
        </w:tc>
        <w:tc>
          <w:tcPr>
            <w:tcW w:w="1417" w:type="dxa"/>
            <w:shd w:val="clear" w:color="auto" w:fill="F2F2F2" w:themeFill="background1" w:themeFillShade="F2"/>
            <w:vAlign w:val="center"/>
          </w:tcPr>
          <w:p w14:paraId="462F5D97" w14:textId="30C5C080" w:rsidR="009B6E9B"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14 (13 – 15)</w:t>
            </w:r>
          </w:p>
        </w:tc>
        <w:tc>
          <w:tcPr>
            <w:tcW w:w="591" w:type="dxa"/>
            <w:shd w:val="clear" w:color="auto" w:fill="F2F2F2" w:themeFill="background1" w:themeFillShade="F2"/>
            <w:vAlign w:val="center"/>
          </w:tcPr>
          <w:p w14:paraId="520278A5" w14:textId="3AF88D1E" w:rsidR="009B6E9B"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0.85</w:t>
            </w:r>
          </w:p>
        </w:tc>
        <w:tc>
          <w:tcPr>
            <w:tcW w:w="1626" w:type="dxa"/>
            <w:shd w:val="clear" w:color="auto" w:fill="F2F2F2" w:themeFill="background1" w:themeFillShade="F2"/>
            <w:vAlign w:val="center"/>
          </w:tcPr>
          <w:p w14:paraId="615FC5FF" w14:textId="6CA68A3B" w:rsidR="009B6E9B"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14 (13 – 15)</w:t>
            </w:r>
          </w:p>
        </w:tc>
        <w:tc>
          <w:tcPr>
            <w:tcW w:w="1469" w:type="dxa"/>
            <w:shd w:val="clear" w:color="auto" w:fill="F2F2F2" w:themeFill="background1" w:themeFillShade="F2"/>
            <w:noWrap/>
            <w:vAlign w:val="center"/>
          </w:tcPr>
          <w:p w14:paraId="11B748BF" w14:textId="536B95D4" w:rsidR="009B6E9B" w:rsidRPr="00004A18"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14 (13 – 15)</w:t>
            </w:r>
          </w:p>
        </w:tc>
        <w:tc>
          <w:tcPr>
            <w:tcW w:w="657" w:type="dxa"/>
            <w:shd w:val="clear" w:color="auto" w:fill="F2F2F2" w:themeFill="background1" w:themeFillShade="F2"/>
            <w:vAlign w:val="center"/>
          </w:tcPr>
          <w:p w14:paraId="3F6E7744" w14:textId="7884B4F2" w:rsidR="009B6E9B" w:rsidRPr="00004A18"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0.56</w:t>
            </w:r>
          </w:p>
        </w:tc>
      </w:tr>
      <w:tr w:rsidR="009B6E9B" w:rsidRPr="00AA7D1B" w14:paraId="01D008B7" w14:textId="77777777" w:rsidTr="00FE0C26">
        <w:trPr>
          <w:trHeight w:val="300"/>
        </w:trPr>
        <w:tc>
          <w:tcPr>
            <w:tcW w:w="1717" w:type="dxa"/>
            <w:shd w:val="clear" w:color="auto" w:fill="auto"/>
            <w:noWrap/>
            <w:vAlign w:val="center"/>
          </w:tcPr>
          <w:p w14:paraId="02F752A5" w14:textId="77777777" w:rsidR="009B6E9B" w:rsidRPr="00004A18"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Sodium (mmol/L)</w:t>
            </w:r>
          </w:p>
        </w:tc>
        <w:tc>
          <w:tcPr>
            <w:tcW w:w="1539" w:type="dxa"/>
            <w:shd w:val="clear" w:color="auto" w:fill="auto"/>
            <w:noWrap/>
            <w:vAlign w:val="center"/>
          </w:tcPr>
          <w:p w14:paraId="652A402F" w14:textId="137709D2" w:rsidR="009B6E9B" w:rsidRPr="00004A18"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w:t>
            </w:r>
            <w:r>
              <w:rPr>
                <w:rFonts w:eastAsia="Times New Roman"/>
                <w:color w:val="000000"/>
                <w:sz w:val="20"/>
                <w:szCs w:val="20"/>
                <w:lang w:val="en-US" w:eastAsia="nl-NL"/>
              </w:rPr>
              <w:t>39</w:t>
            </w:r>
            <w:r>
              <w:rPr>
                <w:rFonts w:eastAsia="Times New Roman"/>
                <w:color w:val="000000"/>
                <w:sz w:val="20"/>
                <w:szCs w:val="20"/>
                <w:lang w:val="en-US" w:eastAsia="nl-NL"/>
              </w:rPr>
              <w:t xml:space="preserve"> (138 – 14</w:t>
            </w:r>
            <w:r>
              <w:rPr>
                <w:rFonts w:eastAsia="Times New Roman"/>
                <w:color w:val="000000"/>
                <w:sz w:val="20"/>
                <w:szCs w:val="20"/>
                <w:lang w:val="en-US" w:eastAsia="nl-NL"/>
              </w:rPr>
              <w:t>2</w:t>
            </w:r>
            <w:r>
              <w:rPr>
                <w:rFonts w:eastAsia="Times New Roman"/>
                <w:color w:val="000000"/>
                <w:sz w:val="20"/>
                <w:szCs w:val="20"/>
                <w:lang w:val="en-US" w:eastAsia="nl-NL"/>
              </w:rPr>
              <w:t>)</w:t>
            </w:r>
          </w:p>
        </w:tc>
        <w:tc>
          <w:tcPr>
            <w:tcW w:w="1417" w:type="dxa"/>
            <w:vAlign w:val="center"/>
          </w:tcPr>
          <w:p w14:paraId="306D3BEF" w14:textId="02CD4CEE" w:rsidR="009B6E9B"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140 (139 – 141)</w:t>
            </w:r>
          </w:p>
        </w:tc>
        <w:tc>
          <w:tcPr>
            <w:tcW w:w="591" w:type="dxa"/>
            <w:vAlign w:val="center"/>
          </w:tcPr>
          <w:p w14:paraId="4A734618" w14:textId="55F6CF1D" w:rsidR="009B6E9B"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0.32</w:t>
            </w:r>
          </w:p>
        </w:tc>
        <w:tc>
          <w:tcPr>
            <w:tcW w:w="1626" w:type="dxa"/>
            <w:vAlign w:val="center"/>
          </w:tcPr>
          <w:p w14:paraId="3899C9DC" w14:textId="32D2B391" w:rsidR="009B6E9B"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140 (137 – 141)</w:t>
            </w:r>
          </w:p>
        </w:tc>
        <w:tc>
          <w:tcPr>
            <w:tcW w:w="1469" w:type="dxa"/>
            <w:shd w:val="clear" w:color="auto" w:fill="auto"/>
            <w:noWrap/>
            <w:vAlign w:val="center"/>
          </w:tcPr>
          <w:p w14:paraId="20ED266B" w14:textId="442AF5E6" w:rsidR="009B6E9B" w:rsidRPr="00004A18"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139 (138 – 141)</w:t>
            </w:r>
          </w:p>
        </w:tc>
        <w:tc>
          <w:tcPr>
            <w:tcW w:w="657" w:type="dxa"/>
            <w:vAlign w:val="center"/>
          </w:tcPr>
          <w:p w14:paraId="44E78B19" w14:textId="410139E6" w:rsidR="009B6E9B" w:rsidRPr="00004A18"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0.39</w:t>
            </w:r>
          </w:p>
        </w:tc>
      </w:tr>
      <w:tr w:rsidR="009B6E9B" w:rsidRPr="00AA7D1B" w14:paraId="605558EA" w14:textId="77777777" w:rsidTr="00FE0C26">
        <w:trPr>
          <w:trHeight w:val="300"/>
        </w:trPr>
        <w:tc>
          <w:tcPr>
            <w:tcW w:w="1717" w:type="dxa"/>
            <w:shd w:val="clear" w:color="auto" w:fill="F2F2F2" w:themeFill="background1" w:themeFillShade="F2"/>
            <w:noWrap/>
            <w:vAlign w:val="center"/>
          </w:tcPr>
          <w:p w14:paraId="24EB04A9" w14:textId="77777777" w:rsidR="009B6E9B" w:rsidRPr="00004A18"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Potassium (mmol/L)</w:t>
            </w:r>
          </w:p>
        </w:tc>
        <w:tc>
          <w:tcPr>
            <w:tcW w:w="1539" w:type="dxa"/>
            <w:shd w:val="clear" w:color="auto" w:fill="F2F2F2" w:themeFill="background1" w:themeFillShade="F2"/>
            <w:noWrap/>
            <w:vAlign w:val="center"/>
          </w:tcPr>
          <w:p w14:paraId="671E995E" w14:textId="77777777" w:rsidR="009B6E9B" w:rsidRPr="00004A18"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4.3 (4.1 – 4.5)</w:t>
            </w:r>
          </w:p>
        </w:tc>
        <w:tc>
          <w:tcPr>
            <w:tcW w:w="1417" w:type="dxa"/>
            <w:shd w:val="clear" w:color="auto" w:fill="F2F2F2" w:themeFill="background1" w:themeFillShade="F2"/>
            <w:vAlign w:val="center"/>
          </w:tcPr>
          <w:p w14:paraId="6151A3BC" w14:textId="0B9372F7" w:rsidR="009B6E9B"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4.3 (4.1 – 4.5)</w:t>
            </w:r>
          </w:p>
        </w:tc>
        <w:tc>
          <w:tcPr>
            <w:tcW w:w="591" w:type="dxa"/>
            <w:shd w:val="clear" w:color="auto" w:fill="F2F2F2" w:themeFill="background1" w:themeFillShade="F2"/>
            <w:vAlign w:val="center"/>
          </w:tcPr>
          <w:p w14:paraId="2BF52B94" w14:textId="6AC233D4" w:rsidR="009B6E9B"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0.51</w:t>
            </w:r>
          </w:p>
        </w:tc>
        <w:tc>
          <w:tcPr>
            <w:tcW w:w="1626" w:type="dxa"/>
            <w:shd w:val="clear" w:color="auto" w:fill="F2F2F2" w:themeFill="background1" w:themeFillShade="F2"/>
            <w:vAlign w:val="center"/>
          </w:tcPr>
          <w:p w14:paraId="361609C0" w14:textId="6D3D3C1C" w:rsidR="009B6E9B"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4.3 (4 – 4.6)</w:t>
            </w:r>
          </w:p>
        </w:tc>
        <w:tc>
          <w:tcPr>
            <w:tcW w:w="1469" w:type="dxa"/>
            <w:shd w:val="clear" w:color="auto" w:fill="F2F2F2" w:themeFill="background1" w:themeFillShade="F2"/>
            <w:noWrap/>
            <w:vAlign w:val="center"/>
          </w:tcPr>
          <w:p w14:paraId="1BEE910E" w14:textId="7EE1C380" w:rsidR="009B6E9B" w:rsidRPr="00004A18"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4.3 (4.1 – 4.6)</w:t>
            </w:r>
          </w:p>
        </w:tc>
        <w:tc>
          <w:tcPr>
            <w:tcW w:w="657" w:type="dxa"/>
            <w:shd w:val="clear" w:color="auto" w:fill="F2F2F2" w:themeFill="background1" w:themeFillShade="F2"/>
            <w:vAlign w:val="center"/>
          </w:tcPr>
          <w:p w14:paraId="2A3F7AC3" w14:textId="3E3D593D" w:rsidR="009B6E9B" w:rsidRPr="00004A18"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w:t>
            </w:r>
            <w:r>
              <w:rPr>
                <w:rFonts w:eastAsia="Times New Roman"/>
                <w:color w:val="000000"/>
                <w:sz w:val="20"/>
                <w:szCs w:val="20"/>
                <w:lang w:val="en-US" w:eastAsia="nl-NL"/>
              </w:rPr>
              <w:t>62</w:t>
            </w:r>
          </w:p>
        </w:tc>
      </w:tr>
      <w:tr w:rsidR="009B6E9B" w:rsidRPr="00AA7D1B" w14:paraId="66D81EA8" w14:textId="77777777" w:rsidTr="002C07AE">
        <w:trPr>
          <w:trHeight w:val="300"/>
        </w:trPr>
        <w:tc>
          <w:tcPr>
            <w:tcW w:w="9016" w:type="dxa"/>
            <w:gridSpan w:val="7"/>
            <w:shd w:val="clear" w:color="auto" w:fill="FFFFFF" w:themeFill="background1"/>
            <w:vAlign w:val="center"/>
          </w:tcPr>
          <w:p w14:paraId="4540ED30" w14:textId="5251AE46" w:rsidR="009B6E9B" w:rsidRDefault="009B6E9B" w:rsidP="009B6E9B">
            <w:pPr>
              <w:spacing w:after="0" w:line="240" w:lineRule="auto"/>
              <w:jc w:val="center"/>
              <w:rPr>
                <w:rFonts w:eastAsia="Times New Roman"/>
                <w:color w:val="000000"/>
                <w:sz w:val="20"/>
                <w:szCs w:val="20"/>
                <w:lang w:val="en-US" w:eastAsia="nl-NL"/>
              </w:rPr>
            </w:pPr>
            <w:r w:rsidRPr="00E549BA">
              <w:rPr>
                <w:rFonts w:eastAsia="Times New Roman"/>
                <w:i/>
                <w:iCs/>
                <w:color w:val="000000"/>
                <w:sz w:val="20"/>
                <w:szCs w:val="20"/>
                <w:lang w:val="en-US" w:eastAsia="nl-NL"/>
              </w:rPr>
              <w:t>Medication</w:t>
            </w:r>
            <w:r>
              <w:rPr>
                <w:rFonts w:eastAsia="Times New Roman"/>
                <w:i/>
                <w:iCs/>
                <w:color w:val="000000"/>
                <w:sz w:val="20"/>
                <w:szCs w:val="20"/>
                <w:lang w:val="en-US" w:eastAsia="nl-NL"/>
              </w:rPr>
              <w:t xml:space="preserve"> (%)</w:t>
            </w:r>
          </w:p>
        </w:tc>
      </w:tr>
      <w:tr w:rsidR="009B6E9B" w:rsidRPr="00AA7D1B" w14:paraId="476614C0" w14:textId="77777777" w:rsidTr="00FE0C26">
        <w:trPr>
          <w:trHeight w:val="300"/>
        </w:trPr>
        <w:tc>
          <w:tcPr>
            <w:tcW w:w="1717" w:type="dxa"/>
            <w:shd w:val="clear" w:color="auto" w:fill="F2F2F2" w:themeFill="background1" w:themeFillShade="F2"/>
            <w:noWrap/>
            <w:vAlign w:val="center"/>
          </w:tcPr>
          <w:p w14:paraId="0C1CF32B" w14:textId="77777777" w:rsidR="009B6E9B" w:rsidRPr="00004A18"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Antiplatelet</w:t>
            </w:r>
          </w:p>
        </w:tc>
        <w:tc>
          <w:tcPr>
            <w:tcW w:w="1539" w:type="dxa"/>
            <w:shd w:val="clear" w:color="auto" w:fill="F2F2F2" w:themeFill="background1" w:themeFillShade="F2"/>
            <w:noWrap/>
            <w:vAlign w:val="center"/>
          </w:tcPr>
          <w:p w14:paraId="4DA96DD2" w14:textId="3805A72C" w:rsidR="009B6E9B" w:rsidRPr="00004A18"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86</w:t>
            </w:r>
            <w:r>
              <w:rPr>
                <w:rFonts w:eastAsia="Times New Roman"/>
                <w:color w:val="000000"/>
                <w:sz w:val="20"/>
                <w:szCs w:val="20"/>
                <w:lang w:val="en-US" w:eastAsia="nl-NL"/>
              </w:rPr>
              <w:t xml:space="preserve"> (8</w:t>
            </w:r>
            <w:r>
              <w:rPr>
                <w:rFonts w:eastAsia="Times New Roman"/>
                <w:color w:val="000000"/>
                <w:sz w:val="20"/>
                <w:szCs w:val="20"/>
                <w:lang w:val="en-US" w:eastAsia="nl-NL"/>
              </w:rPr>
              <w:t>4</w:t>
            </w:r>
            <w:r>
              <w:rPr>
                <w:rFonts w:eastAsia="Times New Roman"/>
                <w:color w:val="000000"/>
                <w:sz w:val="20"/>
                <w:szCs w:val="20"/>
                <w:lang w:val="en-US" w:eastAsia="nl-NL"/>
              </w:rPr>
              <w:t>)</w:t>
            </w:r>
          </w:p>
        </w:tc>
        <w:tc>
          <w:tcPr>
            <w:tcW w:w="1417" w:type="dxa"/>
            <w:shd w:val="clear" w:color="auto" w:fill="F2F2F2" w:themeFill="background1" w:themeFillShade="F2"/>
            <w:vAlign w:val="center"/>
          </w:tcPr>
          <w:p w14:paraId="5CD835ED" w14:textId="70657312" w:rsidR="009B6E9B"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87 (81)</w:t>
            </w:r>
          </w:p>
        </w:tc>
        <w:tc>
          <w:tcPr>
            <w:tcW w:w="591" w:type="dxa"/>
            <w:shd w:val="clear" w:color="auto" w:fill="F2F2F2" w:themeFill="background1" w:themeFillShade="F2"/>
            <w:vAlign w:val="center"/>
          </w:tcPr>
          <w:p w14:paraId="4DF83FC3" w14:textId="75B7AA46" w:rsidR="009B6E9B"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0.58</w:t>
            </w:r>
          </w:p>
        </w:tc>
        <w:tc>
          <w:tcPr>
            <w:tcW w:w="1626" w:type="dxa"/>
            <w:shd w:val="clear" w:color="auto" w:fill="F2F2F2" w:themeFill="background1" w:themeFillShade="F2"/>
            <w:vAlign w:val="center"/>
          </w:tcPr>
          <w:p w14:paraId="7E5420C7" w14:textId="2AD528A3" w:rsidR="009B6E9B"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118 (76)</w:t>
            </w:r>
          </w:p>
        </w:tc>
        <w:tc>
          <w:tcPr>
            <w:tcW w:w="1469" w:type="dxa"/>
            <w:shd w:val="clear" w:color="auto" w:fill="F2F2F2" w:themeFill="background1" w:themeFillShade="F2"/>
            <w:noWrap/>
            <w:vAlign w:val="center"/>
          </w:tcPr>
          <w:p w14:paraId="77E6E9C7" w14:textId="545CF1FF" w:rsidR="009B6E9B" w:rsidRPr="00004A18"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110 (76)</w:t>
            </w:r>
          </w:p>
        </w:tc>
        <w:tc>
          <w:tcPr>
            <w:tcW w:w="657" w:type="dxa"/>
            <w:shd w:val="clear" w:color="auto" w:fill="F2F2F2" w:themeFill="background1" w:themeFillShade="F2"/>
            <w:vAlign w:val="center"/>
          </w:tcPr>
          <w:p w14:paraId="70A364FC" w14:textId="7C92E8D6" w:rsidR="009B6E9B" w:rsidRPr="00004A18"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0.96</w:t>
            </w:r>
          </w:p>
        </w:tc>
      </w:tr>
      <w:tr w:rsidR="009B6E9B" w:rsidRPr="00AA7D1B" w14:paraId="0B776BF3" w14:textId="77777777" w:rsidTr="00FE0C26">
        <w:trPr>
          <w:trHeight w:val="300"/>
        </w:trPr>
        <w:tc>
          <w:tcPr>
            <w:tcW w:w="1717" w:type="dxa"/>
            <w:shd w:val="clear" w:color="auto" w:fill="auto"/>
            <w:noWrap/>
            <w:vAlign w:val="center"/>
          </w:tcPr>
          <w:p w14:paraId="3236F7AC" w14:textId="77777777" w:rsidR="009B6E9B" w:rsidRPr="00004A18"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Beta-blocker</w:t>
            </w:r>
          </w:p>
        </w:tc>
        <w:tc>
          <w:tcPr>
            <w:tcW w:w="1539" w:type="dxa"/>
            <w:shd w:val="clear" w:color="auto" w:fill="auto"/>
            <w:noWrap/>
            <w:vAlign w:val="center"/>
          </w:tcPr>
          <w:p w14:paraId="01C846DF" w14:textId="5C83CA09" w:rsidR="009B6E9B" w:rsidRPr="00004A18"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74 (72)</w:t>
            </w:r>
          </w:p>
        </w:tc>
        <w:tc>
          <w:tcPr>
            <w:tcW w:w="1417" w:type="dxa"/>
            <w:vAlign w:val="center"/>
          </w:tcPr>
          <w:p w14:paraId="3E5B5658" w14:textId="397C19FD" w:rsidR="009B6E9B"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81 (75)</w:t>
            </w:r>
          </w:p>
        </w:tc>
        <w:tc>
          <w:tcPr>
            <w:tcW w:w="591" w:type="dxa"/>
            <w:vAlign w:val="center"/>
          </w:tcPr>
          <w:p w14:paraId="357CBD6C" w14:textId="3F1BF94F" w:rsidR="009B6E9B"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0.6</w:t>
            </w:r>
          </w:p>
        </w:tc>
        <w:tc>
          <w:tcPr>
            <w:tcW w:w="1626" w:type="dxa"/>
            <w:vAlign w:val="center"/>
          </w:tcPr>
          <w:p w14:paraId="7DE6A224" w14:textId="28210A31" w:rsidR="009B6E9B"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107 (69)</w:t>
            </w:r>
          </w:p>
        </w:tc>
        <w:tc>
          <w:tcPr>
            <w:tcW w:w="1469" w:type="dxa"/>
            <w:shd w:val="clear" w:color="auto" w:fill="auto"/>
            <w:noWrap/>
            <w:vAlign w:val="center"/>
          </w:tcPr>
          <w:p w14:paraId="7B539420" w14:textId="16112D3E" w:rsidR="009B6E9B" w:rsidRPr="00004A18"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91 (63)</w:t>
            </w:r>
          </w:p>
        </w:tc>
        <w:tc>
          <w:tcPr>
            <w:tcW w:w="657" w:type="dxa"/>
            <w:vAlign w:val="center"/>
          </w:tcPr>
          <w:p w14:paraId="50669BE4" w14:textId="2084C41F" w:rsidR="009B6E9B" w:rsidRPr="00004A18"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0.29</w:t>
            </w:r>
          </w:p>
        </w:tc>
      </w:tr>
      <w:tr w:rsidR="009B6E9B" w:rsidRPr="00AA7D1B" w14:paraId="753315E3" w14:textId="77777777" w:rsidTr="00FE0C26">
        <w:trPr>
          <w:trHeight w:val="300"/>
        </w:trPr>
        <w:tc>
          <w:tcPr>
            <w:tcW w:w="1717" w:type="dxa"/>
            <w:shd w:val="clear" w:color="auto" w:fill="auto"/>
            <w:noWrap/>
            <w:vAlign w:val="center"/>
          </w:tcPr>
          <w:p w14:paraId="7F74EEE3" w14:textId="77777777" w:rsidR="009B6E9B" w:rsidRPr="00004A18"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ACE inhibitor or ARB</w:t>
            </w:r>
          </w:p>
        </w:tc>
        <w:tc>
          <w:tcPr>
            <w:tcW w:w="1539" w:type="dxa"/>
            <w:shd w:val="clear" w:color="auto" w:fill="auto"/>
            <w:noWrap/>
            <w:vAlign w:val="center"/>
          </w:tcPr>
          <w:p w14:paraId="43FD81B6" w14:textId="04D4DC87" w:rsidR="009B6E9B" w:rsidRPr="00004A18"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76 (74)</w:t>
            </w:r>
          </w:p>
        </w:tc>
        <w:tc>
          <w:tcPr>
            <w:tcW w:w="1417" w:type="dxa"/>
            <w:vAlign w:val="center"/>
          </w:tcPr>
          <w:p w14:paraId="5F709EC4" w14:textId="4720ED83" w:rsidR="009B6E9B"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82 (76)</w:t>
            </w:r>
          </w:p>
        </w:tc>
        <w:tc>
          <w:tcPr>
            <w:tcW w:w="591" w:type="dxa"/>
            <w:vAlign w:val="center"/>
          </w:tcPr>
          <w:p w14:paraId="5AC4F318" w14:textId="00C5D904" w:rsidR="009B6E9B"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0.72</w:t>
            </w:r>
          </w:p>
        </w:tc>
        <w:tc>
          <w:tcPr>
            <w:tcW w:w="1626" w:type="dxa"/>
            <w:vAlign w:val="center"/>
          </w:tcPr>
          <w:p w14:paraId="2B39AA79" w14:textId="2C244D3B" w:rsidR="009B6E9B"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126 (81)</w:t>
            </w:r>
          </w:p>
        </w:tc>
        <w:tc>
          <w:tcPr>
            <w:tcW w:w="1469" w:type="dxa"/>
            <w:shd w:val="clear" w:color="auto" w:fill="auto"/>
            <w:noWrap/>
            <w:vAlign w:val="center"/>
          </w:tcPr>
          <w:p w14:paraId="6F65F7B5" w14:textId="6F0DD901" w:rsidR="009B6E9B" w:rsidRPr="00004A18"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116 (81)</w:t>
            </w:r>
          </w:p>
        </w:tc>
        <w:tc>
          <w:tcPr>
            <w:tcW w:w="657" w:type="dxa"/>
            <w:vAlign w:val="center"/>
          </w:tcPr>
          <w:p w14:paraId="35DCDDBB" w14:textId="64AC20CF" w:rsidR="009B6E9B" w:rsidRPr="00004A18"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0.87</w:t>
            </w:r>
          </w:p>
        </w:tc>
      </w:tr>
      <w:tr w:rsidR="009B6E9B" w:rsidRPr="00AA7D1B" w14:paraId="2E2CE04B" w14:textId="77777777" w:rsidTr="00FE0C26">
        <w:trPr>
          <w:trHeight w:val="300"/>
        </w:trPr>
        <w:tc>
          <w:tcPr>
            <w:tcW w:w="1717" w:type="dxa"/>
            <w:shd w:val="clear" w:color="auto" w:fill="auto"/>
            <w:noWrap/>
            <w:vAlign w:val="center"/>
          </w:tcPr>
          <w:p w14:paraId="43DBA631" w14:textId="77777777" w:rsidR="009B6E9B" w:rsidRPr="00004A18"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Thiazides</w:t>
            </w:r>
          </w:p>
        </w:tc>
        <w:tc>
          <w:tcPr>
            <w:tcW w:w="1539" w:type="dxa"/>
            <w:shd w:val="clear" w:color="auto" w:fill="auto"/>
            <w:noWrap/>
            <w:vAlign w:val="center"/>
          </w:tcPr>
          <w:p w14:paraId="5C838209" w14:textId="21B1F073" w:rsidR="009B6E9B" w:rsidRPr="00004A18"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13 (13)</w:t>
            </w:r>
          </w:p>
        </w:tc>
        <w:tc>
          <w:tcPr>
            <w:tcW w:w="1417" w:type="dxa"/>
            <w:vAlign w:val="center"/>
          </w:tcPr>
          <w:p w14:paraId="3648DF83" w14:textId="5BC90803" w:rsidR="009B6E9B"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10 (9)</w:t>
            </w:r>
          </w:p>
        </w:tc>
        <w:tc>
          <w:tcPr>
            <w:tcW w:w="591" w:type="dxa"/>
            <w:vAlign w:val="center"/>
          </w:tcPr>
          <w:p w14:paraId="5C059E1E" w14:textId="5FA947B6" w:rsidR="009B6E9B"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0.43</w:t>
            </w:r>
          </w:p>
        </w:tc>
        <w:tc>
          <w:tcPr>
            <w:tcW w:w="1626" w:type="dxa"/>
            <w:vAlign w:val="center"/>
          </w:tcPr>
          <w:p w14:paraId="62D9A1EF" w14:textId="08E664CB" w:rsidR="009B6E9B"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33 (21)</w:t>
            </w:r>
          </w:p>
        </w:tc>
        <w:tc>
          <w:tcPr>
            <w:tcW w:w="1469" w:type="dxa"/>
            <w:shd w:val="clear" w:color="auto" w:fill="auto"/>
            <w:noWrap/>
            <w:vAlign w:val="center"/>
          </w:tcPr>
          <w:p w14:paraId="3C20841D" w14:textId="10712AA0" w:rsidR="009B6E9B" w:rsidRPr="00004A18"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3</w:t>
            </w:r>
            <w:r>
              <w:rPr>
                <w:rFonts w:eastAsia="Times New Roman"/>
                <w:color w:val="000000"/>
                <w:sz w:val="20"/>
                <w:szCs w:val="20"/>
                <w:lang w:val="en-US" w:eastAsia="nl-NL"/>
              </w:rPr>
              <w:t>1</w:t>
            </w:r>
            <w:r>
              <w:rPr>
                <w:rFonts w:eastAsia="Times New Roman"/>
                <w:color w:val="000000"/>
                <w:sz w:val="20"/>
                <w:szCs w:val="20"/>
                <w:lang w:val="en-US" w:eastAsia="nl-NL"/>
              </w:rPr>
              <w:t xml:space="preserve"> (22)</w:t>
            </w:r>
          </w:p>
        </w:tc>
        <w:tc>
          <w:tcPr>
            <w:tcW w:w="657" w:type="dxa"/>
            <w:vAlign w:val="center"/>
          </w:tcPr>
          <w:p w14:paraId="46791524" w14:textId="683C904F" w:rsidR="009B6E9B" w:rsidRPr="009B6E9B"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0.96</w:t>
            </w:r>
          </w:p>
        </w:tc>
      </w:tr>
      <w:tr w:rsidR="009B6E9B" w:rsidRPr="00AA7D1B" w14:paraId="58112418" w14:textId="77777777" w:rsidTr="00FE0C26">
        <w:trPr>
          <w:trHeight w:val="300"/>
        </w:trPr>
        <w:tc>
          <w:tcPr>
            <w:tcW w:w="1717" w:type="dxa"/>
            <w:tcBorders>
              <w:bottom w:val="single" w:sz="4" w:space="0" w:color="auto"/>
            </w:tcBorders>
            <w:shd w:val="clear" w:color="auto" w:fill="F2F2F2" w:themeFill="background1" w:themeFillShade="F2"/>
            <w:noWrap/>
            <w:vAlign w:val="center"/>
          </w:tcPr>
          <w:p w14:paraId="0AA56B66" w14:textId="77777777" w:rsidR="009B6E9B" w:rsidRPr="00AA7D1B"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Lipid-lowering agent</w:t>
            </w:r>
          </w:p>
        </w:tc>
        <w:tc>
          <w:tcPr>
            <w:tcW w:w="1539" w:type="dxa"/>
            <w:tcBorders>
              <w:bottom w:val="single" w:sz="4" w:space="0" w:color="auto"/>
            </w:tcBorders>
            <w:shd w:val="clear" w:color="auto" w:fill="F2F2F2" w:themeFill="background1" w:themeFillShade="F2"/>
            <w:noWrap/>
            <w:vAlign w:val="center"/>
          </w:tcPr>
          <w:p w14:paraId="0715ECD8" w14:textId="5683EC1B" w:rsidR="009B6E9B" w:rsidRPr="00004A18"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82 (80)</w:t>
            </w:r>
          </w:p>
        </w:tc>
        <w:tc>
          <w:tcPr>
            <w:tcW w:w="1417" w:type="dxa"/>
            <w:tcBorders>
              <w:bottom w:val="single" w:sz="4" w:space="0" w:color="auto"/>
            </w:tcBorders>
            <w:shd w:val="clear" w:color="auto" w:fill="F2F2F2" w:themeFill="background1" w:themeFillShade="F2"/>
            <w:vAlign w:val="center"/>
          </w:tcPr>
          <w:p w14:paraId="11BEB966" w14:textId="7199C98D" w:rsidR="009B6E9B"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94 (87)</w:t>
            </w:r>
          </w:p>
        </w:tc>
        <w:tc>
          <w:tcPr>
            <w:tcW w:w="591" w:type="dxa"/>
            <w:tcBorders>
              <w:bottom w:val="single" w:sz="4" w:space="0" w:color="auto"/>
            </w:tcBorders>
            <w:shd w:val="clear" w:color="auto" w:fill="F2F2F2" w:themeFill="background1" w:themeFillShade="F2"/>
            <w:vAlign w:val="center"/>
          </w:tcPr>
          <w:p w14:paraId="4D4A16AD" w14:textId="7ED020F8" w:rsidR="009B6E9B"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0.15</w:t>
            </w:r>
          </w:p>
        </w:tc>
        <w:tc>
          <w:tcPr>
            <w:tcW w:w="1626" w:type="dxa"/>
            <w:tcBorders>
              <w:bottom w:val="single" w:sz="4" w:space="0" w:color="auto"/>
            </w:tcBorders>
            <w:shd w:val="clear" w:color="auto" w:fill="F2F2F2" w:themeFill="background1" w:themeFillShade="F2"/>
            <w:vAlign w:val="center"/>
          </w:tcPr>
          <w:p w14:paraId="1D988D40" w14:textId="23DFEF7F" w:rsidR="009B6E9B"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129 (83)</w:t>
            </w:r>
          </w:p>
        </w:tc>
        <w:tc>
          <w:tcPr>
            <w:tcW w:w="1469" w:type="dxa"/>
            <w:tcBorders>
              <w:bottom w:val="single" w:sz="4" w:space="0" w:color="auto"/>
            </w:tcBorders>
            <w:shd w:val="clear" w:color="auto" w:fill="F2F2F2" w:themeFill="background1" w:themeFillShade="F2"/>
            <w:noWrap/>
            <w:vAlign w:val="center"/>
          </w:tcPr>
          <w:p w14:paraId="6F2BC434" w14:textId="7ED99C11" w:rsidR="009B6E9B" w:rsidRPr="00004A18"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114 (79)</w:t>
            </w:r>
          </w:p>
        </w:tc>
        <w:tc>
          <w:tcPr>
            <w:tcW w:w="657" w:type="dxa"/>
            <w:tcBorders>
              <w:bottom w:val="single" w:sz="4" w:space="0" w:color="auto"/>
            </w:tcBorders>
            <w:shd w:val="clear" w:color="auto" w:fill="F2F2F2" w:themeFill="background1" w:themeFillShade="F2"/>
            <w:vAlign w:val="center"/>
          </w:tcPr>
          <w:p w14:paraId="7D12DF65" w14:textId="1BABA115" w:rsidR="009B6E9B" w:rsidRPr="00004A18" w:rsidRDefault="009B6E9B" w:rsidP="009B6E9B">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0.37</w:t>
            </w:r>
          </w:p>
        </w:tc>
      </w:tr>
      <w:tr w:rsidR="009B6E9B" w:rsidRPr="00AA7D1B" w14:paraId="77EB8100" w14:textId="77777777" w:rsidTr="002C07AE">
        <w:trPr>
          <w:trHeight w:val="300"/>
        </w:trPr>
        <w:tc>
          <w:tcPr>
            <w:tcW w:w="9016" w:type="dxa"/>
            <w:gridSpan w:val="7"/>
            <w:tcBorders>
              <w:top w:val="single" w:sz="4" w:space="0" w:color="auto"/>
              <w:left w:val="nil"/>
              <w:bottom w:val="nil"/>
              <w:right w:val="nil"/>
            </w:tcBorders>
            <w:vAlign w:val="center"/>
          </w:tcPr>
          <w:p w14:paraId="24A2970B" w14:textId="2E54B7A7" w:rsidR="009B6E9B" w:rsidRPr="00E549BA" w:rsidRDefault="009B6E9B" w:rsidP="009B6E9B">
            <w:pPr>
              <w:spacing w:after="0" w:line="240" w:lineRule="auto"/>
              <w:rPr>
                <w:rFonts w:eastAsia="Times New Roman"/>
                <w:i/>
                <w:iCs/>
                <w:color w:val="000000"/>
                <w:sz w:val="18"/>
                <w:szCs w:val="18"/>
                <w:lang w:val="en-US" w:eastAsia="nl-NL"/>
              </w:rPr>
            </w:pPr>
            <w:r w:rsidRPr="00E549BA">
              <w:rPr>
                <w:rFonts w:eastAsia="Times New Roman"/>
                <w:i/>
                <w:iCs/>
                <w:color w:val="000000"/>
                <w:sz w:val="18"/>
                <w:szCs w:val="18"/>
                <w:lang w:val="en-US" w:eastAsia="nl-NL"/>
              </w:rPr>
              <w:t>Values are median (interquartile range)</w:t>
            </w:r>
          </w:p>
          <w:p w14:paraId="0C89512C" w14:textId="77777777" w:rsidR="009B6E9B" w:rsidRDefault="009B6E9B" w:rsidP="009B6E9B">
            <w:pPr>
              <w:spacing w:after="0" w:line="240" w:lineRule="auto"/>
              <w:rPr>
                <w:rFonts w:eastAsia="Times New Roman"/>
                <w:i/>
                <w:iCs/>
                <w:color w:val="000000"/>
                <w:sz w:val="18"/>
                <w:szCs w:val="18"/>
                <w:lang w:val="en-US" w:eastAsia="nl-NL"/>
              </w:rPr>
            </w:pPr>
            <w:r w:rsidRPr="00E549BA">
              <w:rPr>
                <w:rFonts w:eastAsia="Times New Roman"/>
                <w:i/>
                <w:iCs/>
                <w:color w:val="000000"/>
                <w:sz w:val="18"/>
                <w:szCs w:val="18"/>
                <w:lang w:val="en-US" w:eastAsia="nl-NL"/>
              </w:rPr>
              <w:lastRenderedPageBreak/>
              <w:t xml:space="preserve">ACE, angiotensin-converting enzyme; ARB, angiotensin receptor type II blocker; BMI, body mass index; </w:t>
            </w:r>
            <w:r>
              <w:rPr>
                <w:rFonts w:eastAsia="Times New Roman"/>
                <w:i/>
                <w:iCs/>
                <w:color w:val="000000"/>
                <w:sz w:val="18"/>
                <w:szCs w:val="18"/>
                <w:lang w:val="en-US" w:eastAsia="nl-NL"/>
              </w:rPr>
              <w:t xml:space="preserve">COPD, chronic obstructive pulmonary disease; </w:t>
            </w:r>
            <w:r w:rsidRPr="00E549BA">
              <w:rPr>
                <w:rFonts w:eastAsia="Times New Roman"/>
                <w:i/>
                <w:iCs/>
                <w:color w:val="000000"/>
                <w:sz w:val="18"/>
                <w:szCs w:val="18"/>
                <w:lang w:val="en-US" w:eastAsia="nl-NL"/>
              </w:rPr>
              <w:t>GFR, glomerular filtration rate;</w:t>
            </w:r>
            <w:r>
              <w:rPr>
                <w:rFonts w:eastAsia="Times New Roman"/>
                <w:i/>
                <w:iCs/>
                <w:color w:val="000000"/>
                <w:sz w:val="18"/>
                <w:szCs w:val="18"/>
                <w:lang w:val="en-US" w:eastAsia="nl-NL"/>
              </w:rPr>
              <w:t xml:space="preserve"> LA, left atrium;</w:t>
            </w:r>
            <w:r w:rsidRPr="00E549BA">
              <w:rPr>
                <w:rFonts w:eastAsia="Times New Roman"/>
                <w:i/>
                <w:iCs/>
                <w:color w:val="000000"/>
                <w:sz w:val="18"/>
                <w:szCs w:val="18"/>
                <w:lang w:val="en-US" w:eastAsia="nl-NL"/>
              </w:rPr>
              <w:t xml:space="preserve"> </w:t>
            </w:r>
            <w:r>
              <w:rPr>
                <w:rFonts w:eastAsia="Times New Roman"/>
                <w:i/>
                <w:iCs/>
                <w:color w:val="000000"/>
                <w:sz w:val="18"/>
                <w:szCs w:val="18"/>
                <w:lang w:val="en-US" w:eastAsia="nl-NL"/>
              </w:rPr>
              <w:t xml:space="preserve">LV, left ventricle; </w:t>
            </w:r>
            <w:r w:rsidRPr="00E549BA">
              <w:rPr>
                <w:rFonts w:eastAsia="Times New Roman"/>
                <w:i/>
                <w:iCs/>
                <w:color w:val="000000"/>
                <w:sz w:val="18"/>
                <w:szCs w:val="18"/>
                <w:lang w:val="en-US" w:eastAsia="nl-NL"/>
              </w:rPr>
              <w:t xml:space="preserve">PCI, percutaneous coronary intervention; </w:t>
            </w:r>
            <w:r>
              <w:rPr>
                <w:rFonts w:eastAsia="Times New Roman"/>
                <w:i/>
                <w:iCs/>
                <w:color w:val="000000"/>
                <w:sz w:val="18"/>
                <w:szCs w:val="18"/>
                <w:lang w:val="en-US" w:eastAsia="nl-NL"/>
              </w:rPr>
              <w:t xml:space="preserve">TIA, transient ischemic attack; </w:t>
            </w:r>
            <w:r w:rsidRPr="00E549BA">
              <w:rPr>
                <w:rFonts w:eastAsia="Times New Roman"/>
                <w:i/>
                <w:iCs/>
                <w:color w:val="000000"/>
                <w:sz w:val="18"/>
                <w:szCs w:val="18"/>
                <w:lang w:val="en-US" w:eastAsia="nl-NL"/>
              </w:rPr>
              <w:t>WC, waist circumference.</w:t>
            </w:r>
          </w:p>
          <w:p w14:paraId="0AFBC61A" w14:textId="77777777" w:rsidR="009B6E9B" w:rsidRDefault="009B6E9B" w:rsidP="009B6E9B">
            <w:pPr>
              <w:spacing w:after="0" w:line="240" w:lineRule="auto"/>
              <w:rPr>
                <w:rFonts w:eastAsia="Times New Roman"/>
                <w:color w:val="000000"/>
                <w:sz w:val="20"/>
                <w:szCs w:val="20"/>
                <w:lang w:val="en-US" w:eastAsia="nl-NL"/>
              </w:rPr>
            </w:pPr>
            <w:r>
              <w:rPr>
                <w:rFonts w:eastAsia="Times New Roman"/>
                <w:i/>
                <w:iCs/>
                <w:color w:val="000000"/>
                <w:sz w:val="18"/>
                <w:szCs w:val="18"/>
                <w:lang w:val="en-US" w:eastAsia="nl-NL"/>
              </w:rPr>
              <w:t>H</w:t>
            </w:r>
            <w:r w:rsidRPr="00E549BA">
              <w:rPr>
                <w:rFonts w:eastAsia="Times New Roman"/>
                <w:i/>
                <w:iCs/>
                <w:color w:val="000000"/>
                <w:sz w:val="18"/>
                <w:szCs w:val="18"/>
                <w:lang w:val="en-US" w:eastAsia="nl-NL"/>
              </w:rPr>
              <w:t>igh waist circumference (≥102 cm for men and ≥88 cm for women characterizing abdominal obesity); NWC,</w:t>
            </w:r>
            <w:r>
              <w:rPr>
                <w:rFonts w:eastAsia="Times New Roman"/>
                <w:i/>
                <w:iCs/>
                <w:color w:val="000000"/>
                <w:sz w:val="18"/>
                <w:szCs w:val="18"/>
                <w:lang w:val="en-US" w:eastAsia="nl-NL"/>
              </w:rPr>
              <w:t xml:space="preserve"> </w:t>
            </w:r>
            <w:r w:rsidRPr="00E549BA">
              <w:rPr>
                <w:rFonts w:eastAsia="Times New Roman"/>
                <w:i/>
                <w:iCs/>
                <w:color w:val="000000"/>
                <w:sz w:val="18"/>
                <w:szCs w:val="18"/>
                <w:lang w:val="en-US" w:eastAsia="nl-NL"/>
              </w:rPr>
              <w:t>normal waist circumference (&lt;102 cm for men and &lt;88 cm for women)</w:t>
            </w:r>
          </w:p>
        </w:tc>
      </w:tr>
    </w:tbl>
    <w:p w14:paraId="1AD0D096" w14:textId="77777777" w:rsidR="00C3757B" w:rsidRDefault="00C3757B">
      <w:pPr>
        <w:rPr>
          <w:b/>
          <w:bCs/>
        </w:rPr>
      </w:pPr>
      <w:r>
        <w:rPr>
          <w:b/>
          <w:bCs/>
        </w:rPr>
        <w:lastRenderedPageBreak/>
        <w:br w:type="page"/>
      </w:r>
    </w:p>
    <w:p w14:paraId="4C4F7DDA" w14:textId="588F747D" w:rsidR="00FE0C26" w:rsidRPr="002A2CCC" w:rsidRDefault="00FE0C26" w:rsidP="00FE0C26">
      <w:pPr>
        <w:rPr>
          <w:i/>
          <w:iCs/>
        </w:rPr>
      </w:pPr>
      <w:r w:rsidRPr="00E149E0">
        <w:rPr>
          <w:b/>
          <w:bCs/>
        </w:rPr>
        <w:lastRenderedPageBreak/>
        <w:t xml:space="preserve">Supplemental Table </w:t>
      </w:r>
      <w:r w:rsidR="00E149E0" w:rsidRPr="00E149E0">
        <w:rPr>
          <w:b/>
          <w:bCs/>
        </w:rPr>
        <w:t>4</w:t>
      </w:r>
      <w:r w:rsidRPr="00E149E0">
        <w:rPr>
          <w:b/>
          <w:bCs/>
        </w:rPr>
        <w:t xml:space="preserve">. </w:t>
      </w:r>
      <w:r w:rsidRPr="00E149E0">
        <w:rPr>
          <w:i/>
          <w:iCs/>
        </w:rPr>
        <w:t>Baseline of the patients according to body mass index</w:t>
      </w:r>
      <w:r w:rsidR="00E149E0" w:rsidRPr="00E149E0">
        <w:rPr>
          <w:i/>
          <w:iCs/>
        </w:rPr>
        <w:t xml:space="preserve"> and treatment group</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7"/>
        <w:gridCol w:w="1539"/>
        <w:gridCol w:w="1417"/>
        <w:gridCol w:w="591"/>
        <w:gridCol w:w="1626"/>
        <w:gridCol w:w="1469"/>
        <w:gridCol w:w="657"/>
      </w:tblGrid>
      <w:tr w:rsidR="00FE0C26" w:rsidRPr="00AA7D1B" w14:paraId="3645313A" w14:textId="77777777" w:rsidTr="004F6BB5">
        <w:trPr>
          <w:trHeight w:val="300"/>
        </w:trPr>
        <w:tc>
          <w:tcPr>
            <w:tcW w:w="1717" w:type="dxa"/>
            <w:shd w:val="clear" w:color="auto" w:fill="BFBFBF" w:themeFill="background1" w:themeFillShade="BF"/>
            <w:noWrap/>
            <w:vAlign w:val="center"/>
            <w:hideMark/>
          </w:tcPr>
          <w:p w14:paraId="209BE532" w14:textId="77777777" w:rsidR="00FE0C26" w:rsidRPr="00AA7D1B" w:rsidRDefault="00FE0C26" w:rsidP="00FE0C26">
            <w:pPr>
              <w:spacing w:after="0" w:line="240" w:lineRule="auto"/>
              <w:jc w:val="center"/>
              <w:rPr>
                <w:rFonts w:eastAsia="Times New Roman"/>
                <w:b/>
                <w:bCs/>
                <w:color w:val="000000"/>
                <w:sz w:val="20"/>
                <w:szCs w:val="20"/>
                <w:lang w:val="nl-NL" w:eastAsia="nl-NL"/>
              </w:rPr>
            </w:pPr>
            <w:r>
              <w:rPr>
                <w:rFonts w:eastAsia="Times New Roman"/>
                <w:b/>
                <w:bCs/>
                <w:color w:val="000000"/>
                <w:sz w:val="20"/>
                <w:szCs w:val="20"/>
                <w:lang w:val="nl-NL" w:eastAsia="nl-NL"/>
              </w:rPr>
              <w:t>Characteristics</w:t>
            </w:r>
          </w:p>
        </w:tc>
        <w:tc>
          <w:tcPr>
            <w:tcW w:w="2956" w:type="dxa"/>
            <w:gridSpan w:val="2"/>
            <w:shd w:val="clear" w:color="auto" w:fill="BFBFBF" w:themeFill="background1" w:themeFillShade="BF"/>
            <w:noWrap/>
            <w:vAlign w:val="center"/>
            <w:hideMark/>
          </w:tcPr>
          <w:p w14:paraId="48606B58" w14:textId="77777777" w:rsidR="00FE0C26" w:rsidRDefault="00FE0C26" w:rsidP="00FE0C26">
            <w:pPr>
              <w:spacing w:after="0" w:line="240" w:lineRule="auto"/>
              <w:jc w:val="center"/>
              <w:rPr>
                <w:rFonts w:eastAsia="Times New Roman"/>
                <w:b/>
                <w:bCs/>
                <w:color w:val="000000"/>
                <w:sz w:val="20"/>
                <w:szCs w:val="20"/>
                <w:vertAlign w:val="superscript"/>
                <w:lang w:val="nl-NL" w:eastAsia="nl-NL"/>
              </w:rPr>
            </w:pPr>
            <w:r>
              <w:rPr>
                <w:rFonts w:eastAsia="Times New Roman"/>
                <w:b/>
                <w:bCs/>
                <w:color w:val="000000"/>
                <w:sz w:val="20"/>
                <w:szCs w:val="20"/>
                <w:lang w:val="nl-NL" w:eastAsia="nl-NL"/>
              </w:rPr>
              <w:t>BMI &lt;30kg/m</w:t>
            </w:r>
            <w:r>
              <w:rPr>
                <w:rFonts w:eastAsia="Times New Roman"/>
                <w:b/>
                <w:bCs/>
                <w:color w:val="000000"/>
                <w:sz w:val="20"/>
                <w:szCs w:val="20"/>
                <w:vertAlign w:val="superscript"/>
                <w:lang w:val="nl-NL" w:eastAsia="nl-NL"/>
              </w:rPr>
              <w:t>2</w:t>
            </w:r>
          </w:p>
          <w:p w14:paraId="004147D9" w14:textId="3602E98F" w:rsidR="00FE0C26" w:rsidRDefault="00FE0C26" w:rsidP="00FE0C26">
            <w:pPr>
              <w:spacing w:after="0" w:line="240" w:lineRule="auto"/>
              <w:jc w:val="center"/>
              <w:rPr>
                <w:rFonts w:eastAsia="Times New Roman"/>
                <w:b/>
                <w:bCs/>
                <w:color w:val="000000"/>
                <w:sz w:val="20"/>
                <w:szCs w:val="20"/>
                <w:lang w:val="nl-NL" w:eastAsia="nl-NL"/>
              </w:rPr>
            </w:pPr>
            <w:r w:rsidRPr="00363F8D">
              <w:rPr>
                <w:rFonts w:eastAsia="Times New Roman"/>
                <w:i/>
                <w:iCs/>
                <w:color w:val="000000"/>
                <w:sz w:val="20"/>
                <w:szCs w:val="20"/>
                <w:lang w:val="nl-NL" w:eastAsia="nl-NL"/>
              </w:rPr>
              <w:t>n=347</w:t>
            </w:r>
          </w:p>
        </w:tc>
        <w:tc>
          <w:tcPr>
            <w:tcW w:w="591" w:type="dxa"/>
            <w:shd w:val="clear" w:color="auto" w:fill="BFBFBF" w:themeFill="background1" w:themeFillShade="BF"/>
            <w:vAlign w:val="center"/>
          </w:tcPr>
          <w:p w14:paraId="636DF1D9" w14:textId="51F53381" w:rsidR="00FE0C26" w:rsidRDefault="00FE0C26" w:rsidP="00FE0C26">
            <w:pPr>
              <w:spacing w:after="0" w:line="240" w:lineRule="auto"/>
              <w:jc w:val="center"/>
              <w:rPr>
                <w:rFonts w:eastAsia="Times New Roman"/>
                <w:b/>
                <w:bCs/>
                <w:color w:val="000000"/>
                <w:sz w:val="20"/>
                <w:szCs w:val="20"/>
                <w:lang w:val="nl-NL" w:eastAsia="nl-NL"/>
              </w:rPr>
            </w:pPr>
            <w:r>
              <w:rPr>
                <w:rFonts w:eastAsia="Times New Roman"/>
                <w:b/>
                <w:bCs/>
                <w:color w:val="000000"/>
                <w:sz w:val="20"/>
                <w:szCs w:val="20"/>
                <w:lang w:val="nl-NL" w:eastAsia="nl-NL"/>
              </w:rPr>
              <w:t>p-value</w:t>
            </w:r>
            <w:r w:rsidRPr="00363F8D">
              <w:rPr>
                <w:rFonts w:eastAsia="Times New Roman"/>
                <w:i/>
                <w:iCs/>
                <w:color w:val="000000"/>
                <w:sz w:val="20"/>
                <w:szCs w:val="20"/>
                <w:lang w:val="nl-NL" w:eastAsia="nl-NL"/>
              </w:rPr>
              <w:t xml:space="preserve"> </w:t>
            </w:r>
          </w:p>
        </w:tc>
        <w:tc>
          <w:tcPr>
            <w:tcW w:w="3095" w:type="dxa"/>
            <w:gridSpan w:val="2"/>
            <w:shd w:val="clear" w:color="auto" w:fill="BFBFBF" w:themeFill="background1" w:themeFillShade="BF"/>
            <w:vAlign w:val="center"/>
          </w:tcPr>
          <w:p w14:paraId="31BA8906" w14:textId="77777777" w:rsidR="00FE0C26" w:rsidRDefault="00FE0C26" w:rsidP="00FE0C26">
            <w:pPr>
              <w:spacing w:after="0" w:line="240" w:lineRule="auto"/>
              <w:jc w:val="center"/>
              <w:rPr>
                <w:rFonts w:eastAsia="Times New Roman"/>
                <w:b/>
                <w:bCs/>
                <w:color w:val="000000"/>
                <w:sz w:val="20"/>
                <w:szCs w:val="20"/>
                <w:vertAlign w:val="superscript"/>
                <w:lang w:val="nl-NL" w:eastAsia="nl-NL"/>
              </w:rPr>
            </w:pPr>
            <w:r>
              <w:rPr>
                <w:rFonts w:eastAsia="Times New Roman"/>
                <w:b/>
                <w:bCs/>
                <w:color w:val="000000"/>
                <w:sz w:val="20"/>
                <w:szCs w:val="20"/>
                <w:lang w:val="nl-NL" w:eastAsia="nl-NL"/>
              </w:rPr>
              <w:t>BMI ≥30kg/m</w:t>
            </w:r>
            <w:r>
              <w:rPr>
                <w:rFonts w:eastAsia="Times New Roman"/>
                <w:b/>
                <w:bCs/>
                <w:color w:val="000000"/>
                <w:sz w:val="20"/>
                <w:szCs w:val="20"/>
                <w:vertAlign w:val="superscript"/>
                <w:lang w:val="nl-NL" w:eastAsia="nl-NL"/>
              </w:rPr>
              <w:t>2</w:t>
            </w:r>
          </w:p>
          <w:p w14:paraId="448126C3" w14:textId="5C277F53" w:rsidR="00FE0C26" w:rsidRPr="00363F8D" w:rsidRDefault="00FE0C26" w:rsidP="00FE0C26">
            <w:pPr>
              <w:spacing w:after="0" w:line="240" w:lineRule="auto"/>
              <w:jc w:val="center"/>
              <w:rPr>
                <w:rFonts w:eastAsia="Times New Roman"/>
                <w:i/>
                <w:iCs/>
                <w:color w:val="000000"/>
                <w:sz w:val="20"/>
                <w:szCs w:val="20"/>
                <w:lang w:val="nl-NL" w:eastAsia="nl-NL"/>
              </w:rPr>
            </w:pPr>
            <w:r w:rsidRPr="00363F8D">
              <w:rPr>
                <w:rFonts w:eastAsia="Times New Roman"/>
                <w:i/>
                <w:iCs/>
                <w:color w:val="000000"/>
                <w:sz w:val="20"/>
                <w:szCs w:val="20"/>
                <w:lang w:val="nl-NL" w:eastAsia="nl-NL"/>
              </w:rPr>
              <w:t>n=178</w:t>
            </w:r>
          </w:p>
        </w:tc>
        <w:tc>
          <w:tcPr>
            <w:tcW w:w="657" w:type="dxa"/>
            <w:shd w:val="clear" w:color="auto" w:fill="BFBFBF" w:themeFill="background1" w:themeFillShade="BF"/>
            <w:vAlign w:val="center"/>
          </w:tcPr>
          <w:p w14:paraId="29B8EC12" w14:textId="77777777" w:rsidR="00FE0C26" w:rsidRDefault="00FE0C26" w:rsidP="00FE0C26">
            <w:pPr>
              <w:spacing w:after="0" w:line="240" w:lineRule="auto"/>
              <w:jc w:val="center"/>
              <w:rPr>
                <w:rFonts w:eastAsia="Times New Roman"/>
                <w:b/>
                <w:bCs/>
                <w:color w:val="000000"/>
                <w:sz w:val="20"/>
                <w:szCs w:val="20"/>
                <w:lang w:val="nl-NL" w:eastAsia="nl-NL"/>
              </w:rPr>
            </w:pPr>
            <w:r>
              <w:rPr>
                <w:rFonts w:eastAsia="Times New Roman"/>
                <w:b/>
                <w:bCs/>
                <w:color w:val="000000"/>
                <w:sz w:val="20"/>
                <w:szCs w:val="20"/>
                <w:lang w:val="nl-NL" w:eastAsia="nl-NL"/>
              </w:rPr>
              <w:t>p-value</w:t>
            </w:r>
          </w:p>
        </w:tc>
      </w:tr>
      <w:tr w:rsidR="00FE0C26" w:rsidRPr="00AA7D1B" w14:paraId="372E7DD3" w14:textId="77777777" w:rsidTr="004F6BB5">
        <w:trPr>
          <w:trHeight w:val="300"/>
        </w:trPr>
        <w:tc>
          <w:tcPr>
            <w:tcW w:w="1717" w:type="dxa"/>
            <w:shd w:val="clear" w:color="auto" w:fill="BFBFBF" w:themeFill="background1" w:themeFillShade="BF"/>
            <w:noWrap/>
            <w:vAlign w:val="center"/>
          </w:tcPr>
          <w:p w14:paraId="177E4AE0" w14:textId="77777777" w:rsidR="00FE0C26" w:rsidRDefault="00FE0C26" w:rsidP="00FE0C26">
            <w:pPr>
              <w:spacing w:after="0" w:line="240" w:lineRule="auto"/>
              <w:jc w:val="center"/>
              <w:rPr>
                <w:rFonts w:eastAsia="Times New Roman"/>
                <w:b/>
                <w:bCs/>
                <w:color w:val="000000"/>
                <w:sz w:val="20"/>
                <w:szCs w:val="20"/>
                <w:lang w:val="nl-NL" w:eastAsia="nl-NL"/>
              </w:rPr>
            </w:pPr>
          </w:p>
        </w:tc>
        <w:tc>
          <w:tcPr>
            <w:tcW w:w="1539" w:type="dxa"/>
            <w:shd w:val="clear" w:color="auto" w:fill="BFBFBF" w:themeFill="background1" w:themeFillShade="BF"/>
            <w:noWrap/>
            <w:vAlign w:val="center"/>
          </w:tcPr>
          <w:p w14:paraId="630B2DD1" w14:textId="77777777" w:rsidR="00FE0C26" w:rsidRDefault="00FE0C26" w:rsidP="00FE0C26">
            <w:pPr>
              <w:spacing w:after="0" w:line="240" w:lineRule="auto"/>
              <w:jc w:val="center"/>
              <w:rPr>
                <w:rFonts w:eastAsia="Times New Roman"/>
                <w:b/>
                <w:bCs/>
                <w:color w:val="000000"/>
                <w:sz w:val="20"/>
                <w:szCs w:val="20"/>
                <w:lang w:val="nl-NL" w:eastAsia="nl-NL"/>
              </w:rPr>
            </w:pPr>
            <w:r>
              <w:rPr>
                <w:rFonts w:eastAsia="Times New Roman"/>
                <w:b/>
                <w:bCs/>
                <w:color w:val="000000"/>
                <w:sz w:val="20"/>
                <w:szCs w:val="20"/>
                <w:lang w:val="nl-NL" w:eastAsia="nl-NL"/>
              </w:rPr>
              <w:t>Spironolactone</w:t>
            </w:r>
          </w:p>
          <w:p w14:paraId="3EE99ED7" w14:textId="6B42BC16" w:rsidR="00FE0C26" w:rsidRPr="00C3757B" w:rsidRDefault="00FE0C26" w:rsidP="00FE0C26">
            <w:pPr>
              <w:spacing w:after="0" w:line="240" w:lineRule="auto"/>
              <w:jc w:val="center"/>
              <w:rPr>
                <w:rFonts w:eastAsia="Times New Roman"/>
                <w:i/>
                <w:iCs/>
                <w:color w:val="000000"/>
                <w:sz w:val="20"/>
                <w:szCs w:val="20"/>
                <w:lang w:val="nl-NL" w:eastAsia="nl-NL"/>
              </w:rPr>
            </w:pPr>
            <w:r>
              <w:rPr>
                <w:rFonts w:eastAsia="Times New Roman"/>
                <w:i/>
                <w:iCs/>
                <w:color w:val="000000"/>
                <w:sz w:val="20"/>
                <w:szCs w:val="20"/>
                <w:lang w:val="nl-NL" w:eastAsia="nl-NL"/>
              </w:rPr>
              <w:t>n=</w:t>
            </w:r>
            <w:r w:rsidR="00515A95">
              <w:rPr>
                <w:rFonts w:eastAsia="Times New Roman"/>
                <w:i/>
                <w:iCs/>
                <w:color w:val="000000"/>
                <w:sz w:val="20"/>
                <w:szCs w:val="20"/>
                <w:lang w:val="nl-NL" w:eastAsia="nl-NL"/>
              </w:rPr>
              <w:t>169</w:t>
            </w:r>
          </w:p>
        </w:tc>
        <w:tc>
          <w:tcPr>
            <w:tcW w:w="1417" w:type="dxa"/>
            <w:shd w:val="clear" w:color="auto" w:fill="BFBFBF" w:themeFill="background1" w:themeFillShade="BF"/>
            <w:vAlign w:val="center"/>
          </w:tcPr>
          <w:p w14:paraId="237F77DF" w14:textId="77777777" w:rsidR="00FE0C26" w:rsidRDefault="00FE0C26" w:rsidP="00FE0C26">
            <w:pPr>
              <w:spacing w:after="0" w:line="240" w:lineRule="auto"/>
              <w:jc w:val="center"/>
              <w:rPr>
                <w:rFonts w:eastAsia="Times New Roman"/>
                <w:b/>
                <w:bCs/>
                <w:color w:val="000000"/>
                <w:sz w:val="20"/>
                <w:szCs w:val="20"/>
                <w:lang w:val="nl-NL" w:eastAsia="nl-NL"/>
              </w:rPr>
            </w:pPr>
            <w:r>
              <w:rPr>
                <w:rFonts w:eastAsia="Times New Roman"/>
                <w:b/>
                <w:bCs/>
                <w:color w:val="000000"/>
                <w:sz w:val="20"/>
                <w:szCs w:val="20"/>
                <w:lang w:val="nl-NL" w:eastAsia="nl-NL"/>
              </w:rPr>
              <w:t>Control</w:t>
            </w:r>
          </w:p>
          <w:p w14:paraId="6C2670B6" w14:textId="58B0D3E7" w:rsidR="00FE0C26" w:rsidRPr="00C3757B" w:rsidRDefault="00FE0C26" w:rsidP="00FE0C26">
            <w:pPr>
              <w:spacing w:after="0" w:line="240" w:lineRule="auto"/>
              <w:jc w:val="center"/>
              <w:rPr>
                <w:rFonts w:eastAsia="Times New Roman"/>
                <w:i/>
                <w:iCs/>
                <w:color w:val="000000"/>
                <w:sz w:val="20"/>
                <w:szCs w:val="20"/>
                <w:lang w:val="nl-NL" w:eastAsia="nl-NL"/>
              </w:rPr>
            </w:pPr>
            <w:r>
              <w:rPr>
                <w:rFonts w:eastAsia="Times New Roman"/>
                <w:i/>
                <w:iCs/>
                <w:color w:val="000000"/>
                <w:sz w:val="20"/>
                <w:szCs w:val="20"/>
                <w:lang w:val="nl-NL" w:eastAsia="nl-NL"/>
              </w:rPr>
              <w:t>n=</w:t>
            </w:r>
            <w:r w:rsidR="00515A95">
              <w:rPr>
                <w:rFonts w:eastAsia="Times New Roman"/>
                <w:i/>
                <w:iCs/>
                <w:color w:val="000000"/>
                <w:sz w:val="20"/>
                <w:szCs w:val="20"/>
                <w:lang w:val="nl-NL" w:eastAsia="nl-NL"/>
              </w:rPr>
              <w:t>178</w:t>
            </w:r>
          </w:p>
        </w:tc>
        <w:tc>
          <w:tcPr>
            <w:tcW w:w="591" w:type="dxa"/>
            <w:shd w:val="clear" w:color="auto" w:fill="BFBFBF" w:themeFill="background1" w:themeFillShade="BF"/>
            <w:vAlign w:val="center"/>
          </w:tcPr>
          <w:p w14:paraId="19BEF9FE" w14:textId="77777777" w:rsidR="00FE0C26" w:rsidRDefault="00FE0C26" w:rsidP="00FE0C26">
            <w:pPr>
              <w:spacing w:after="0" w:line="240" w:lineRule="auto"/>
              <w:jc w:val="center"/>
              <w:rPr>
                <w:rFonts w:eastAsia="Times New Roman"/>
                <w:b/>
                <w:bCs/>
                <w:color w:val="000000"/>
                <w:sz w:val="20"/>
                <w:szCs w:val="20"/>
                <w:lang w:val="nl-NL" w:eastAsia="nl-NL"/>
              </w:rPr>
            </w:pPr>
          </w:p>
        </w:tc>
        <w:tc>
          <w:tcPr>
            <w:tcW w:w="1626" w:type="dxa"/>
            <w:shd w:val="clear" w:color="auto" w:fill="BFBFBF" w:themeFill="background1" w:themeFillShade="BF"/>
            <w:vAlign w:val="center"/>
          </w:tcPr>
          <w:p w14:paraId="4E895320" w14:textId="77777777" w:rsidR="00FE0C26" w:rsidRDefault="00FE0C26" w:rsidP="00FE0C26">
            <w:pPr>
              <w:spacing w:after="0" w:line="240" w:lineRule="auto"/>
              <w:jc w:val="center"/>
              <w:rPr>
                <w:rFonts w:eastAsia="Times New Roman"/>
                <w:b/>
                <w:bCs/>
                <w:color w:val="000000"/>
                <w:sz w:val="20"/>
                <w:szCs w:val="20"/>
                <w:lang w:val="nl-NL" w:eastAsia="nl-NL"/>
              </w:rPr>
            </w:pPr>
            <w:r>
              <w:rPr>
                <w:rFonts w:eastAsia="Times New Roman"/>
                <w:b/>
                <w:bCs/>
                <w:color w:val="000000"/>
                <w:sz w:val="20"/>
                <w:szCs w:val="20"/>
                <w:lang w:val="nl-NL" w:eastAsia="nl-NL"/>
              </w:rPr>
              <w:t>Spironolactone</w:t>
            </w:r>
          </w:p>
          <w:p w14:paraId="0546C1E7" w14:textId="1AFCED5E" w:rsidR="00FE0C26" w:rsidRPr="00C3757B" w:rsidRDefault="00FE0C26" w:rsidP="00FE0C26">
            <w:pPr>
              <w:spacing w:after="0" w:line="240" w:lineRule="auto"/>
              <w:jc w:val="center"/>
              <w:rPr>
                <w:rFonts w:eastAsia="Times New Roman"/>
                <w:i/>
                <w:iCs/>
                <w:color w:val="000000"/>
                <w:sz w:val="20"/>
                <w:szCs w:val="20"/>
                <w:lang w:val="nl-NL" w:eastAsia="nl-NL"/>
              </w:rPr>
            </w:pPr>
            <w:r>
              <w:rPr>
                <w:rFonts w:eastAsia="Times New Roman"/>
                <w:i/>
                <w:iCs/>
                <w:color w:val="000000"/>
                <w:sz w:val="20"/>
                <w:szCs w:val="20"/>
                <w:lang w:val="nl-NL" w:eastAsia="nl-NL"/>
              </w:rPr>
              <w:t>n=</w:t>
            </w:r>
            <w:r w:rsidR="00515A95">
              <w:rPr>
                <w:rFonts w:eastAsia="Times New Roman"/>
                <w:i/>
                <w:iCs/>
                <w:color w:val="000000"/>
                <w:sz w:val="20"/>
                <w:szCs w:val="20"/>
                <w:lang w:val="nl-NL" w:eastAsia="nl-NL"/>
              </w:rPr>
              <w:t>95</w:t>
            </w:r>
          </w:p>
        </w:tc>
        <w:tc>
          <w:tcPr>
            <w:tcW w:w="1469" w:type="dxa"/>
            <w:shd w:val="clear" w:color="auto" w:fill="BFBFBF" w:themeFill="background1" w:themeFillShade="BF"/>
            <w:noWrap/>
            <w:vAlign w:val="center"/>
          </w:tcPr>
          <w:p w14:paraId="06897524" w14:textId="77777777" w:rsidR="00FE0C26" w:rsidRDefault="00FE0C26" w:rsidP="00FE0C26">
            <w:pPr>
              <w:spacing w:after="0" w:line="240" w:lineRule="auto"/>
              <w:jc w:val="center"/>
              <w:rPr>
                <w:rFonts w:eastAsia="Times New Roman"/>
                <w:b/>
                <w:bCs/>
                <w:color w:val="000000"/>
                <w:sz w:val="20"/>
                <w:szCs w:val="20"/>
                <w:lang w:val="nl-NL" w:eastAsia="nl-NL"/>
              </w:rPr>
            </w:pPr>
            <w:r>
              <w:rPr>
                <w:rFonts w:eastAsia="Times New Roman"/>
                <w:b/>
                <w:bCs/>
                <w:color w:val="000000"/>
                <w:sz w:val="20"/>
                <w:szCs w:val="20"/>
                <w:lang w:val="nl-NL" w:eastAsia="nl-NL"/>
              </w:rPr>
              <w:t>Control</w:t>
            </w:r>
          </w:p>
          <w:p w14:paraId="625F9EB9" w14:textId="31F30156" w:rsidR="00FE0C26" w:rsidRPr="00C3757B" w:rsidRDefault="00FE0C26" w:rsidP="00FE0C26">
            <w:pPr>
              <w:spacing w:after="0" w:line="240" w:lineRule="auto"/>
              <w:jc w:val="center"/>
              <w:rPr>
                <w:rFonts w:eastAsia="Times New Roman"/>
                <w:i/>
                <w:iCs/>
                <w:color w:val="000000"/>
                <w:sz w:val="20"/>
                <w:szCs w:val="20"/>
                <w:lang w:val="nl-NL" w:eastAsia="nl-NL"/>
              </w:rPr>
            </w:pPr>
            <w:r>
              <w:rPr>
                <w:rFonts w:eastAsia="Times New Roman"/>
                <w:i/>
                <w:iCs/>
                <w:color w:val="000000"/>
                <w:sz w:val="20"/>
                <w:szCs w:val="20"/>
                <w:lang w:val="nl-NL" w:eastAsia="nl-NL"/>
              </w:rPr>
              <w:t>n=</w:t>
            </w:r>
            <w:r w:rsidR="00515A95">
              <w:rPr>
                <w:rFonts w:eastAsia="Times New Roman"/>
                <w:i/>
                <w:iCs/>
                <w:color w:val="000000"/>
                <w:sz w:val="20"/>
                <w:szCs w:val="20"/>
                <w:lang w:val="nl-NL" w:eastAsia="nl-NL"/>
              </w:rPr>
              <w:t>83</w:t>
            </w:r>
          </w:p>
        </w:tc>
        <w:tc>
          <w:tcPr>
            <w:tcW w:w="657" w:type="dxa"/>
            <w:shd w:val="clear" w:color="auto" w:fill="BFBFBF" w:themeFill="background1" w:themeFillShade="BF"/>
            <w:vAlign w:val="center"/>
          </w:tcPr>
          <w:p w14:paraId="09590557" w14:textId="77777777" w:rsidR="00FE0C26" w:rsidRDefault="00FE0C26" w:rsidP="00FE0C26">
            <w:pPr>
              <w:spacing w:after="0" w:line="240" w:lineRule="auto"/>
              <w:jc w:val="center"/>
              <w:rPr>
                <w:rFonts w:eastAsia="Times New Roman"/>
                <w:b/>
                <w:bCs/>
                <w:color w:val="000000"/>
                <w:sz w:val="20"/>
                <w:szCs w:val="20"/>
                <w:lang w:val="nl-NL" w:eastAsia="nl-NL"/>
              </w:rPr>
            </w:pPr>
          </w:p>
        </w:tc>
      </w:tr>
      <w:tr w:rsidR="00FE0C26" w:rsidRPr="00AA7D1B" w14:paraId="3A62E4DF" w14:textId="77777777" w:rsidTr="004F6BB5">
        <w:trPr>
          <w:trHeight w:val="300"/>
        </w:trPr>
        <w:tc>
          <w:tcPr>
            <w:tcW w:w="1717" w:type="dxa"/>
            <w:shd w:val="clear" w:color="auto" w:fill="F2F2F2" w:themeFill="background1" w:themeFillShade="F2"/>
            <w:noWrap/>
            <w:vAlign w:val="center"/>
          </w:tcPr>
          <w:p w14:paraId="0D9DC95E" w14:textId="77777777" w:rsidR="00FE0C26" w:rsidRPr="00AA7D1B" w:rsidRDefault="00FE0C26" w:rsidP="00FE0C26">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Age (years)</w:t>
            </w:r>
          </w:p>
        </w:tc>
        <w:tc>
          <w:tcPr>
            <w:tcW w:w="1539" w:type="dxa"/>
            <w:shd w:val="clear" w:color="auto" w:fill="F2F2F2" w:themeFill="background1" w:themeFillShade="F2"/>
            <w:noWrap/>
            <w:vAlign w:val="center"/>
          </w:tcPr>
          <w:p w14:paraId="7942DA16" w14:textId="71057405" w:rsidR="00FE0C26" w:rsidRPr="00AA7D1B" w:rsidRDefault="00515A95" w:rsidP="00FE0C26">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75 (70 – 80)</w:t>
            </w:r>
          </w:p>
        </w:tc>
        <w:tc>
          <w:tcPr>
            <w:tcW w:w="1417" w:type="dxa"/>
            <w:shd w:val="clear" w:color="auto" w:fill="F2F2F2" w:themeFill="background1" w:themeFillShade="F2"/>
            <w:vAlign w:val="center"/>
          </w:tcPr>
          <w:p w14:paraId="14B56E03" w14:textId="6B0282F4" w:rsidR="00FE0C26" w:rsidRDefault="00515A95" w:rsidP="00FE0C26">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73 (69 – 79)</w:t>
            </w:r>
          </w:p>
        </w:tc>
        <w:tc>
          <w:tcPr>
            <w:tcW w:w="591" w:type="dxa"/>
            <w:shd w:val="clear" w:color="auto" w:fill="F2F2F2" w:themeFill="background1" w:themeFillShade="F2"/>
            <w:vAlign w:val="center"/>
          </w:tcPr>
          <w:p w14:paraId="0F4A31D9" w14:textId="18B44E78" w:rsidR="00FE0C26" w:rsidRDefault="00515A95" w:rsidP="00FE0C26">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0.18</w:t>
            </w:r>
          </w:p>
        </w:tc>
        <w:tc>
          <w:tcPr>
            <w:tcW w:w="1626" w:type="dxa"/>
            <w:shd w:val="clear" w:color="auto" w:fill="F2F2F2" w:themeFill="background1" w:themeFillShade="F2"/>
            <w:vAlign w:val="center"/>
          </w:tcPr>
          <w:p w14:paraId="2C67139F" w14:textId="337BCD9D" w:rsidR="00FE0C26" w:rsidRDefault="00515A95" w:rsidP="00FE0C26">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71 (66 – 75)</w:t>
            </w:r>
          </w:p>
        </w:tc>
        <w:tc>
          <w:tcPr>
            <w:tcW w:w="1469" w:type="dxa"/>
            <w:shd w:val="clear" w:color="auto" w:fill="F2F2F2" w:themeFill="background1" w:themeFillShade="F2"/>
            <w:noWrap/>
            <w:vAlign w:val="center"/>
          </w:tcPr>
          <w:p w14:paraId="096880AC" w14:textId="1A05716A" w:rsidR="00FE0C26" w:rsidRPr="00AA7D1B" w:rsidRDefault="00515A95" w:rsidP="00FE0C26">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72 (68 – 77)</w:t>
            </w:r>
          </w:p>
        </w:tc>
        <w:tc>
          <w:tcPr>
            <w:tcW w:w="657" w:type="dxa"/>
            <w:shd w:val="clear" w:color="auto" w:fill="F2F2F2" w:themeFill="background1" w:themeFillShade="F2"/>
            <w:vAlign w:val="center"/>
          </w:tcPr>
          <w:p w14:paraId="091D0C06" w14:textId="061A3736" w:rsidR="00FE0C26" w:rsidRPr="00C3757B" w:rsidRDefault="00515A95" w:rsidP="00FE0C26">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0.24</w:t>
            </w:r>
          </w:p>
        </w:tc>
      </w:tr>
      <w:tr w:rsidR="00FE0C26" w:rsidRPr="00AA7D1B" w14:paraId="5C123346" w14:textId="77777777" w:rsidTr="004F6BB5">
        <w:trPr>
          <w:trHeight w:val="300"/>
        </w:trPr>
        <w:tc>
          <w:tcPr>
            <w:tcW w:w="1717" w:type="dxa"/>
            <w:shd w:val="clear" w:color="auto" w:fill="auto"/>
            <w:noWrap/>
            <w:vAlign w:val="center"/>
          </w:tcPr>
          <w:p w14:paraId="7EF31CAB" w14:textId="77777777" w:rsidR="00FE0C26" w:rsidRPr="00AA7D1B" w:rsidRDefault="00FE0C26" w:rsidP="00FE0C26">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Male gender (%)</w:t>
            </w:r>
          </w:p>
        </w:tc>
        <w:tc>
          <w:tcPr>
            <w:tcW w:w="1539" w:type="dxa"/>
            <w:shd w:val="clear" w:color="auto" w:fill="auto"/>
            <w:noWrap/>
            <w:vAlign w:val="center"/>
          </w:tcPr>
          <w:p w14:paraId="4F9FCE45" w14:textId="48451D5F" w:rsidR="00FE0C26" w:rsidRPr="00AA7D1B" w:rsidRDefault="00515A95" w:rsidP="00FE0C26">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131 (78)</w:t>
            </w:r>
          </w:p>
        </w:tc>
        <w:tc>
          <w:tcPr>
            <w:tcW w:w="1417" w:type="dxa"/>
            <w:vAlign w:val="center"/>
          </w:tcPr>
          <w:p w14:paraId="40B91A89" w14:textId="289517A1" w:rsidR="00FE0C26" w:rsidRDefault="00515A95" w:rsidP="00FE0C26">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128 (72)</w:t>
            </w:r>
          </w:p>
        </w:tc>
        <w:tc>
          <w:tcPr>
            <w:tcW w:w="591" w:type="dxa"/>
            <w:vAlign w:val="center"/>
          </w:tcPr>
          <w:p w14:paraId="183BE213" w14:textId="2D8F78C0" w:rsidR="00FE0C26" w:rsidRDefault="00515A95" w:rsidP="00FE0C26">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0.23</w:t>
            </w:r>
          </w:p>
        </w:tc>
        <w:tc>
          <w:tcPr>
            <w:tcW w:w="1626" w:type="dxa"/>
            <w:vAlign w:val="center"/>
          </w:tcPr>
          <w:p w14:paraId="4C5CA062" w14:textId="53A244F3" w:rsidR="00FE0C26" w:rsidRDefault="00515A95" w:rsidP="00FE0C26">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73 (77)</w:t>
            </w:r>
          </w:p>
        </w:tc>
        <w:tc>
          <w:tcPr>
            <w:tcW w:w="1469" w:type="dxa"/>
            <w:shd w:val="clear" w:color="auto" w:fill="auto"/>
            <w:noWrap/>
            <w:vAlign w:val="center"/>
          </w:tcPr>
          <w:p w14:paraId="1881B342" w14:textId="0D610377" w:rsidR="00FE0C26" w:rsidRPr="00AA7D1B" w:rsidRDefault="00515A95" w:rsidP="00FE0C26">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59 (71)</w:t>
            </w:r>
          </w:p>
        </w:tc>
        <w:tc>
          <w:tcPr>
            <w:tcW w:w="657" w:type="dxa"/>
            <w:vAlign w:val="center"/>
          </w:tcPr>
          <w:p w14:paraId="42C6B4C8" w14:textId="00C586FD" w:rsidR="00FE0C26" w:rsidRPr="00AA7D1B" w:rsidRDefault="00515A95" w:rsidP="00FE0C26">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0.38</w:t>
            </w:r>
          </w:p>
        </w:tc>
      </w:tr>
      <w:tr w:rsidR="00FE0C26" w:rsidRPr="002C07AE" w14:paraId="5D4D02E1" w14:textId="77777777" w:rsidTr="004F6BB5">
        <w:trPr>
          <w:trHeight w:val="300"/>
        </w:trPr>
        <w:tc>
          <w:tcPr>
            <w:tcW w:w="1717" w:type="dxa"/>
            <w:shd w:val="clear" w:color="auto" w:fill="F2F2F2" w:themeFill="background1" w:themeFillShade="F2"/>
            <w:noWrap/>
            <w:vAlign w:val="center"/>
          </w:tcPr>
          <w:p w14:paraId="4145DD5F" w14:textId="77777777" w:rsidR="00FE0C26" w:rsidRPr="00AC2207" w:rsidRDefault="00FE0C26"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BMI (kg/m</w:t>
            </w:r>
            <w:r>
              <w:rPr>
                <w:rFonts w:eastAsia="Times New Roman"/>
                <w:color w:val="000000"/>
                <w:sz w:val="20"/>
                <w:szCs w:val="20"/>
                <w:vertAlign w:val="superscript"/>
                <w:lang w:val="en-US" w:eastAsia="nl-NL"/>
              </w:rPr>
              <w:t>2</w:t>
            </w:r>
            <w:r>
              <w:rPr>
                <w:rFonts w:eastAsia="Times New Roman"/>
                <w:color w:val="000000"/>
                <w:sz w:val="20"/>
                <w:szCs w:val="20"/>
                <w:lang w:val="en-US" w:eastAsia="nl-NL"/>
              </w:rPr>
              <w:t>)</w:t>
            </w:r>
          </w:p>
        </w:tc>
        <w:tc>
          <w:tcPr>
            <w:tcW w:w="1539" w:type="dxa"/>
            <w:shd w:val="clear" w:color="auto" w:fill="F2F2F2" w:themeFill="background1" w:themeFillShade="F2"/>
            <w:noWrap/>
            <w:vAlign w:val="center"/>
          </w:tcPr>
          <w:p w14:paraId="304A504B" w14:textId="21992ED5" w:rsidR="00FE0C26" w:rsidRPr="00AA7D1B" w:rsidRDefault="00515A95" w:rsidP="00FE0C26">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27 (24 – 28)</w:t>
            </w:r>
          </w:p>
        </w:tc>
        <w:tc>
          <w:tcPr>
            <w:tcW w:w="1417" w:type="dxa"/>
            <w:shd w:val="clear" w:color="auto" w:fill="F2F2F2" w:themeFill="background1" w:themeFillShade="F2"/>
            <w:vAlign w:val="center"/>
          </w:tcPr>
          <w:p w14:paraId="2DF70B5D" w14:textId="5BD80CF6" w:rsidR="00FE0C26" w:rsidRDefault="00515A95" w:rsidP="00FE0C26">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26 (24 – 28)</w:t>
            </w:r>
          </w:p>
        </w:tc>
        <w:tc>
          <w:tcPr>
            <w:tcW w:w="591" w:type="dxa"/>
            <w:shd w:val="clear" w:color="auto" w:fill="F2F2F2" w:themeFill="background1" w:themeFillShade="F2"/>
            <w:vAlign w:val="center"/>
          </w:tcPr>
          <w:p w14:paraId="797BB883" w14:textId="3C3C5CE4" w:rsidR="00FE0C26" w:rsidRDefault="00515A95" w:rsidP="00FE0C26">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0.37</w:t>
            </w:r>
          </w:p>
        </w:tc>
        <w:tc>
          <w:tcPr>
            <w:tcW w:w="1626" w:type="dxa"/>
            <w:shd w:val="clear" w:color="auto" w:fill="F2F2F2" w:themeFill="background1" w:themeFillShade="F2"/>
            <w:vAlign w:val="center"/>
          </w:tcPr>
          <w:p w14:paraId="1A626F9B" w14:textId="3B264F8E" w:rsidR="00FE0C26" w:rsidRDefault="00515A95" w:rsidP="00FE0C26">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33 (31 – 36)</w:t>
            </w:r>
          </w:p>
        </w:tc>
        <w:tc>
          <w:tcPr>
            <w:tcW w:w="1469" w:type="dxa"/>
            <w:shd w:val="clear" w:color="auto" w:fill="F2F2F2" w:themeFill="background1" w:themeFillShade="F2"/>
            <w:noWrap/>
            <w:vAlign w:val="center"/>
          </w:tcPr>
          <w:p w14:paraId="4D604415" w14:textId="5E586CF7" w:rsidR="00FE0C26" w:rsidRPr="00AA7D1B" w:rsidRDefault="00515A95" w:rsidP="00FE0C26">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34 (32 – 36)</w:t>
            </w:r>
          </w:p>
        </w:tc>
        <w:tc>
          <w:tcPr>
            <w:tcW w:w="657" w:type="dxa"/>
            <w:shd w:val="clear" w:color="auto" w:fill="F2F2F2" w:themeFill="background1" w:themeFillShade="F2"/>
            <w:vAlign w:val="center"/>
          </w:tcPr>
          <w:p w14:paraId="0120AB01" w14:textId="5D348663" w:rsidR="00FE0C26" w:rsidRPr="002C07AE" w:rsidRDefault="00515A95" w:rsidP="00FE0C26">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0.6</w:t>
            </w:r>
          </w:p>
        </w:tc>
      </w:tr>
      <w:tr w:rsidR="00FE0C26" w:rsidRPr="00AA7D1B" w14:paraId="6FCFA38C" w14:textId="77777777" w:rsidTr="004F6BB5">
        <w:trPr>
          <w:trHeight w:val="300"/>
        </w:trPr>
        <w:tc>
          <w:tcPr>
            <w:tcW w:w="1717" w:type="dxa"/>
            <w:shd w:val="clear" w:color="auto" w:fill="auto"/>
            <w:noWrap/>
            <w:vAlign w:val="center"/>
          </w:tcPr>
          <w:p w14:paraId="6E745072" w14:textId="77777777" w:rsidR="00FE0C26" w:rsidRPr="00AA7D1B" w:rsidRDefault="00FE0C26" w:rsidP="00FE0C26">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WC (cm)</w:t>
            </w:r>
          </w:p>
        </w:tc>
        <w:tc>
          <w:tcPr>
            <w:tcW w:w="1539" w:type="dxa"/>
            <w:shd w:val="clear" w:color="auto" w:fill="auto"/>
            <w:noWrap/>
            <w:vAlign w:val="center"/>
          </w:tcPr>
          <w:p w14:paraId="7F3F217E" w14:textId="481F7BF7" w:rsidR="00FE0C26" w:rsidRPr="00AA7D1B" w:rsidRDefault="00884E51" w:rsidP="00FE0C26">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97 (92 – 103)</w:t>
            </w:r>
          </w:p>
        </w:tc>
        <w:tc>
          <w:tcPr>
            <w:tcW w:w="1417" w:type="dxa"/>
            <w:vAlign w:val="center"/>
          </w:tcPr>
          <w:p w14:paraId="33F4D72F" w14:textId="1AD1805B" w:rsidR="00FE0C26" w:rsidRDefault="00884E51" w:rsidP="00FE0C26">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96 (91 – 103)</w:t>
            </w:r>
          </w:p>
        </w:tc>
        <w:tc>
          <w:tcPr>
            <w:tcW w:w="591" w:type="dxa"/>
            <w:vAlign w:val="center"/>
          </w:tcPr>
          <w:p w14:paraId="52EFFC04" w14:textId="13BCE6D3" w:rsidR="00FE0C26" w:rsidRDefault="00884E51" w:rsidP="00FE0C26">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0.46</w:t>
            </w:r>
          </w:p>
        </w:tc>
        <w:tc>
          <w:tcPr>
            <w:tcW w:w="1626" w:type="dxa"/>
            <w:vAlign w:val="center"/>
          </w:tcPr>
          <w:p w14:paraId="5BA40C67" w14:textId="3E50E640" w:rsidR="00FE0C26" w:rsidRDefault="00884E51" w:rsidP="00FE0C26">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113 (109 – 120)</w:t>
            </w:r>
          </w:p>
        </w:tc>
        <w:tc>
          <w:tcPr>
            <w:tcW w:w="1469" w:type="dxa"/>
            <w:shd w:val="clear" w:color="auto" w:fill="auto"/>
            <w:noWrap/>
            <w:vAlign w:val="center"/>
          </w:tcPr>
          <w:p w14:paraId="3F7CBB49" w14:textId="2EEE2E6D" w:rsidR="00FE0C26" w:rsidRPr="00AA7D1B" w:rsidRDefault="00884E51" w:rsidP="00FE0C26">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113 (107 – 123)</w:t>
            </w:r>
          </w:p>
        </w:tc>
        <w:tc>
          <w:tcPr>
            <w:tcW w:w="657" w:type="dxa"/>
            <w:vAlign w:val="center"/>
          </w:tcPr>
          <w:p w14:paraId="2F29C0A1" w14:textId="37F20C14" w:rsidR="00FE0C26" w:rsidRPr="002C07AE" w:rsidRDefault="00884E51" w:rsidP="00FE0C26">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0.98</w:t>
            </w:r>
          </w:p>
        </w:tc>
      </w:tr>
      <w:tr w:rsidR="00FE0C26" w:rsidRPr="00AA7D1B" w14:paraId="7FF550E4" w14:textId="77777777" w:rsidTr="004F6BB5">
        <w:trPr>
          <w:trHeight w:val="300"/>
        </w:trPr>
        <w:tc>
          <w:tcPr>
            <w:tcW w:w="1717" w:type="dxa"/>
            <w:shd w:val="clear" w:color="auto" w:fill="F2F2F2" w:themeFill="background1" w:themeFillShade="F2"/>
            <w:noWrap/>
            <w:vAlign w:val="center"/>
          </w:tcPr>
          <w:p w14:paraId="0BC22182" w14:textId="77777777" w:rsidR="00FE0C26" w:rsidRPr="00AC2207" w:rsidRDefault="00FE0C26" w:rsidP="00FE0C26">
            <w:pPr>
              <w:spacing w:after="0" w:line="240" w:lineRule="auto"/>
              <w:jc w:val="center"/>
              <w:rPr>
                <w:rFonts w:eastAsia="Times New Roman"/>
                <w:color w:val="000000"/>
                <w:sz w:val="20"/>
                <w:szCs w:val="20"/>
                <w:lang w:val="en-US" w:eastAsia="nl-NL"/>
              </w:rPr>
            </w:pPr>
            <w:r w:rsidRPr="00AC2207">
              <w:rPr>
                <w:rFonts w:eastAsia="Times New Roman"/>
                <w:color w:val="000000"/>
                <w:sz w:val="20"/>
                <w:szCs w:val="20"/>
                <w:lang w:val="en-US" w:eastAsia="nl-NL"/>
              </w:rPr>
              <w:t>Heart rate (b.p.m</w:t>
            </w:r>
            <w:r>
              <w:rPr>
                <w:rFonts w:eastAsia="Times New Roman"/>
                <w:color w:val="000000"/>
                <w:sz w:val="20"/>
                <w:szCs w:val="20"/>
                <w:lang w:val="en-US" w:eastAsia="nl-NL"/>
              </w:rPr>
              <w:t>.)</w:t>
            </w:r>
          </w:p>
        </w:tc>
        <w:tc>
          <w:tcPr>
            <w:tcW w:w="1539" w:type="dxa"/>
            <w:shd w:val="clear" w:color="auto" w:fill="F2F2F2" w:themeFill="background1" w:themeFillShade="F2"/>
            <w:noWrap/>
            <w:vAlign w:val="center"/>
          </w:tcPr>
          <w:p w14:paraId="318C1E37" w14:textId="45335D95" w:rsidR="00FE0C26" w:rsidRPr="00AC2207"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60 (55 – 66)</w:t>
            </w:r>
          </w:p>
        </w:tc>
        <w:tc>
          <w:tcPr>
            <w:tcW w:w="1417" w:type="dxa"/>
            <w:shd w:val="clear" w:color="auto" w:fill="F2F2F2" w:themeFill="background1" w:themeFillShade="F2"/>
            <w:vAlign w:val="center"/>
          </w:tcPr>
          <w:p w14:paraId="67700157" w14:textId="0A1B2108"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61 (54 – 67)</w:t>
            </w:r>
          </w:p>
        </w:tc>
        <w:tc>
          <w:tcPr>
            <w:tcW w:w="591" w:type="dxa"/>
            <w:shd w:val="clear" w:color="auto" w:fill="F2F2F2" w:themeFill="background1" w:themeFillShade="F2"/>
            <w:vAlign w:val="center"/>
          </w:tcPr>
          <w:p w14:paraId="4EF04CE2" w14:textId="01EE7A98"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0.86</w:t>
            </w:r>
          </w:p>
        </w:tc>
        <w:tc>
          <w:tcPr>
            <w:tcW w:w="1626" w:type="dxa"/>
            <w:shd w:val="clear" w:color="auto" w:fill="F2F2F2" w:themeFill="background1" w:themeFillShade="F2"/>
            <w:vAlign w:val="center"/>
          </w:tcPr>
          <w:p w14:paraId="73C2519D" w14:textId="53DF15FC"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62 (57 – 69)</w:t>
            </w:r>
          </w:p>
        </w:tc>
        <w:tc>
          <w:tcPr>
            <w:tcW w:w="1469" w:type="dxa"/>
            <w:shd w:val="clear" w:color="auto" w:fill="F2F2F2" w:themeFill="background1" w:themeFillShade="F2"/>
            <w:noWrap/>
            <w:vAlign w:val="center"/>
          </w:tcPr>
          <w:p w14:paraId="00C1FA3C" w14:textId="4DBF5565" w:rsidR="00FE0C26" w:rsidRPr="00AC2207"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63 (54 – 69)</w:t>
            </w:r>
          </w:p>
        </w:tc>
        <w:tc>
          <w:tcPr>
            <w:tcW w:w="657" w:type="dxa"/>
            <w:shd w:val="clear" w:color="auto" w:fill="F2F2F2" w:themeFill="background1" w:themeFillShade="F2"/>
            <w:vAlign w:val="center"/>
          </w:tcPr>
          <w:p w14:paraId="2CA98F90" w14:textId="0F984D6F" w:rsidR="00FE0C26" w:rsidRPr="00AC2207"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0.6</w:t>
            </w:r>
          </w:p>
        </w:tc>
      </w:tr>
      <w:tr w:rsidR="00FE0C26" w:rsidRPr="00AA7D1B" w14:paraId="29126D19" w14:textId="77777777" w:rsidTr="004F6BB5">
        <w:trPr>
          <w:trHeight w:val="300"/>
        </w:trPr>
        <w:tc>
          <w:tcPr>
            <w:tcW w:w="1717" w:type="dxa"/>
            <w:shd w:val="clear" w:color="auto" w:fill="auto"/>
            <w:noWrap/>
            <w:vAlign w:val="center"/>
          </w:tcPr>
          <w:p w14:paraId="012D2E69" w14:textId="77777777" w:rsidR="00FE0C26" w:rsidRPr="00AC2207" w:rsidRDefault="00FE0C26"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Systolic blood pressure (mmHg)</w:t>
            </w:r>
          </w:p>
        </w:tc>
        <w:tc>
          <w:tcPr>
            <w:tcW w:w="1539" w:type="dxa"/>
            <w:shd w:val="clear" w:color="auto" w:fill="auto"/>
            <w:noWrap/>
            <w:vAlign w:val="center"/>
          </w:tcPr>
          <w:p w14:paraId="3D5A197B" w14:textId="046C8447" w:rsidR="00FE0C26" w:rsidRPr="00AC2207"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140 (125 – 154)</w:t>
            </w:r>
          </w:p>
        </w:tc>
        <w:tc>
          <w:tcPr>
            <w:tcW w:w="1417" w:type="dxa"/>
            <w:vAlign w:val="center"/>
          </w:tcPr>
          <w:p w14:paraId="44906B63" w14:textId="23D7598C"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140 (128 – 155)</w:t>
            </w:r>
          </w:p>
        </w:tc>
        <w:tc>
          <w:tcPr>
            <w:tcW w:w="591" w:type="dxa"/>
            <w:vAlign w:val="center"/>
          </w:tcPr>
          <w:p w14:paraId="737482E3" w14:textId="4F43C950"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0.48</w:t>
            </w:r>
          </w:p>
        </w:tc>
        <w:tc>
          <w:tcPr>
            <w:tcW w:w="1626" w:type="dxa"/>
            <w:vAlign w:val="center"/>
          </w:tcPr>
          <w:p w14:paraId="57CE3B12" w14:textId="3C200DDA"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141 (131 – 157)</w:t>
            </w:r>
          </w:p>
        </w:tc>
        <w:tc>
          <w:tcPr>
            <w:tcW w:w="1469" w:type="dxa"/>
            <w:shd w:val="clear" w:color="auto" w:fill="auto"/>
            <w:noWrap/>
            <w:vAlign w:val="center"/>
          </w:tcPr>
          <w:p w14:paraId="1DBCFE14" w14:textId="33012F3C" w:rsidR="00FE0C26" w:rsidRPr="00AC2207"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141 (131 – 156)</w:t>
            </w:r>
          </w:p>
        </w:tc>
        <w:tc>
          <w:tcPr>
            <w:tcW w:w="657" w:type="dxa"/>
            <w:vAlign w:val="center"/>
          </w:tcPr>
          <w:p w14:paraId="766C0540" w14:textId="587C6998" w:rsidR="00FE0C26" w:rsidRPr="00AC2207"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0.85</w:t>
            </w:r>
          </w:p>
        </w:tc>
      </w:tr>
      <w:tr w:rsidR="00FE0C26" w:rsidRPr="00AA7D1B" w14:paraId="58A3A9D7" w14:textId="77777777" w:rsidTr="004F6BB5">
        <w:trPr>
          <w:trHeight w:val="300"/>
        </w:trPr>
        <w:tc>
          <w:tcPr>
            <w:tcW w:w="1717" w:type="dxa"/>
            <w:shd w:val="clear" w:color="auto" w:fill="F2F2F2" w:themeFill="background1" w:themeFillShade="F2"/>
            <w:noWrap/>
            <w:vAlign w:val="center"/>
          </w:tcPr>
          <w:p w14:paraId="42F033DF" w14:textId="77777777" w:rsidR="00FE0C26" w:rsidRPr="00AC2207" w:rsidRDefault="00FE0C26"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Diastolic blood pressure (mmHg)</w:t>
            </w:r>
          </w:p>
        </w:tc>
        <w:tc>
          <w:tcPr>
            <w:tcW w:w="1539" w:type="dxa"/>
            <w:shd w:val="clear" w:color="auto" w:fill="F2F2F2" w:themeFill="background1" w:themeFillShade="F2"/>
            <w:noWrap/>
            <w:vAlign w:val="center"/>
          </w:tcPr>
          <w:p w14:paraId="1402B90C" w14:textId="08C2027E" w:rsidR="00FE0C26" w:rsidRPr="00AC2207"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78 (70 – 83)</w:t>
            </w:r>
          </w:p>
        </w:tc>
        <w:tc>
          <w:tcPr>
            <w:tcW w:w="1417" w:type="dxa"/>
            <w:shd w:val="clear" w:color="auto" w:fill="F2F2F2" w:themeFill="background1" w:themeFillShade="F2"/>
            <w:vAlign w:val="center"/>
          </w:tcPr>
          <w:p w14:paraId="4781BC54" w14:textId="22EDD6A4"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78 (71 – 86)</w:t>
            </w:r>
          </w:p>
        </w:tc>
        <w:tc>
          <w:tcPr>
            <w:tcW w:w="591" w:type="dxa"/>
            <w:shd w:val="clear" w:color="auto" w:fill="F2F2F2" w:themeFill="background1" w:themeFillShade="F2"/>
            <w:vAlign w:val="center"/>
          </w:tcPr>
          <w:p w14:paraId="5722BA7B" w14:textId="04BBB999"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0.27</w:t>
            </w:r>
          </w:p>
        </w:tc>
        <w:tc>
          <w:tcPr>
            <w:tcW w:w="1626" w:type="dxa"/>
            <w:shd w:val="clear" w:color="auto" w:fill="F2F2F2" w:themeFill="background1" w:themeFillShade="F2"/>
            <w:vAlign w:val="center"/>
          </w:tcPr>
          <w:p w14:paraId="6A58E3F6" w14:textId="65D4F05E"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81 (76 – 85)</w:t>
            </w:r>
          </w:p>
        </w:tc>
        <w:tc>
          <w:tcPr>
            <w:tcW w:w="1469" w:type="dxa"/>
            <w:shd w:val="clear" w:color="auto" w:fill="F2F2F2" w:themeFill="background1" w:themeFillShade="F2"/>
            <w:noWrap/>
            <w:vAlign w:val="center"/>
          </w:tcPr>
          <w:p w14:paraId="6F2E480E" w14:textId="481EE667" w:rsidR="00FE0C26" w:rsidRPr="00AC2207"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76 (71 – 84)</w:t>
            </w:r>
          </w:p>
        </w:tc>
        <w:tc>
          <w:tcPr>
            <w:tcW w:w="657" w:type="dxa"/>
            <w:shd w:val="clear" w:color="auto" w:fill="F2F2F2" w:themeFill="background1" w:themeFillShade="F2"/>
            <w:vAlign w:val="center"/>
          </w:tcPr>
          <w:p w14:paraId="5D8F2C4F" w14:textId="6BAA385C" w:rsidR="00FE0C26" w:rsidRPr="00884E51" w:rsidRDefault="00884E51" w:rsidP="00FE0C26">
            <w:pPr>
              <w:spacing w:after="0" w:line="240" w:lineRule="auto"/>
              <w:jc w:val="center"/>
              <w:rPr>
                <w:rFonts w:eastAsia="Times New Roman"/>
                <w:b/>
                <w:bCs/>
                <w:color w:val="000000"/>
                <w:sz w:val="20"/>
                <w:szCs w:val="20"/>
                <w:lang w:val="en-US" w:eastAsia="nl-NL"/>
              </w:rPr>
            </w:pPr>
            <w:r w:rsidRPr="00884E51">
              <w:rPr>
                <w:rFonts w:eastAsia="Times New Roman"/>
                <w:b/>
                <w:bCs/>
                <w:color w:val="000000"/>
                <w:sz w:val="20"/>
                <w:szCs w:val="20"/>
                <w:lang w:val="en-US" w:eastAsia="nl-NL"/>
              </w:rPr>
              <w:t>0.013</w:t>
            </w:r>
          </w:p>
        </w:tc>
      </w:tr>
      <w:tr w:rsidR="00FE0C26" w:rsidRPr="00AA7D1B" w14:paraId="2FC8032A" w14:textId="77777777" w:rsidTr="004F6BB5">
        <w:trPr>
          <w:trHeight w:val="300"/>
        </w:trPr>
        <w:tc>
          <w:tcPr>
            <w:tcW w:w="9016" w:type="dxa"/>
            <w:gridSpan w:val="7"/>
            <w:shd w:val="clear" w:color="auto" w:fill="FFFFFF" w:themeFill="background1"/>
            <w:vAlign w:val="center"/>
          </w:tcPr>
          <w:p w14:paraId="19B78077" w14:textId="77777777" w:rsidR="00FE0C26" w:rsidRPr="00B6091D" w:rsidRDefault="00FE0C26" w:rsidP="00FE0C26">
            <w:pPr>
              <w:spacing w:after="0" w:line="240" w:lineRule="auto"/>
              <w:jc w:val="center"/>
              <w:rPr>
                <w:rFonts w:eastAsia="Times New Roman"/>
                <w:i/>
                <w:iCs/>
                <w:color w:val="000000"/>
                <w:sz w:val="20"/>
                <w:szCs w:val="20"/>
                <w:lang w:val="en-US" w:eastAsia="nl-NL"/>
              </w:rPr>
            </w:pPr>
            <w:r w:rsidRPr="00B6091D">
              <w:rPr>
                <w:rFonts w:eastAsia="Times New Roman"/>
                <w:i/>
                <w:iCs/>
                <w:color w:val="000000"/>
                <w:sz w:val="20"/>
                <w:szCs w:val="20"/>
                <w:lang w:val="en-US" w:eastAsia="nl-NL"/>
              </w:rPr>
              <w:t>Medical history (%)</w:t>
            </w:r>
          </w:p>
        </w:tc>
      </w:tr>
      <w:tr w:rsidR="00FE0C26" w:rsidRPr="00AA7D1B" w14:paraId="29466917" w14:textId="77777777" w:rsidTr="004F6BB5">
        <w:trPr>
          <w:trHeight w:val="300"/>
        </w:trPr>
        <w:tc>
          <w:tcPr>
            <w:tcW w:w="1717" w:type="dxa"/>
            <w:shd w:val="clear" w:color="auto" w:fill="F2F2F2" w:themeFill="background1" w:themeFillShade="F2"/>
            <w:noWrap/>
            <w:vAlign w:val="center"/>
          </w:tcPr>
          <w:p w14:paraId="272E22FF" w14:textId="77777777" w:rsidR="00FE0C26" w:rsidRPr="00AC2207" w:rsidRDefault="00FE0C26"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Hypertension</w:t>
            </w:r>
          </w:p>
        </w:tc>
        <w:tc>
          <w:tcPr>
            <w:tcW w:w="1539" w:type="dxa"/>
            <w:shd w:val="clear" w:color="auto" w:fill="F2F2F2" w:themeFill="background1" w:themeFillShade="F2"/>
            <w:noWrap/>
            <w:vAlign w:val="center"/>
          </w:tcPr>
          <w:p w14:paraId="30016814" w14:textId="01F72599" w:rsidR="00FE0C26" w:rsidRPr="00AC2207"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133 (79)</w:t>
            </w:r>
          </w:p>
        </w:tc>
        <w:tc>
          <w:tcPr>
            <w:tcW w:w="1417" w:type="dxa"/>
            <w:shd w:val="clear" w:color="auto" w:fill="F2F2F2" w:themeFill="background1" w:themeFillShade="F2"/>
            <w:vAlign w:val="center"/>
          </w:tcPr>
          <w:p w14:paraId="4102A021" w14:textId="34182D76"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130 (73)</w:t>
            </w:r>
          </w:p>
        </w:tc>
        <w:tc>
          <w:tcPr>
            <w:tcW w:w="591" w:type="dxa"/>
            <w:shd w:val="clear" w:color="auto" w:fill="F2F2F2" w:themeFill="background1" w:themeFillShade="F2"/>
            <w:vAlign w:val="center"/>
          </w:tcPr>
          <w:p w14:paraId="1CC5FC2A" w14:textId="5E52FF15"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0.22</w:t>
            </w:r>
          </w:p>
        </w:tc>
        <w:tc>
          <w:tcPr>
            <w:tcW w:w="1626" w:type="dxa"/>
            <w:shd w:val="clear" w:color="auto" w:fill="F2F2F2" w:themeFill="background1" w:themeFillShade="F2"/>
            <w:vAlign w:val="center"/>
          </w:tcPr>
          <w:p w14:paraId="7267997E" w14:textId="311E14DB"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80 (84)</w:t>
            </w:r>
          </w:p>
        </w:tc>
        <w:tc>
          <w:tcPr>
            <w:tcW w:w="1469" w:type="dxa"/>
            <w:shd w:val="clear" w:color="auto" w:fill="F2F2F2" w:themeFill="background1" w:themeFillShade="F2"/>
            <w:noWrap/>
            <w:vAlign w:val="center"/>
          </w:tcPr>
          <w:p w14:paraId="0B78667F" w14:textId="3B52C2BD" w:rsidR="00FE0C26" w:rsidRPr="00AC2207"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69 (83)</w:t>
            </w:r>
          </w:p>
        </w:tc>
        <w:tc>
          <w:tcPr>
            <w:tcW w:w="657" w:type="dxa"/>
            <w:shd w:val="clear" w:color="auto" w:fill="F2F2F2" w:themeFill="background1" w:themeFillShade="F2"/>
            <w:vAlign w:val="center"/>
          </w:tcPr>
          <w:p w14:paraId="2500C305" w14:textId="3B62A49E" w:rsidR="00FE0C26" w:rsidRPr="002C07AE"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0.85</w:t>
            </w:r>
          </w:p>
        </w:tc>
      </w:tr>
      <w:tr w:rsidR="00FE0C26" w:rsidRPr="00AA7D1B" w14:paraId="3826B480" w14:textId="77777777" w:rsidTr="004F6BB5">
        <w:trPr>
          <w:trHeight w:val="300"/>
        </w:trPr>
        <w:tc>
          <w:tcPr>
            <w:tcW w:w="1717" w:type="dxa"/>
            <w:shd w:val="clear" w:color="auto" w:fill="auto"/>
            <w:noWrap/>
            <w:vAlign w:val="center"/>
          </w:tcPr>
          <w:p w14:paraId="0D3A5BC5" w14:textId="77777777" w:rsidR="00FE0C26" w:rsidRPr="00004A18" w:rsidRDefault="00FE0C26"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Diabetes mellitus</w:t>
            </w:r>
          </w:p>
        </w:tc>
        <w:tc>
          <w:tcPr>
            <w:tcW w:w="1539" w:type="dxa"/>
            <w:shd w:val="clear" w:color="auto" w:fill="auto"/>
            <w:noWrap/>
            <w:vAlign w:val="center"/>
          </w:tcPr>
          <w:p w14:paraId="12DF41D4" w14:textId="509108C2" w:rsidR="00FE0C26" w:rsidRPr="00AC2207"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52 (31)</w:t>
            </w:r>
          </w:p>
        </w:tc>
        <w:tc>
          <w:tcPr>
            <w:tcW w:w="1417" w:type="dxa"/>
            <w:vAlign w:val="center"/>
          </w:tcPr>
          <w:p w14:paraId="19ED0A68" w14:textId="793DC0D8"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61 (34)</w:t>
            </w:r>
          </w:p>
        </w:tc>
        <w:tc>
          <w:tcPr>
            <w:tcW w:w="591" w:type="dxa"/>
            <w:vAlign w:val="center"/>
          </w:tcPr>
          <w:p w14:paraId="35B4E796" w14:textId="3580372F"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0.49</w:t>
            </w:r>
          </w:p>
        </w:tc>
        <w:tc>
          <w:tcPr>
            <w:tcW w:w="1626" w:type="dxa"/>
            <w:vAlign w:val="center"/>
          </w:tcPr>
          <w:p w14:paraId="78253AFB" w14:textId="0056A89A"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55 (58)</w:t>
            </w:r>
          </w:p>
        </w:tc>
        <w:tc>
          <w:tcPr>
            <w:tcW w:w="1469" w:type="dxa"/>
            <w:shd w:val="clear" w:color="auto" w:fill="auto"/>
            <w:noWrap/>
            <w:vAlign w:val="center"/>
          </w:tcPr>
          <w:p w14:paraId="4754B90D" w14:textId="706A9FF9" w:rsidR="00FE0C26" w:rsidRPr="00AC2207"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48 (58)</w:t>
            </w:r>
          </w:p>
        </w:tc>
        <w:tc>
          <w:tcPr>
            <w:tcW w:w="657" w:type="dxa"/>
            <w:vAlign w:val="center"/>
          </w:tcPr>
          <w:p w14:paraId="184C09F5" w14:textId="03D23ECD" w:rsidR="00FE0C26" w:rsidRPr="002C07AE"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0.99</w:t>
            </w:r>
          </w:p>
        </w:tc>
      </w:tr>
      <w:tr w:rsidR="00FE0C26" w:rsidRPr="00AA7D1B" w14:paraId="1E6117AF" w14:textId="77777777" w:rsidTr="004F6BB5">
        <w:trPr>
          <w:trHeight w:val="300"/>
        </w:trPr>
        <w:tc>
          <w:tcPr>
            <w:tcW w:w="1717" w:type="dxa"/>
            <w:shd w:val="clear" w:color="auto" w:fill="F2F2F2" w:themeFill="background1" w:themeFillShade="F2"/>
            <w:noWrap/>
            <w:vAlign w:val="center"/>
          </w:tcPr>
          <w:p w14:paraId="3FE76AB1" w14:textId="77777777" w:rsidR="00FE0C26" w:rsidRPr="00004A18" w:rsidRDefault="00FE0C26"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Coronary artery disease</w:t>
            </w:r>
          </w:p>
        </w:tc>
        <w:tc>
          <w:tcPr>
            <w:tcW w:w="1539" w:type="dxa"/>
            <w:shd w:val="clear" w:color="auto" w:fill="F2F2F2" w:themeFill="background1" w:themeFillShade="F2"/>
            <w:noWrap/>
            <w:vAlign w:val="center"/>
          </w:tcPr>
          <w:p w14:paraId="2BF4DA20" w14:textId="25220043" w:rsidR="00FE0C26" w:rsidRPr="00AC2207"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127 (75)</w:t>
            </w:r>
          </w:p>
        </w:tc>
        <w:tc>
          <w:tcPr>
            <w:tcW w:w="1417" w:type="dxa"/>
            <w:shd w:val="clear" w:color="auto" w:fill="F2F2F2" w:themeFill="background1" w:themeFillShade="F2"/>
            <w:vAlign w:val="center"/>
          </w:tcPr>
          <w:p w14:paraId="6B60BE96" w14:textId="1115A066"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136 (76)</w:t>
            </w:r>
          </w:p>
        </w:tc>
        <w:tc>
          <w:tcPr>
            <w:tcW w:w="591" w:type="dxa"/>
            <w:shd w:val="clear" w:color="auto" w:fill="F2F2F2" w:themeFill="background1" w:themeFillShade="F2"/>
            <w:vAlign w:val="center"/>
          </w:tcPr>
          <w:p w14:paraId="797C6CD6" w14:textId="668EB2BC"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0.78</w:t>
            </w:r>
          </w:p>
        </w:tc>
        <w:tc>
          <w:tcPr>
            <w:tcW w:w="1626" w:type="dxa"/>
            <w:shd w:val="clear" w:color="auto" w:fill="F2F2F2" w:themeFill="background1" w:themeFillShade="F2"/>
            <w:vAlign w:val="center"/>
          </w:tcPr>
          <w:p w14:paraId="356840C2" w14:textId="6A4EC1E7"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62 (65)</w:t>
            </w:r>
          </w:p>
        </w:tc>
        <w:tc>
          <w:tcPr>
            <w:tcW w:w="1469" w:type="dxa"/>
            <w:shd w:val="clear" w:color="auto" w:fill="F2F2F2" w:themeFill="background1" w:themeFillShade="F2"/>
            <w:noWrap/>
            <w:vAlign w:val="center"/>
          </w:tcPr>
          <w:p w14:paraId="7B89256B" w14:textId="2D6D2BE5" w:rsidR="00FE0C26" w:rsidRPr="00AC2207"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52 (63)</w:t>
            </w:r>
          </w:p>
        </w:tc>
        <w:tc>
          <w:tcPr>
            <w:tcW w:w="657" w:type="dxa"/>
            <w:shd w:val="clear" w:color="auto" w:fill="F2F2F2" w:themeFill="background1" w:themeFillShade="F2"/>
            <w:vAlign w:val="center"/>
          </w:tcPr>
          <w:p w14:paraId="576D7CFF" w14:textId="047117D3" w:rsidR="00FE0C26" w:rsidRPr="003C704B"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0.72</w:t>
            </w:r>
          </w:p>
        </w:tc>
      </w:tr>
      <w:tr w:rsidR="00FE0C26" w:rsidRPr="00AA7D1B" w14:paraId="0E552A18" w14:textId="77777777" w:rsidTr="004F6BB5">
        <w:trPr>
          <w:trHeight w:val="300"/>
        </w:trPr>
        <w:tc>
          <w:tcPr>
            <w:tcW w:w="1717" w:type="dxa"/>
            <w:shd w:val="clear" w:color="auto" w:fill="auto"/>
            <w:noWrap/>
            <w:vAlign w:val="center"/>
          </w:tcPr>
          <w:p w14:paraId="0DD64E46" w14:textId="77777777" w:rsidR="00FE0C26" w:rsidRPr="00AC2207" w:rsidRDefault="00FE0C26"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Stroke/TIA</w:t>
            </w:r>
          </w:p>
        </w:tc>
        <w:tc>
          <w:tcPr>
            <w:tcW w:w="1539" w:type="dxa"/>
            <w:shd w:val="clear" w:color="auto" w:fill="auto"/>
            <w:noWrap/>
            <w:vAlign w:val="center"/>
          </w:tcPr>
          <w:p w14:paraId="718581A8" w14:textId="0C8D4589" w:rsidR="00FE0C26" w:rsidRPr="00AC2207"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9 (5)</w:t>
            </w:r>
          </w:p>
        </w:tc>
        <w:tc>
          <w:tcPr>
            <w:tcW w:w="1417" w:type="dxa"/>
            <w:vAlign w:val="center"/>
          </w:tcPr>
          <w:p w14:paraId="29CC0D02" w14:textId="4E1DA991"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9 (5)</w:t>
            </w:r>
          </w:p>
        </w:tc>
        <w:tc>
          <w:tcPr>
            <w:tcW w:w="591" w:type="dxa"/>
            <w:vAlign w:val="center"/>
          </w:tcPr>
          <w:p w14:paraId="141BCCB0" w14:textId="222BD796"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0.91</w:t>
            </w:r>
          </w:p>
        </w:tc>
        <w:tc>
          <w:tcPr>
            <w:tcW w:w="1626" w:type="dxa"/>
            <w:vAlign w:val="center"/>
          </w:tcPr>
          <w:p w14:paraId="09882FF1" w14:textId="6549A62A"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6 (6)</w:t>
            </w:r>
          </w:p>
        </w:tc>
        <w:tc>
          <w:tcPr>
            <w:tcW w:w="1469" w:type="dxa"/>
            <w:shd w:val="clear" w:color="auto" w:fill="auto"/>
            <w:noWrap/>
            <w:vAlign w:val="center"/>
          </w:tcPr>
          <w:p w14:paraId="48A3E646" w14:textId="3BFCAA9B" w:rsidR="00FE0C26" w:rsidRPr="00AC2207"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4 (5)</w:t>
            </w:r>
          </w:p>
        </w:tc>
        <w:tc>
          <w:tcPr>
            <w:tcW w:w="657" w:type="dxa"/>
            <w:vAlign w:val="center"/>
          </w:tcPr>
          <w:p w14:paraId="52C5EE56" w14:textId="59D6F2A8" w:rsidR="00FE0C26" w:rsidRPr="00AC2207"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0.67</w:t>
            </w:r>
          </w:p>
        </w:tc>
      </w:tr>
      <w:tr w:rsidR="00FE0C26" w:rsidRPr="00AA7D1B" w14:paraId="7EE127CB" w14:textId="77777777" w:rsidTr="004F6BB5">
        <w:trPr>
          <w:trHeight w:val="300"/>
        </w:trPr>
        <w:tc>
          <w:tcPr>
            <w:tcW w:w="1717" w:type="dxa"/>
            <w:shd w:val="clear" w:color="auto" w:fill="F2F2F2" w:themeFill="background1" w:themeFillShade="F2"/>
            <w:noWrap/>
            <w:vAlign w:val="center"/>
          </w:tcPr>
          <w:p w14:paraId="743C8DD1" w14:textId="77777777" w:rsidR="00FE0C26" w:rsidRPr="00AC2207" w:rsidRDefault="00FE0C26"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COPD</w:t>
            </w:r>
          </w:p>
        </w:tc>
        <w:tc>
          <w:tcPr>
            <w:tcW w:w="1539" w:type="dxa"/>
            <w:shd w:val="clear" w:color="auto" w:fill="F2F2F2" w:themeFill="background1" w:themeFillShade="F2"/>
            <w:noWrap/>
            <w:vAlign w:val="center"/>
          </w:tcPr>
          <w:p w14:paraId="5219867B" w14:textId="690B1497" w:rsidR="00FE0C26" w:rsidRPr="00AC2207"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11 (7)</w:t>
            </w:r>
          </w:p>
        </w:tc>
        <w:tc>
          <w:tcPr>
            <w:tcW w:w="1417" w:type="dxa"/>
            <w:shd w:val="clear" w:color="auto" w:fill="F2F2F2" w:themeFill="background1" w:themeFillShade="F2"/>
            <w:vAlign w:val="center"/>
          </w:tcPr>
          <w:p w14:paraId="38490AC1" w14:textId="12B5380C"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9 (5)</w:t>
            </w:r>
          </w:p>
        </w:tc>
        <w:tc>
          <w:tcPr>
            <w:tcW w:w="591" w:type="dxa"/>
            <w:shd w:val="clear" w:color="auto" w:fill="F2F2F2" w:themeFill="background1" w:themeFillShade="F2"/>
            <w:vAlign w:val="center"/>
          </w:tcPr>
          <w:p w14:paraId="652E616E" w14:textId="148DB714"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0.56</w:t>
            </w:r>
          </w:p>
        </w:tc>
        <w:tc>
          <w:tcPr>
            <w:tcW w:w="1626" w:type="dxa"/>
            <w:shd w:val="clear" w:color="auto" w:fill="F2F2F2" w:themeFill="background1" w:themeFillShade="F2"/>
            <w:vAlign w:val="center"/>
          </w:tcPr>
          <w:p w14:paraId="3F5CB890" w14:textId="46BE2FB6"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10 (11)</w:t>
            </w:r>
          </w:p>
        </w:tc>
        <w:tc>
          <w:tcPr>
            <w:tcW w:w="1469" w:type="dxa"/>
            <w:shd w:val="clear" w:color="auto" w:fill="F2F2F2" w:themeFill="background1" w:themeFillShade="F2"/>
            <w:noWrap/>
            <w:vAlign w:val="center"/>
          </w:tcPr>
          <w:p w14:paraId="632152F6" w14:textId="7F78015B" w:rsidR="00FE0C26" w:rsidRPr="00AC2207"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2 (2)</w:t>
            </w:r>
          </w:p>
        </w:tc>
        <w:tc>
          <w:tcPr>
            <w:tcW w:w="657" w:type="dxa"/>
            <w:shd w:val="clear" w:color="auto" w:fill="F2F2F2" w:themeFill="background1" w:themeFillShade="F2"/>
            <w:vAlign w:val="center"/>
          </w:tcPr>
          <w:p w14:paraId="1078A1BA" w14:textId="66F069DF" w:rsidR="00FE0C26" w:rsidRPr="00884E51" w:rsidRDefault="00884E51" w:rsidP="00FE0C26">
            <w:pPr>
              <w:spacing w:after="0" w:line="240" w:lineRule="auto"/>
              <w:jc w:val="center"/>
              <w:rPr>
                <w:rFonts w:eastAsia="Times New Roman"/>
                <w:b/>
                <w:bCs/>
                <w:color w:val="000000"/>
                <w:sz w:val="20"/>
                <w:szCs w:val="20"/>
                <w:lang w:val="en-US" w:eastAsia="nl-NL"/>
              </w:rPr>
            </w:pPr>
            <w:r w:rsidRPr="00884E51">
              <w:rPr>
                <w:rFonts w:eastAsia="Times New Roman"/>
                <w:b/>
                <w:bCs/>
                <w:color w:val="000000"/>
                <w:sz w:val="20"/>
                <w:szCs w:val="20"/>
                <w:lang w:val="en-US" w:eastAsia="nl-NL"/>
              </w:rPr>
              <w:t>0.031</w:t>
            </w:r>
          </w:p>
        </w:tc>
      </w:tr>
      <w:tr w:rsidR="00FE0C26" w:rsidRPr="00AA7D1B" w14:paraId="5F8821B6" w14:textId="77777777" w:rsidTr="004F6BB5">
        <w:trPr>
          <w:trHeight w:val="300"/>
        </w:trPr>
        <w:tc>
          <w:tcPr>
            <w:tcW w:w="9016" w:type="dxa"/>
            <w:gridSpan w:val="7"/>
            <w:shd w:val="clear" w:color="auto" w:fill="FFFFFF" w:themeFill="background1"/>
            <w:vAlign w:val="center"/>
          </w:tcPr>
          <w:p w14:paraId="1EC0A50A" w14:textId="77777777" w:rsidR="00FE0C26" w:rsidRDefault="00FE0C26"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Echocardiography</w:t>
            </w:r>
          </w:p>
        </w:tc>
      </w:tr>
      <w:tr w:rsidR="00FE0C26" w:rsidRPr="00AA7D1B" w14:paraId="47406081" w14:textId="77777777" w:rsidTr="004F6BB5">
        <w:trPr>
          <w:trHeight w:val="300"/>
        </w:trPr>
        <w:tc>
          <w:tcPr>
            <w:tcW w:w="1717" w:type="dxa"/>
            <w:shd w:val="clear" w:color="auto" w:fill="F2F2F2" w:themeFill="background1" w:themeFillShade="F2"/>
            <w:noWrap/>
            <w:vAlign w:val="center"/>
          </w:tcPr>
          <w:p w14:paraId="04821BFC" w14:textId="77777777" w:rsidR="00FE0C26" w:rsidRPr="00AC2207" w:rsidRDefault="00FE0C26"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LV ejection fraction (%)</w:t>
            </w:r>
          </w:p>
        </w:tc>
        <w:tc>
          <w:tcPr>
            <w:tcW w:w="1539" w:type="dxa"/>
            <w:shd w:val="clear" w:color="auto" w:fill="F2F2F2" w:themeFill="background1" w:themeFillShade="F2"/>
            <w:noWrap/>
            <w:vAlign w:val="center"/>
          </w:tcPr>
          <w:p w14:paraId="0E78565C" w14:textId="7D09C27D" w:rsidR="00FE0C26" w:rsidRPr="00AC2207"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63 (57 – 67)</w:t>
            </w:r>
          </w:p>
        </w:tc>
        <w:tc>
          <w:tcPr>
            <w:tcW w:w="1417" w:type="dxa"/>
            <w:shd w:val="clear" w:color="auto" w:fill="F2F2F2" w:themeFill="background1" w:themeFillShade="F2"/>
            <w:vAlign w:val="center"/>
          </w:tcPr>
          <w:p w14:paraId="3995C9A9" w14:textId="774B9414"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63 (56 – 66)</w:t>
            </w:r>
          </w:p>
        </w:tc>
        <w:tc>
          <w:tcPr>
            <w:tcW w:w="591" w:type="dxa"/>
            <w:shd w:val="clear" w:color="auto" w:fill="F2F2F2" w:themeFill="background1" w:themeFillShade="F2"/>
            <w:vAlign w:val="center"/>
          </w:tcPr>
          <w:p w14:paraId="426621C0" w14:textId="022666A9"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0.4</w:t>
            </w:r>
          </w:p>
        </w:tc>
        <w:tc>
          <w:tcPr>
            <w:tcW w:w="1626" w:type="dxa"/>
            <w:shd w:val="clear" w:color="auto" w:fill="F2F2F2" w:themeFill="background1" w:themeFillShade="F2"/>
            <w:vAlign w:val="center"/>
          </w:tcPr>
          <w:p w14:paraId="632995EB" w14:textId="2B259957"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63 (59 – 67)</w:t>
            </w:r>
          </w:p>
        </w:tc>
        <w:tc>
          <w:tcPr>
            <w:tcW w:w="1469" w:type="dxa"/>
            <w:shd w:val="clear" w:color="auto" w:fill="F2F2F2" w:themeFill="background1" w:themeFillShade="F2"/>
            <w:noWrap/>
            <w:vAlign w:val="center"/>
          </w:tcPr>
          <w:p w14:paraId="4D694A09" w14:textId="3B5730C9" w:rsidR="00FE0C26" w:rsidRPr="00AC2207"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64 (58 – 68)</w:t>
            </w:r>
          </w:p>
        </w:tc>
        <w:tc>
          <w:tcPr>
            <w:tcW w:w="657" w:type="dxa"/>
            <w:shd w:val="clear" w:color="auto" w:fill="F2F2F2" w:themeFill="background1" w:themeFillShade="F2"/>
            <w:vAlign w:val="center"/>
          </w:tcPr>
          <w:p w14:paraId="5B4A2A29" w14:textId="2D714444" w:rsidR="00FE0C26" w:rsidRPr="00AC2207"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0.57</w:t>
            </w:r>
          </w:p>
        </w:tc>
      </w:tr>
      <w:tr w:rsidR="00FE0C26" w:rsidRPr="00AA7D1B" w14:paraId="134AB4F1" w14:textId="77777777" w:rsidTr="004F6BB5">
        <w:trPr>
          <w:trHeight w:val="300"/>
        </w:trPr>
        <w:tc>
          <w:tcPr>
            <w:tcW w:w="1717" w:type="dxa"/>
            <w:shd w:val="clear" w:color="auto" w:fill="auto"/>
            <w:noWrap/>
            <w:vAlign w:val="center"/>
          </w:tcPr>
          <w:p w14:paraId="0BC30723" w14:textId="77777777" w:rsidR="00FE0C26" w:rsidRPr="00004A18" w:rsidRDefault="00FE0C26"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Indexed LV mass (g/m</w:t>
            </w:r>
            <w:r>
              <w:rPr>
                <w:rFonts w:eastAsia="Times New Roman"/>
                <w:color w:val="000000"/>
                <w:sz w:val="20"/>
                <w:szCs w:val="20"/>
                <w:vertAlign w:val="superscript"/>
                <w:lang w:val="en-US" w:eastAsia="nl-NL"/>
              </w:rPr>
              <w:t>2</w:t>
            </w:r>
            <w:r>
              <w:rPr>
                <w:rFonts w:eastAsia="Times New Roman"/>
                <w:color w:val="000000"/>
                <w:sz w:val="20"/>
                <w:szCs w:val="20"/>
                <w:lang w:val="en-US" w:eastAsia="nl-NL"/>
              </w:rPr>
              <w:t>)</w:t>
            </w:r>
          </w:p>
        </w:tc>
        <w:tc>
          <w:tcPr>
            <w:tcW w:w="1539" w:type="dxa"/>
            <w:shd w:val="clear" w:color="auto" w:fill="auto"/>
            <w:noWrap/>
            <w:vAlign w:val="center"/>
          </w:tcPr>
          <w:p w14:paraId="53F58E20" w14:textId="0E9406B5" w:rsidR="00FE0C26" w:rsidRPr="00004A18"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92 (81 – 106)</w:t>
            </w:r>
          </w:p>
        </w:tc>
        <w:tc>
          <w:tcPr>
            <w:tcW w:w="1417" w:type="dxa"/>
            <w:vAlign w:val="center"/>
          </w:tcPr>
          <w:p w14:paraId="0E5A3540" w14:textId="49CAB8A4"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92 (78 – 112)</w:t>
            </w:r>
          </w:p>
        </w:tc>
        <w:tc>
          <w:tcPr>
            <w:tcW w:w="591" w:type="dxa"/>
            <w:vAlign w:val="center"/>
          </w:tcPr>
          <w:p w14:paraId="35B980A3" w14:textId="490BF594"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0.8</w:t>
            </w:r>
          </w:p>
        </w:tc>
        <w:tc>
          <w:tcPr>
            <w:tcW w:w="1626" w:type="dxa"/>
            <w:vAlign w:val="center"/>
          </w:tcPr>
          <w:p w14:paraId="2888C362" w14:textId="3360CB5D"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100 (82 – 119)</w:t>
            </w:r>
          </w:p>
        </w:tc>
        <w:tc>
          <w:tcPr>
            <w:tcW w:w="1469" w:type="dxa"/>
            <w:shd w:val="clear" w:color="auto" w:fill="auto"/>
            <w:noWrap/>
            <w:vAlign w:val="center"/>
          </w:tcPr>
          <w:p w14:paraId="21BC5C19" w14:textId="6AC7181F" w:rsidR="00FE0C26" w:rsidRPr="00004A18"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100 (88 – 115)</w:t>
            </w:r>
          </w:p>
        </w:tc>
        <w:tc>
          <w:tcPr>
            <w:tcW w:w="657" w:type="dxa"/>
            <w:vAlign w:val="center"/>
          </w:tcPr>
          <w:p w14:paraId="5225E839" w14:textId="5D775A58" w:rsidR="00FE0C26" w:rsidRPr="003C704B"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0.76</w:t>
            </w:r>
          </w:p>
        </w:tc>
      </w:tr>
      <w:tr w:rsidR="00FE0C26" w:rsidRPr="00AA7D1B" w14:paraId="2AE7F1D4" w14:textId="77777777" w:rsidTr="004F6BB5">
        <w:trPr>
          <w:trHeight w:val="300"/>
        </w:trPr>
        <w:tc>
          <w:tcPr>
            <w:tcW w:w="1717" w:type="dxa"/>
            <w:shd w:val="clear" w:color="auto" w:fill="F2F2F2" w:themeFill="background1" w:themeFillShade="F2"/>
            <w:noWrap/>
            <w:vAlign w:val="center"/>
          </w:tcPr>
          <w:p w14:paraId="340C3A0C" w14:textId="77777777" w:rsidR="00FE0C26" w:rsidRPr="00004A18" w:rsidRDefault="00FE0C26"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LV hypertrophy</w:t>
            </w:r>
          </w:p>
        </w:tc>
        <w:tc>
          <w:tcPr>
            <w:tcW w:w="1539" w:type="dxa"/>
            <w:shd w:val="clear" w:color="auto" w:fill="F2F2F2" w:themeFill="background1" w:themeFillShade="F2"/>
            <w:noWrap/>
            <w:vAlign w:val="center"/>
          </w:tcPr>
          <w:p w14:paraId="541BB68D" w14:textId="30702A4B" w:rsidR="00FE0C26" w:rsidRPr="00004A18"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37 (24)</w:t>
            </w:r>
          </w:p>
        </w:tc>
        <w:tc>
          <w:tcPr>
            <w:tcW w:w="1417" w:type="dxa"/>
            <w:shd w:val="clear" w:color="auto" w:fill="F2F2F2" w:themeFill="background1" w:themeFillShade="F2"/>
            <w:vAlign w:val="center"/>
          </w:tcPr>
          <w:p w14:paraId="4637110B" w14:textId="5D3BBC6C"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46 (28)</w:t>
            </w:r>
          </w:p>
        </w:tc>
        <w:tc>
          <w:tcPr>
            <w:tcW w:w="591" w:type="dxa"/>
            <w:shd w:val="clear" w:color="auto" w:fill="F2F2F2" w:themeFill="background1" w:themeFillShade="F2"/>
            <w:vAlign w:val="center"/>
          </w:tcPr>
          <w:p w14:paraId="4995BA52" w14:textId="0A82AC00"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0.45</w:t>
            </w:r>
          </w:p>
        </w:tc>
        <w:tc>
          <w:tcPr>
            <w:tcW w:w="1626" w:type="dxa"/>
            <w:shd w:val="clear" w:color="auto" w:fill="F2F2F2" w:themeFill="background1" w:themeFillShade="F2"/>
            <w:vAlign w:val="center"/>
          </w:tcPr>
          <w:p w14:paraId="1019C823" w14:textId="55F76A91" w:rsidR="00FE0C26"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31 (38)</w:t>
            </w:r>
          </w:p>
        </w:tc>
        <w:tc>
          <w:tcPr>
            <w:tcW w:w="1469" w:type="dxa"/>
            <w:shd w:val="clear" w:color="auto" w:fill="F2F2F2" w:themeFill="background1" w:themeFillShade="F2"/>
            <w:noWrap/>
            <w:vAlign w:val="center"/>
          </w:tcPr>
          <w:p w14:paraId="481FB337" w14:textId="35CC330D" w:rsidR="00FE0C26" w:rsidRPr="00004A18"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25 (34)</w:t>
            </w:r>
          </w:p>
        </w:tc>
        <w:tc>
          <w:tcPr>
            <w:tcW w:w="657" w:type="dxa"/>
            <w:shd w:val="clear" w:color="auto" w:fill="F2F2F2" w:themeFill="background1" w:themeFillShade="F2"/>
            <w:vAlign w:val="center"/>
          </w:tcPr>
          <w:p w14:paraId="032B3048" w14:textId="50CA8F12" w:rsidR="00FE0C26" w:rsidRPr="003C704B" w:rsidRDefault="00884E51"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0.65</w:t>
            </w:r>
          </w:p>
        </w:tc>
      </w:tr>
      <w:tr w:rsidR="00FE0C26" w:rsidRPr="00AA7D1B" w14:paraId="43EE9B67" w14:textId="77777777" w:rsidTr="004F6BB5">
        <w:trPr>
          <w:trHeight w:val="300"/>
        </w:trPr>
        <w:tc>
          <w:tcPr>
            <w:tcW w:w="1717" w:type="dxa"/>
            <w:shd w:val="clear" w:color="auto" w:fill="auto"/>
            <w:noWrap/>
            <w:vAlign w:val="center"/>
          </w:tcPr>
          <w:p w14:paraId="1F352A49" w14:textId="77777777" w:rsidR="00FE0C26" w:rsidRPr="00004A18" w:rsidRDefault="00FE0C26"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Indexed LA volume (ml/m</w:t>
            </w:r>
            <w:r>
              <w:rPr>
                <w:rFonts w:eastAsia="Times New Roman"/>
                <w:color w:val="000000"/>
                <w:sz w:val="20"/>
                <w:szCs w:val="20"/>
                <w:vertAlign w:val="superscript"/>
                <w:lang w:val="en-US" w:eastAsia="nl-NL"/>
              </w:rPr>
              <w:t>2</w:t>
            </w:r>
            <w:r>
              <w:rPr>
                <w:rFonts w:eastAsia="Times New Roman"/>
                <w:color w:val="000000"/>
                <w:sz w:val="20"/>
                <w:szCs w:val="20"/>
                <w:lang w:val="en-US" w:eastAsia="nl-NL"/>
              </w:rPr>
              <w:t>)</w:t>
            </w:r>
          </w:p>
        </w:tc>
        <w:tc>
          <w:tcPr>
            <w:tcW w:w="1539" w:type="dxa"/>
            <w:shd w:val="clear" w:color="auto" w:fill="auto"/>
            <w:noWrap/>
            <w:vAlign w:val="center"/>
          </w:tcPr>
          <w:p w14:paraId="55A3FBF3" w14:textId="0F4F6154" w:rsidR="00FE0C26" w:rsidRPr="00004A18" w:rsidRDefault="00057B8E"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30 (26 – 37)</w:t>
            </w:r>
          </w:p>
        </w:tc>
        <w:tc>
          <w:tcPr>
            <w:tcW w:w="1417" w:type="dxa"/>
            <w:vAlign w:val="center"/>
          </w:tcPr>
          <w:p w14:paraId="0F05736B" w14:textId="7543F7A1" w:rsidR="00FE0C26" w:rsidRDefault="00057B8E"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32 (26 – 37)</w:t>
            </w:r>
          </w:p>
        </w:tc>
        <w:tc>
          <w:tcPr>
            <w:tcW w:w="591" w:type="dxa"/>
            <w:vAlign w:val="center"/>
          </w:tcPr>
          <w:p w14:paraId="5F29970D" w14:textId="141ECD4E" w:rsidR="00FE0C26" w:rsidRDefault="00057B8E"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0.5</w:t>
            </w:r>
          </w:p>
        </w:tc>
        <w:tc>
          <w:tcPr>
            <w:tcW w:w="1626" w:type="dxa"/>
            <w:vAlign w:val="center"/>
          </w:tcPr>
          <w:p w14:paraId="5994BCFD" w14:textId="0F79EEDE" w:rsidR="00FE0C26" w:rsidRDefault="00057B8E"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29 (25 – 34)</w:t>
            </w:r>
          </w:p>
        </w:tc>
        <w:tc>
          <w:tcPr>
            <w:tcW w:w="1469" w:type="dxa"/>
            <w:shd w:val="clear" w:color="auto" w:fill="auto"/>
            <w:noWrap/>
            <w:vAlign w:val="center"/>
          </w:tcPr>
          <w:p w14:paraId="3A232BFF" w14:textId="78362DAA" w:rsidR="00FE0C26" w:rsidRPr="00004A18" w:rsidRDefault="00057B8E"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28 (21 – 35)</w:t>
            </w:r>
          </w:p>
        </w:tc>
        <w:tc>
          <w:tcPr>
            <w:tcW w:w="657" w:type="dxa"/>
            <w:vAlign w:val="center"/>
          </w:tcPr>
          <w:p w14:paraId="725BB9AA" w14:textId="3D21197E" w:rsidR="00FE0C26" w:rsidRPr="003C704B" w:rsidRDefault="00057B8E"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0.65</w:t>
            </w:r>
          </w:p>
        </w:tc>
      </w:tr>
      <w:tr w:rsidR="00FE0C26" w:rsidRPr="00AA7D1B" w14:paraId="67B56DBF" w14:textId="77777777" w:rsidTr="004F6BB5">
        <w:trPr>
          <w:trHeight w:val="300"/>
        </w:trPr>
        <w:tc>
          <w:tcPr>
            <w:tcW w:w="1717" w:type="dxa"/>
            <w:shd w:val="clear" w:color="auto" w:fill="F2F2F2" w:themeFill="background1" w:themeFillShade="F2"/>
            <w:noWrap/>
            <w:vAlign w:val="center"/>
          </w:tcPr>
          <w:p w14:paraId="33CCA6F2" w14:textId="77777777" w:rsidR="00FE0C26" w:rsidRPr="00004A18" w:rsidRDefault="00FE0C26"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E/e’</w:t>
            </w:r>
          </w:p>
        </w:tc>
        <w:tc>
          <w:tcPr>
            <w:tcW w:w="1539" w:type="dxa"/>
            <w:shd w:val="clear" w:color="auto" w:fill="F2F2F2" w:themeFill="background1" w:themeFillShade="F2"/>
            <w:noWrap/>
            <w:vAlign w:val="center"/>
          </w:tcPr>
          <w:p w14:paraId="4D2D544D" w14:textId="3C4C93A5" w:rsidR="00FE0C26" w:rsidRPr="00004A18"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9.1 (7.3 – 11.3)</w:t>
            </w:r>
          </w:p>
        </w:tc>
        <w:tc>
          <w:tcPr>
            <w:tcW w:w="1417" w:type="dxa"/>
            <w:shd w:val="clear" w:color="auto" w:fill="F2F2F2" w:themeFill="background1" w:themeFillShade="F2"/>
            <w:vAlign w:val="center"/>
          </w:tcPr>
          <w:p w14:paraId="5F07E543" w14:textId="2793BA7E" w:rsidR="00FE0C26"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9.4 (7.5 – 11.3)</w:t>
            </w:r>
          </w:p>
        </w:tc>
        <w:tc>
          <w:tcPr>
            <w:tcW w:w="591" w:type="dxa"/>
            <w:shd w:val="clear" w:color="auto" w:fill="F2F2F2" w:themeFill="background1" w:themeFillShade="F2"/>
            <w:vAlign w:val="center"/>
          </w:tcPr>
          <w:p w14:paraId="4CF32CA2" w14:textId="655360D2" w:rsidR="00FE0C26"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0.63</w:t>
            </w:r>
          </w:p>
        </w:tc>
        <w:tc>
          <w:tcPr>
            <w:tcW w:w="1626" w:type="dxa"/>
            <w:shd w:val="clear" w:color="auto" w:fill="F2F2F2" w:themeFill="background1" w:themeFillShade="F2"/>
            <w:vAlign w:val="center"/>
          </w:tcPr>
          <w:p w14:paraId="28040EE8" w14:textId="2FE061CF" w:rsidR="00FE0C26"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9.4 (7.8 – 11.1)</w:t>
            </w:r>
          </w:p>
        </w:tc>
        <w:tc>
          <w:tcPr>
            <w:tcW w:w="1469" w:type="dxa"/>
            <w:shd w:val="clear" w:color="auto" w:fill="F2F2F2" w:themeFill="background1" w:themeFillShade="F2"/>
            <w:noWrap/>
            <w:vAlign w:val="center"/>
          </w:tcPr>
          <w:p w14:paraId="3EBC9BC5" w14:textId="0DDB851E" w:rsidR="00FE0C26" w:rsidRPr="00004A18"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9.4 (7.5 – 12.3)</w:t>
            </w:r>
          </w:p>
        </w:tc>
        <w:tc>
          <w:tcPr>
            <w:tcW w:w="657" w:type="dxa"/>
            <w:shd w:val="clear" w:color="auto" w:fill="F2F2F2" w:themeFill="background1" w:themeFillShade="F2"/>
            <w:vAlign w:val="center"/>
          </w:tcPr>
          <w:p w14:paraId="64B0A4F6" w14:textId="0852FC3D" w:rsidR="00FE0C26" w:rsidRPr="00004A18"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0.85</w:t>
            </w:r>
          </w:p>
        </w:tc>
      </w:tr>
      <w:tr w:rsidR="00FE0C26" w:rsidRPr="00AA7D1B" w14:paraId="560A6A15" w14:textId="77777777" w:rsidTr="004F6BB5">
        <w:trPr>
          <w:trHeight w:val="300"/>
        </w:trPr>
        <w:tc>
          <w:tcPr>
            <w:tcW w:w="9016" w:type="dxa"/>
            <w:gridSpan w:val="7"/>
            <w:shd w:val="clear" w:color="auto" w:fill="FFFFFF" w:themeFill="background1"/>
            <w:vAlign w:val="center"/>
          </w:tcPr>
          <w:p w14:paraId="3640264F" w14:textId="77777777" w:rsidR="00FE0C26" w:rsidRDefault="00FE0C26" w:rsidP="00FE0C26">
            <w:pPr>
              <w:spacing w:after="0" w:line="240" w:lineRule="auto"/>
              <w:jc w:val="center"/>
              <w:rPr>
                <w:rFonts w:eastAsia="Times New Roman"/>
                <w:color w:val="000000"/>
                <w:sz w:val="20"/>
                <w:szCs w:val="20"/>
                <w:lang w:val="en-US" w:eastAsia="nl-NL"/>
              </w:rPr>
            </w:pPr>
            <w:r w:rsidRPr="00E549BA">
              <w:rPr>
                <w:rFonts w:eastAsia="Times New Roman"/>
                <w:i/>
                <w:iCs/>
                <w:color w:val="000000"/>
                <w:sz w:val="20"/>
                <w:szCs w:val="20"/>
                <w:lang w:val="en-US" w:eastAsia="nl-NL"/>
              </w:rPr>
              <w:t>Lab</w:t>
            </w:r>
          </w:p>
        </w:tc>
      </w:tr>
      <w:tr w:rsidR="00FE0C26" w:rsidRPr="00AA7D1B" w14:paraId="24EA5AD0" w14:textId="77777777" w:rsidTr="004F6BB5">
        <w:trPr>
          <w:trHeight w:val="300"/>
        </w:trPr>
        <w:tc>
          <w:tcPr>
            <w:tcW w:w="1717" w:type="dxa"/>
            <w:shd w:val="clear" w:color="auto" w:fill="F2F2F2" w:themeFill="background1" w:themeFillShade="F2"/>
            <w:noWrap/>
            <w:vAlign w:val="center"/>
          </w:tcPr>
          <w:p w14:paraId="6894891C" w14:textId="77777777" w:rsidR="00FE0C26" w:rsidRPr="00004A18" w:rsidRDefault="00FE0C26"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eGFR (ml/min/1.73 m</w:t>
            </w:r>
            <w:r>
              <w:rPr>
                <w:rFonts w:eastAsia="Times New Roman"/>
                <w:color w:val="000000"/>
                <w:sz w:val="20"/>
                <w:szCs w:val="20"/>
                <w:vertAlign w:val="superscript"/>
                <w:lang w:val="en-US" w:eastAsia="nl-NL"/>
              </w:rPr>
              <w:t>2</w:t>
            </w:r>
            <w:r>
              <w:rPr>
                <w:rFonts w:eastAsia="Times New Roman"/>
                <w:color w:val="000000"/>
                <w:sz w:val="20"/>
                <w:szCs w:val="20"/>
                <w:lang w:val="en-US" w:eastAsia="nl-NL"/>
              </w:rPr>
              <w:t>)</w:t>
            </w:r>
          </w:p>
        </w:tc>
        <w:tc>
          <w:tcPr>
            <w:tcW w:w="1539" w:type="dxa"/>
            <w:shd w:val="clear" w:color="auto" w:fill="F2F2F2" w:themeFill="background1" w:themeFillShade="F2"/>
            <w:noWrap/>
            <w:vAlign w:val="center"/>
          </w:tcPr>
          <w:p w14:paraId="255CDD14" w14:textId="5AC65AE9" w:rsidR="00FE0C26" w:rsidRPr="00004A18"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73 (62 – 87)</w:t>
            </w:r>
          </w:p>
        </w:tc>
        <w:tc>
          <w:tcPr>
            <w:tcW w:w="1417" w:type="dxa"/>
            <w:shd w:val="clear" w:color="auto" w:fill="F2F2F2" w:themeFill="background1" w:themeFillShade="F2"/>
            <w:vAlign w:val="center"/>
          </w:tcPr>
          <w:p w14:paraId="7699FCF0" w14:textId="03EB25D3" w:rsidR="00FE0C26"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71 (61 – 83)</w:t>
            </w:r>
          </w:p>
        </w:tc>
        <w:tc>
          <w:tcPr>
            <w:tcW w:w="591" w:type="dxa"/>
            <w:shd w:val="clear" w:color="auto" w:fill="F2F2F2" w:themeFill="background1" w:themeFillShade="F2"/>
            <w:vAlign w:val="center"/>
          </w:tcPr>
          <w:p w14:paraId="0C8977A1" w14:textId="09B48B18" w:rsidR="00FE0C26"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0.3</w:t>
            </w:r>
          </w:p>
        </w:tc>
        <w:tc>
          <w:tcPr>
            <w:tcW w:w="1626" w:type="dxa"/>
            <w:shd w:val="clear" w:color="auto" w:fill="F2F2F2" w:themeFill="background1" w:themeFillShade="F2"/>
            <w:vAlign w:val="center"/>
          </w:tcPr>
          <w:p w14:paraId="10BF1975" w14:textId="56543FA3" w:rsidR="00FE0C26"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74 (62 – 89)</w:t>
            </w:r>
          </w:p>
        </w:tc>
        <w:tc>
          <w:tcPr>
            <w:tcW w:w="1469" w:type="dxa"/>
            <w:shd w:val="clear" w:color="auto" w:fill="F2F2F2" w:themeFill="background1" w:themeFillShade="F2"/>
            <w:noWrap/>
            <w:vAlign w:val="center"/>
          </w:tcPr>
          <w:p w14:paraId="0E40594D" w14:textId="7F9718A2" w:rsidR="00FE0C26" w:rsidRPr="00004A18"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72 (59 – 80)</w:t>
            </w:r>
          </w:p>
        </w:tc>
        <w:tc>
          <w:tcPr>
            <w:tcW w:w="657" w:type="dxa"/>
            <w:shd w:val="clear" w:color="auto" w:fill="F2F2F2" w:themeFill="background1" w:themeFillShade="F2"/>
            <w:vAlign w:val="center"/>
          </w:tcPr>
          <w:p w14:paraId="55AE9080" w14:textId="4A160BE6" w:rsidR="00FE0C26" w:rsidRPr="0022603F" w:rsidRDefault="0022603F" w:rsidP="00FE0C26">
            <w:pPr>
              <w:spacing w:after="0" w:line="240" w:lineRule="auto"/>
              <w:jc w:val="center"/>
              <w:rPr>
                <w:rFonts w:eastAsia="Times New Roman"/>
                <w:color w:val="000000"/>
                <w:sz w:val="20"/>
                <w:szCs w:val="20"/>
                <w:lang w:val="en-US" w:eastAsia="nl-NL"/>
              </w:rPr>
            </w:pPr>
            <w:r w:rsidRPr="0022603F">
              <w:rPr>
                <w:rFonts w:eastAsia="Times New Roman"/>
                <w:color w:val="000000"/>
                <w:sz w:val="20"/>
                <w:szCs w:val="20"/>
                <w:lang w:val="en-US" w:eastAsia="nl-NL"/>
              </w:rPr>
              <w:t>0.16</w:t>
            </w:r>
          </w:p>
        </w:tc>
      </w:tr>
      <w:tr w:rsidR="00FE0C26" w:rsidRPr="00AA7D1B" w14:paraId="432E5A78" w14:textId="77777777" w:rsidTr="004F6BB5">
        <w:trPr>
          <w:trHeight w:val="300"/>
        </w:trPr>
        <w:tc>
          <w:tcPr>
            <w:tcW w:w="1717" w:type="dxa"/>
            <w:shd w:val="clear" w:color="auto" w:fill="auto"/>
            <w:noWrap/>
            <w:vAlign w:val="center"/>
          </w:tcPr>
          <w:p w14:paraId="4DAAAF02" w14:textId="77777777" w:rsidR="00FE0C26" w:rsidRPr="00004A18" w:rsidRDefault="00FE0C26"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Urea (mmol/L)</w:t>
            </w:r>
          </w:p>
        </w:tc>
        <w:tc>
          <w:tcPr>
            <w:tcW w:w="1539" w:type="dxa"/>
            <w:shd w:val="clear" w:color="auto" w:fill="auto"/>
            <w:noWrap/>
            <w:vAlign w:val="center"/>
          </w:tcPr>
          <w:p w14:paraId="2808CA93" w14:textId="499A39DC" w:rsidR="00FE0C26" w:rsidRPr="00004A18"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8 (6 – 15)</w:t>
            </w:r>
          </w:p>
        </w:tc>
        <w:tc>
          <w:tcPr>
            <w:tcW w:w="1417" w:type="dxa"/>
            <w:vAlign w:val="center"/>
          </w:tcPr>
          <w:p w14:paraId="745043FD" w14:textId="38045CA7" w:rsidR="00FE0C26"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9 (6 – 14)</w:t>
            </w:r>
          </w:p>
        </w:tc>
        <w:tc>
          <w:tcPr>
            <w:tcW w:w="591" w:type="dxa"/>
            <w:vAlign w:val="center"/>
          </w:tcPr>
          <w:p w14:paraId="464D31E7" w14:textId="2AB3D315" w:rsidR="00FE0C26"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0.76</w:t>
            </w:r>
          </w:p>
        </w:tc>
        <w:tc>
          <w:tcPr>
            <w:tcW w:w="1626" w:type="dxa"/>
            <w:vAlign w:val="center"/>
          </w:tcPr>
          <w:p w14:paraId="1A804176" w14:textId="561CEF7C" w:rsidR="00FE0C26"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9 (6 – 13)</w:t>
            </w:r>
          </w:p>
        </w:tc>
        <w:tc>
          <w:tcPr>
            <w:tcW w:w="1469" w:type="dxa"/>
            <w:shd w:val="clear" w:color="auto" w:fill="auto"/>
            <w:noWrap/>
            <w:vAlign w:val="center"/>
          </w:tcPr>
          <w:p w14:paraId="455C1DD7" w14:textId="6ED749C5" w:rsidR="00FE0C26" w:rsidRPr="00004A18"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9 (6 – 16)</w:t>
            </w:r>
          </w:p>
        </w:tc>
        <w:tc>
          <w:tcPr>
            <w:tcW w:w="657" w:type="dxa"/>
            <w:vAlign w:val="center"/>
          </w:tcPr>
          <w:p w14:paraId="79F19000" w14:textId="624CD9B5" w:rsidR="00FE0C26" w:rsidRPr="00004A18"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0.58</w:t>
            </w:r>
          </w:p>
        </w:tc>
      </w:tr>
      <w:tr w:rsidR="00FE0C26" w:rsidRPr="00AA7D1B" w14:paraId="79A20F6D" w14:textId="77777777" w:rsidTr="004F6BB5">
        <w:trPr>
          <w:trHeight w:val="300"/>
        </w:trPr>
        <w:tc>
          <w:tcPr>
            <w:tcW w:w="1717" w:type="dxa"/>
            <w:shd w:val="clear" w:color="auto" w:fill="auto"/>
            <w:noWrap/>
            <w:vAlign w:val="center"/>
          </w:tcPr>
          <w:p w14:paraId="64517AD8" w14:textId="77777777" w:rsidR="00FE0C26" w:rsidRDefault="00FE0C26"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NT-proBNP (pg/mL)</w:t>
            </w:r>
          </w:p>
        </w:tc>
        <w:tc>
          <w:tcPr>
            <w:tcW w:w="1539" w:type="dxa"/>
            <w:shd w:val="clear" w:color="auto" w:fill="auto"/>
            <w:noWrap/>
            <w:vAlign w:val="center"/>
          </w:tcPr>
          <w:p w14:paraId="24E294BA" w14:textId="058D3ABB" w:rsidR="00FE0C26"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218 (145 – 369)</w:t>
            </w:r>
          </w:p>
        </w:tc>
        <w:tc>
          <w:tcPr>
            <w:tcW w:w="1417" w:type="dxa"/>
            <w:vAlign w:val="center"/>
          </w:tcPr>
          <w:p w14:paraId="23705866" w14:textId="506B3BD3" w:rsidR="00FE0C26"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220 (140 – 354)</w:t>
            </w:r>
          </w:p>
        </w:tc>
        <w:tc>
          <w:tcPr>
            <w:tcW w:w="591" w:type="dxa"/>
            <w:vAlign w:val="center"/>
          </w:tcPr>
          <w:p w14:paraId="27FBF6B5" w14:textId="21C05256" w:rsidR="00FE0C26"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0.58</w:t>
            </w:r>
          </w:p>
        </w:tc>
        <w:tc>
          <w:tcPr>
            <w:tcW w:w="1626" w:type="dxa"/>
            <w:vAlign w:val="center"/>
          </w:tcPr>
          <w:p w14:paraId="08343355" w14:textId="663B5A9A" w:rsidR="00FE0C26"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179 (124 – 362)</w:t>
            </w:r>
          </w:p>
        </w:tc>
        <w:tc>
          <w:tcPr>
            <w:tcW w:w="1469" w:type="dxa"/>
            <w:shd w:val="clear" w:color="auto" w:fill="auto"/>
            <w:noWrap/>
            <w:vAlign w:val="center"/>
          </w:tcPr>
          <w:p w14:paraId="55A1F27C" w14:textId="1459CCB0" w:rsidR="00FE0C26"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206 (119 – 301)</w:t>
            </w:r>
          </w:p>
        </w:tc>
        <w:tc>
          <w:tcPr>
            <w:tcW w:w="657" w:type="dxa"/>
            <w:vAlign w:val="center"/>
          </w:tcPr>
          <w:p w14:paraId="40E05823" w14:textId="3ACC3A50" w:rsidR="00FE0C26"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0.58</w:t>
            </w:r>
          </w:p>
        </w:tc>
      </w:tr>
      <w:tr w:rsidR="00FE0C26" w:rsidRPr="00AA7D1B" w14:paraId="2F3C971F" w14:textId="77777777" w:rsidTr="004F6BB5">
        <w:trPr>
          <w:trHeight w:val="300"/>
        </w:trPr>
        <w:tc>
          <w:tcPr>
            <w:tcW w:w="1717" w:type="dxa"/>
            <w:shd w:val="clear" w:color="auto" w:fill="F2F2F2" w:themeFill="background1" w:themeFillShade="F2"/>
            <w:noWrap/>
            <w:vAlign w:val="center"/>
          </w:tcPr>
          <w:p w14:paraId="5936CB32" w14:textId="77777777" w:rsidR="00FE0C26" w:rsidRPr="00004A18" w:rsidRDefault="00FE0C26"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Hemoglobin (g/dL)</w:t>
            </w:r>
          </w:p>
        </w:tc>
        <w:tc>
          <w:tcPr>
            <w:tcW w:w="1539" w:type="dxa"/>
            <w:shd w:val="clear" w:color="auto" w:fill="F2F2F2" w:themeFill="background1" w:themeFillShade="F2"/>
            <w:noWrap/>
            <w:vAlign w:val="center"/>
          </w:tcPr>
          <w:p w14:paraId="261E2E15" w14:textId="4150A41A" w:rsidR="00FE0C26" w:rsidRPr="00004A18"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14 (13 – 15)</w:t>
            </w:r>
          </w:p>
        </w:tc>
        <w:tc>
          <w:tcPr>
            <w:tcW w:w="1417" w:type="dxa"/>
            <w:shd w:val="clear" w:color="auto" w:fill="F2F2F2" w:themeFill="background1" w:themeFillShade="F2"/>
            <w:vAlign w:val="center"/>
          </w:tcPr>
          <w:p w14:paraId="6EDAAB33" w14:textId="08D44973" w:rsidR="00FE0C26"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14 (13 – 15)</w:t>
            </w:r>
          </w:p>
        </w:tc>
        <w:tc>
          <w:tcPr>
            <w:tcW w:w="591" w:type="dxa"/>
            <w:shd w:val="clear" w:color="auto" w:fill="F2F2F2" w:themeFill="background1" w:themeFillShade="F2"/>
            <w:vAlign w:val="center"/>
          </w:tcPr>
          <w:p w14:paraId="55E6BFFB" w14:textId="03BD33DC" w:rsidR="00FE0C26"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0.56</w:t>
            </w:r>
          </w:p>
        </w:tc>
        <w:tc>
          <w:tcPr>
            <w:tcW w:w="1626" w:type="dxa"/>
            <w:shd w:val="clear" w:color="auto" w:fill="F2F2F2" w:themeFill="background1" w:themeFillShade="F2"/>
            <w:vAlign w:val="center"/>
          </w:tcPr>
          <w:p w14:paraId="105FF526" w14:textId="53128530" w:rsidR="00FE0C26"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14 (13 – 15)</w:t>
            </w:r>
          </w:p>
        </w:tc>
        <w:tc>
          <w:tcPr>
            <w:tcW w:w="1469" w:type="dxa"/>
            <w:shd w:val="clear" w:color="auto" w:fill="F2F2F2" w:themeFill="background1" w:themeFillShade="F2"/>
            <w:noWrap/>
            <w:vAlign w:val="center"/>
          </w:tcPr>
          <w:p w14:paraId="4C4C7B09" w14:textId="088C5610" w:rsidR="00FE0C26" w:rsidRPr="00004A18"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14 (13 – 15)</w:t>
            </w:r>
          </w:p>
        </w:tc>
        <w:tc>
          <w:tcPr>
            <w:tcW w:w="657" w:type="dxa"/>
            <w:shd w:val="clear" w:color="auto" w:fill="F2F2F2" w:themeFill="background1" w:themeFillShade="F2"/>
            <w:vAlign w:val="center"/>
          </w:tcPr>
          <w:p w14:paraId="2D18E602" w14:textId="42466209" w:rsidR="00FE0C26" w:rsidRPr="00004A18"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0.89</w:t>
            </w:r>
          </w:p>
        </w:tc>
      </w:tr>
      <w:tr w:rsidR="00FE0C26" w:rsidRPr="00AA7D1B" w14:paraId="42FAD418" w14:textId="77777777" w:rsidTr="004F6BB5">
        <w:trPr>
          <w:trHeight w:val="300"/>
        </w:trPr>
        <w:tc>
          <w:tcPr>
            <w:tcW w:w="1717" w:type="dxa"/>
            <w:shd w:val="clear" w:color="auto" w:fill="auto"/>
            <w:noWrap/>
            <w:vAlign w:val="center"/>
          </w:tcPr>
          <w:p w14:paraId="427E432C" w14:textId="77777777" w:rsidR="00FE0C26" w:rsidRPr="00004A18" w:rsidRDefault="00FE0C26"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Sodium (mmol/L)</w:t>
            </w:r>
          </w:p>
        </w:tc>
        <w:tc>
          <w:tcPr>
            <w:tcW w:w="1539" w:type="dxa"/>
            <w:shd w:val="clear" w:color="auto" w:fill="auto"/>
            <w:noWrap/>
            <w:vAlign w:val="center"/>
          </w:tcPr>
          <w:p w14:paraId="00E3D0B2" w14:textId="17CE2552" w:rsidR="00FE0C26" w:rsidRPr="00004A18"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140 (138 – 141)</w:t>
            </w:r>
          </w:p>
        </w:tc>
        <w:tc>
          <w:tcPr>
            <w:tcW w:w="1417" w:type="dxa"/>
            <w:vAlign w:val="center"/>
          </w:tcPr>
          <w:p w14:paraId="3EC9EABF" w14:textId="5435D181" w:rsidR="00FE0C26"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140 (138 – 141)</w:t>
            </w:r>
          </w:p>
        </w:tc>
        <w:tc>
          <w:tcPr>
            <w:tcW w:w="591" w:type="dxa"/>
            <w:vAlign w:val="center"/>
          </w:tcPr>
          <w:p w14:paraId="633F7010" w14:textId="6ACC632A" w:rsidR="00FE0C26"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0.6</w:t>
            </w:r>
          </w:p>
        </w:tc>
        <w:tc>
          <w:tcPr>
            <w:tcW w:w="1626" w:type="dxa"/>
            <w:vAlign w:val="center"/>
          </w:tcPr>
          <w:p w14:paraId="13BAF07B" w14:textId="4B86E9EF" w:rsidR="00FE0C26"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140 (137 – 141)</w:t>
            </w:r>
          </w:p>
        </w:tc>
        <w:tc>
          <w:tcPr>
            <w:tcW w:w="1469" w:type="dxa"/>
            <w:shd w:val="clear" w:color="auto" w:fill="auto"/>
            <w:noWrap/>
            <w:vAlign w:val="center"/>
          </w:tcPr>
          <w:p w14:paraId="05A849EC" w14:textId="1AF11344" w:rsidR="00FE0C26" w:rsidRPr="00004A18"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139 (138 – 141)</w:t>
            </w:r>
          </w:p>
        </w:tc>
        <w:tc>
          <w:tcPr>
            <w:tcW w:w="657" w:type="dxa"/>
            <w:vAlign w:val="center"/>
          </w:tcPr>
          <w:p w14:paraId="24288ECB" w14:textId="092FE2B7" w:rsidR="00FE0C26" w:rsidRPr="00004A18" w:rsidRDefault="0022603F"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0.72</w:t>
            </w:r>
          </w:p>
        </w:tc>
      </w:tr>
      <w:tr w:rsidR="00FE0C26" w:rsidRPr="00AA7D1B" w14:paraId="107E7DC3" w14:textId="77777777" w:rsidTr="004F6BB5">
        <w:trPr>
          <w:trHeight w:val="300"/>
        </w:trPr>
        <w:tc>
          <w:tcPr>
            <w:tcW w:w="1717" w:type="dxa"/>
            <w:shd w:val="clear" w:color="auto" w:fill="F2F2F2" w:themeFill="background1" w:themeFillShade="F2"/>
            <w:noWrap/>
            <w:vAlign w:val="center"/>
          </w:tcPr>
          <w:p w14:paraId="2BA76819" w14:textId="77777777" w:rsidR="00FE0C26" w:rsidRPr="00004A18" w:rsidRDefault="00FE0C26"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Potassium (mmol/L)</w:t>
            </w:r>
          </w:p>
        </w:tc>
        <w:tc>
          <w:tcPr>
            <w:tcW w:w="1539" w:type="dxa"/>
            <w:shd w:val="clear" w:color="auto" w:fill="F2F2F2" w:themeFill="background1" w:themeFillShade="F2"/>
            <w:noWrap/>
            <w:vAlign w:val="center"/>
          </w:tcPr>
          <w:p w14:paraId="50515695" w14:textId="34051C02" w:rsidR="00FE0C26" w:rsidRPr="00004A18"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4.3 (4.1 – 4.5)</w:t>
            </w:r>
          </w:p>
        </w:tc>
        <w:tc>
          <w:tcPr>
            <w:tcW w:w="1417" w:type="dxa"/>
            <w:shd w:val="clear" w:color="auto" w:fill="F2F2F2" w:themeFill="background1" w:themeFillShade="F2"/>
            <w:vAlign w:val="center"/>
          </w:tcPr>
          <w:p w14:paraId="5B736140" w14:textId="5FF7B62C" w:rsidR="00FE0C26"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4.3 (4.1 – 4.6)</w:t>
            </w:r>
          </w:p>
        </w:tc>
        <w:tc>
          <w:tcPr>
            <w:tcW w:w="591" w:type="dxa"/>
            <w:shd w:val="clear" w:color="auto" w:fill="F2F2F2" w:themeFill="background1" w:themeFillShade="F2"/>
            <w:vAlign w:val="center"/>
          </w:tcPr>
          <w:p w14:paraId="7466CD42" w14:textId="00414252" w:rsidR="00FE0C26"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0.51</w:t>
            </w:r>
          </w:p>
        </w:tc>
        <w:tc>
          <w:tcPr>
            <w:tcW w:w="1626" w:type="dxa"/>
            <w:shd w:val="clear" w:color="auto" w:fill="F2F2F2" w:themeFill="background1" w:themeFillShade="F2"/>
            <w:vAlign w:val="center"/>
          </w:tcPr>
          <w:p w14:paraId="26DD443B" w14:textId="2F00DD7C" w:rsidR="00FE0C26"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4.3 (4 – 4.6)</w:t>
            </w:r>
          </w:p>
        </w:tc>
        <w:tc>
          <w:tcPr>
            <w:tcW w:w="1469" w:type="dxa"/>
            <w:shd w:val="clear" w:color="auto" w:fill="F2F2F2" w:themeFill="background1" w:themeFillShade="F2"/>
            <w:noWrap/>
            <w:vAlign w:val="center"/>
          </w:tcPr>
          <w:p w14:paraId="118F4A9A" w14:textId="0CD4962A" w:rsidR="00FE0C26" w:rsidRPr="00004A18"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4.4 (4.1 – 4.6)</w:t>
            </w:r>
          </w:p>
        </w:tc>
        <w:tc>
          <w:tcPr>
            <w:tcW w:w="657" w:type="dxa"/>
            <w:shd w:val="clear" w:color="auto" w:fill="F2F2F2" w:themeFill="background1" w:themeFillShade="F2"/>
            <w:vAlign w:val="center"/>
          </w:tcPr>
          <w:p w14:paraId="412DAE24" w14:textId="7F42770C" w:rsidR="00FE0C26" w:rsidRPr="00004A18"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0.56</w:t>
            </w:r>
          </w:p>
        </w:tc>
      </w:tr>
      <w:tr w:rsidR="00FE0C26" w:rsidRPr="00AA7D1B" w14:paraId="4C39A77C" w14:textId="77777777" w:rsidTr="004F6BB5">
        <w:trPr>
          <w:trHeight w:val="300"/>
        </w:trPr>
        <w:tc>
          <w:tcPr>
            <w:tcW w:w="9016" w:type="dxa"/>
            <w:gridSpan w:val="7"/>
            <w:shd w:val="clear" w:color="auto" w:fill="FFFFFF" w:themeFill="background1"/>
            <w:vAlign w:val="center"/>
          </w:tcPr>
          <w:p w14:paraId="5FAB5DC8" w14:textId="77777777" w:rsidR="00FE0C26" w:rsidRDefault="00FE0C26" w:rsidP="00FE0C26">
            <w:pPr>
              <w:spacing w:after="0" w:line="240" w:lineRule="auto"/>
              <w:jc w:val="center"/>
              <w:rPr>
                <w:rFonts w:eastAsia="Times New Roman"/>
                <w:color w:val="000000"/>
                <w:sz w:val="20"/>
                <w:szCs w:val="20"/>
                <w:lang w:val="en-US" w:eastAsia="nl-NL"/>
              </w:rPr>
            </w:pPr>
            <w:r w:rsidRPr="00E549BA">
              <w:rPr>
                <w:rFonts w:eastAsia="Times New Roman"/>
                <w:i/>
                <w:iCs/>
                <w:color w:val="000000"/>
                <w:sz w:val="20"/>
                <w:szCs w:val="20"/>
                <w:lang w:val="en-US" w:eastAsia="nl-NL"/>
              </w:rPr>
              <w:t>Medication</w:t>
            </w:r>
            <w:r>
              <w:rPr>
                <w:rFonts w:eastAsia="Times New Roman"/>
                <w:i/>
                <w:iCs/>
                <w:color w:val="000000"/>
                <w:sz w:val="20"/>
                <w:szCs w:val="20"/>
                <w:lang w:val="en-US" w:eastAsia="nl-NL"/>
              </w:rPr>
              <w:t xml:space="preserve"> (%)</w:t>
            </w:r>
          </w:p>
        </w:tc>
      </w:tr>
      <w:tr w:rsidR="00FE0C26" w:rsidRPr="00AA7D1B" w14:paraId="62205361" w14:textId="77777777" w:rsidTr="004F6BB5">
        <w:trPr>
          <w:trHeight w:val="300"/>
        </w:trPr>
        <w:tc>
          <w:tcPr>
            <w:tcW w:w="1717" w:type="dxa"/>
            <w:shd w:val="clear" w:color="auto" w:fill="F2F2F2" w:themeFill="background1" w:themeFillShade="F2"/>
            <w:noWrap/>
            <w:vAlign w:val="center"/>
          </w:tcPr>
          <w:p w14:paraId="5ADB141D" w14:textId="77777777" w:rsidR="00FE0C26" w:rsidRPr="00004A18" w:rsidRDefault="00FE0C26"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Antiplatelet</w:t>
            </w:r>
          </w:p>
        </w:tc>
        <w:tc>
          <w:tcPr>
            <w:tcW w:w="1539" w:type="dxa"/>
            <w:shd w:val="clear" w:color="auto" w:fill="F2F2F2" w:themeFill="background1" w:themeFillShade="F2"/>
            <w:noWrap/>
            <w:vAlign w:val="center"/>
          </w:tcPr>
          <w:p w14:paraId="219F9519" w14:textId="7B8F2330" w:rsidR="00FE0C26" w:rsidRPr="00004A18"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138 (82)</w:t>
            </w:r>
          </w:p>
        </w:tc>
        <w:tc>
          <w:tcPr>
            <w:tcW w:w="1417" w:type="dxa"/>
            <w:shd w:val="clear" w:color="auto" w:fill="F2F2F2" w:themeFill="background1" w:themeFillShade="F2"/>
            <w:vAlign w:val="center"/>
          </w:tcPr>
          <w:p w14:paraId="02279D87" w14:textId="0275E56D" w:rsidR="00FE0C26"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139 (78)</w:t>
            </w:r>
          </w:p>
        </w:tc>
        <w:tc>
          <w:tcPr>
            <w:tcW w:w="591" w:type="dxa"/>
            <w:shd w:val="clear" w:color="auto" w:fill="F2F2F2" w:themeFill="background1" w:themeFillShade="F2"/>
            <w:vAlign w:val="center"/>
          </w:tcPr>
          <w:p w14:paraId="44D2F56C" w14:textId="19F971A8" w:rsidR="00FE0C26"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0.41</w:t>
            </w:r>
          </w:p>
        </w:tc>
        <w:tc>
          <w:tcPr>
            <w:tcW w:w="1626" w:type="dxa"/>
            <w:shd w:val="clear" w:color="auto" w:fill="F2F2F2" w:themeFill="background1" w:themeFillShade="F2"/>
            <w:vAlign w:val="center"/>
          </w:tcPr>
          <w:p w14:paraId="6C1DFE9C" w14:textId="2353BE36" w:rsidR="00FE0C26"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70 (74)</w:t>
            </w:r>
          </w:p>
        </w:tc>
        <w:tc>
          <w:tcPr>
            <w:tcW w:w="1469" w:type="dxa"/>
            <w:shd w:val="clear" w:color="auto" w:fill="F2F2F2" w:themeFill="background1" w:themeFillShade="F2"/>
            <w:noWrap/>
            <w:vAlign w:val="center"/>
          </w:tcPr>
          <w:p w14:paraId="55BD975D" w14:textId="236B218B" w:rsidR="00FE0C26" w:rsidRPr="00004A18"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65 (78)</w:t>
            </w:r>
          </w:p>
        </w:tc>
        <w:tc>
          <w:tcPr>
            <w:tcW w:w="657" w:type="dxa"/>
            <w:shd w:val="clear" w:color="auto" w:fill="F2F2F2" w:themeFill="background1" w:themeFillShade="F2"/>
            <w:vAlign w:val="center"/>
          </w:tcPr>
          <w:p w14:paraId="6564ABD1" w14:textId="1004BAE8" w:rsidR="00FE0C26" w:rsidRPr="00004A18"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0.47</w:t>
            </w:r>
          </w:p>
        </w:tc>
      </w:tr>
      <w:tr w:rsidR="00FE0C26" w:rsidRPr="00AA7D1B" w14:paraId="0F4E6472" w14:textId="77777777" w:rsidTr="004F6BB5">
        <w:trPr>
          <w:trHeight w:val="300"/>
        </w:trPr>
        <w:tc>
          <w:tcPr>
            <w:tcW w:w="1717" w:type="dxa"/>
            <w:shd w:val="clear" w:color="auto" w:fill="auto"/>
            <w:noWrap/>
            <w:vAlign w:val="center"/>
          </w:tcPr>
          <w:p w14:paraId="0D2BA402" w14:textId="77777777" w:rsidR="00FE0C26" w:rsidRPr="00004A18" w:rsidRDefault="00FE0C26"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Beta-blocker</w:t>
            </w:r>
          </w:p>
        </w:tc>
        <w:tc>
          <w:tcPr>
            <w:tcW w:w="1539" w:type="dxa"/>
            <w:shd w:val="clear" w:color="auto" w:fill="auto"/>
            <w:noWrap/>
            <w:vAlign w:val="center"/>
          </w:tcPr>
          <w:p w14:paraId="5E3F8630" w14:textId="1088F3E6" w:rsidR="00FE0C26" w:rsidRPr="00004A18"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120 (71)</w:t>
            </w:r>
          </w:p>
        </w:tc>
        <w:tc>
          <w:tcPr>
            <w:tcW w:w="1417" w:type="dxa"/>
            <w:vAlign w:val="center"/>
          </w:tcPr>
          <w:p w14:paraId="460BD8BF" w14:textId="5FC06839" w:rsidR="00FE0C26"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122 (69)</w:t>
            </w:r>
          </w:p>
        </w:tc>
        <w:tc>
          <w:tcPr>
            <w:tcW w:w="591" w:type="dxa"/>
            <w:vAlign w:val="center"/>
          </w:tcPr>
          <w:p w14:paraId="4F86F426" w14:textId="33DAB190" w:rsidR="00FE0C26"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0.62</w:t>
            </w:r>
          </w:p>
        </w:tc>
        <w:tc>
          <w:tcPr>
            <w:tcW w:w="1626" w:type="dxa"/>
            <w:vAlign w:val="center"/>
          </w:tcPr>
          <w:p w14:paraId="07512AB4" w14:textId="52F119E5" w:rsidR="00FE0C26"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65 (68)</w:t>
            </w:r>
          </w:p>
        </w:tc>
        <w:tc>
          <w:tcPr>
            <w:tcW w:w="1469" w:type="dxa"/>
            <w:shd w:val="clear" w:color="auto" w:fill="auto"/>
            <w:noWrap/>
            <w:vAlign w:val="center"/>
          </w:tcPr>
          <w:p w14:paraId="4FDFE726" w14:textId="6178D6CF" w:rsidR="00FE0C26" w:rsidRPr="00004A18"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58 (70)</w:t>
            </w:r>
          </w:p>
        </w:tc>
        <w:tc>
          <w:tcPr>
            <w:tcW w:w="657" w:type="dxa"/>
            <w:vAlign w:val="center"/>
          </w:tcPr>
          <w:p w14:paraId="5BB379A4" w14:textId="70BCD3DF" w:rsidR="00FE0C26" w:rsidRPr="00004A18"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0.83</w:t>
            </w:r>
          </w:p>
        </w:tc>
      </w:tr>
      <w:tr w:rsidR="00FE0C26" w:rsidRPr="00AA7D1B" w14:paraId="6F602E42" w14:textId="77777777" w:rsidTr="004F6BB5">
        <w:trPr>
          <w:trHeight w:val="300"/>
        </w:trPr>
        <w:tc>
          <w:tcPr>
            <w:tcW w:w="1717" w:type="dxa"/>
            <w:shd w:val="clear" w:color="auto" w:fill="auto"/>
            <w:noWrap/>
            <w:vAlign w:val="center"/>
          </w:tcPr>
          <w:p w14:paraId="4D70110D" w14:textId="77777777" w:rsidR="00FE0C26" w:rsidRPr="00004A18" w:rsidRDefault="00FE0C26"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ACE inhibitor or ARB</w:t>
            </w:r>
          </w:p>
        </w:tc>
        <w:tc>
          <w:tcPr>
            <w:tcW w:w="1539" w:type="dxa"/>
            <w:shd w:val="clear" w:color="auto" w:fill="auto"/>
            <w:noWrap/>
            <w:vAlign w:val="center"/>
          </w:tcPr>
          <w:p w14:paraId="5F4AFCEF" w14:textId="51CEB292" w:rsidR="00FE0C26" w:rsidRPr="00004A18"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128 (76)</w:t>
            </w:r>
          </w:p>
        </w:tc>
        <w:tc>
          <w:tcPr>
            <w:tcW w:w="1417" w:type="dxa"/>
            <w:vAlign w:val="center"/>
          </w:tcPr>
          <w:p w14:paraId="5AD6352A" w14:textId="3BF29264" w:rsidR="00FE0C26"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138 (78)</w:t>
            </w:r>
          </w:p>
        </w:tc>
        <w:tc>
          <w:tcPr>
            <w:tcW w:w="591" w:type="dxa"/>
            <w:vAlign w:val="center"/>
          </w:tcPr>
          <w:p w14:paraId="66C26C04" w14:textId="75547E24" w:rsidR="00FE0C26"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0.69</w:t>
            </w:r>
          </w:p>
        </w:tc>
        <w:tc>
          <w:tcPr>
            <w:tcW w:w="1626" w:type="dxa"/>
            <w:vAlign w:val="center"/>
          </w:tcPr>
          <w:p w14:paraId="4BB6B489" w14:textId="426B8BA7" w:rsidR="00FE0C26"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79 (83)</w:t>
            </w:r>
          </w:p>
        </w:tc>
        <w:tc>
          <w:tcPr>
            <w:tcW w:w="1469" w:type="dxa"/>
            <w:shd w:val="clear" w:color="auto" w:fill="auto"/>
            <w:noWrap/>
            <w:vAlign w:val="center"/>
          </w:tcPr>
          <w:p w14:paraId="3B38D8DE" w14:textId="095331E8" w:rsidR="00FE0C26" w:rsidRPr="00004A18"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70 (84)</w:t>
            </w:r>
          </w:p>
        </w:tc>
        <w:tc>
          <w:tcPr>
            <w:tcW w:w="657" w:type="dxa"/>
            <w:vAlign w:val="center"/>
          </w:tcPr>
          <w:p w14:paraId="0EE4821C" w14:textId="0566E372" w:rsidR="00FE0C26" w:rsidRPr="00004A18"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0.83</w:t>
            </w:r>
          </w:p>
        </w:tc>
      </w:tr>
      <w:tr w:rsidR="00FE0C26" w:rsidRPr="00AA7D1B" w14:paraId="3C0CD6C2" w14:textId="77777777" w:rsidTr="004F6BB5">
        <w:trPr>
          <w:trHeight w:val="300"/>
        </w:trPr>
        <w:tc>
          <w:tcPr>
            <w:tcW w:w="1717" w:type="dxa"/>
            <w:shd w:val="clear" w:color="auto" w:fill="auto"/>
            <w:noWrap/>
            <w:vAlign w:val="center"/>
          </w:tcPr>
          <w:p w14:paraId="57DB7BC2" w14:textId="77777777" w:rsidR="00FE0C26" w:rsidRPr="00004A18" w:rsidRDefault="00FE0C26"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Thiazides</w:t>
            </w:r>
          </w:p>
        </w:tc>
        <w:tc>
          <w:tcPr>
            <w:tcW w:w="1539" w:type="dxa"/>
            <w:shd w:val="clear" w:color="auto" w:fill="auto"/>
            <w:noWrap/>
            <w:vAlign w:val="center"/>
          </w:tcPr>
          <w:p w14:paraId="1A279CF7" w14:textId="453E5297" w:rsidR="00FE0C26" w:rsidRPr="00004A18"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24 (14)</w:t>
            </w:r>
          </w:p>
        </w:tc>
        <w:tc>
          <w:tcPr>
            <w:tcW w:w="1417" w:type="dxa"/>
            <w:vAlign w:val="center"/>
          </w:tcPr>
          <w:p w14:paraId="7CBD8140" w14:textId="2480011C" w:rsidR="00FE0C26"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24 (14)</w:t>
            </w:r>
          </w:p>
        </w:tc>
        <w:tc>
          <w:tcPr>
            <w:tcW w:w="591" w:type="dxa"/>
            <w:vAlign w:val="center"/>
          </w:tcPr>
          <w:p w14:paraId="0D146612" w14:textId="4E7AEEC1" w:rsidR="00FE0C26"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0.85</w:t>
            </w:r>
          </w:p>
        </w:tc>
        <w:tc>
          <w:tcPr>
            <w:tcW w:w="1626" w:type="dxa"/>
            <w:vAlign w:val="center"/>
          </w:tcPr>
          <w:p w14:paraId="629C70B7" w14:textId="402C545B" w:rsidR="00FE0C26"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22 (23)</w:t>
            </w:r>
          </w:p>
        </w:tc>
        <w:tc>
          <w:tcPr>
            <w:tcW w:w="1469" w:type="dxa"/>
            <w:shd w:val="clear" w:color="auto" w:fill="auto"/>
            <w:noWrap/>
            <w:vAlign w:val="center"/>
          </w:tcPr>
          <w:p w14:paraId="269D14D1" w14:textId="29A1A712" w:rsidR="00FE0C26" w:rsidRPr="00004A18"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17 (20)</w:t>
            </w:r>
          </w:p>
        </w:tc>
        <w:tc>
          <w:tcPr>
            <w:tcW w:w="657" w:type="dxa"/>
            <w:vAlign w:val="center"/>
          </w:tcPr>
          <w:p w14:paraId="733464D3" w14:textId="0F276B39" w:rsidR="00FE0C26" w:rsidRPr="009B6E9B"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0.67</w:t>
            </w:r>
          </w:p>
        </w:tc>
      </w:tr>
      <w:tr w:rsidR="00FE0C26" w:rsidRPr="00AA7D1B" w14:paraId="68C78156" w14:textId="77777777" w:rsidTr="004F6BB5">
        <w:trPr>
          <w:trHeight w:val="300"/>
        </w:trPr>
        <w:tc>
          <w:tcPr>
            <w:tcW w:w="1717" w:type="dxa"/>
            <w:tcBorders>
              <w:bottom w:val="single" w:sz="4" w:space="0" w:color="auto"/>
            </w:tcBorders>
            <w:shd w:val="clear" w:color="auto" w:fill="F2F2F2" w:themeFill="background1" w:themeFillShade="F2"/>
            <w:noWrap/>
            <w:vAlign w:val="center"/>
          </w:tcPr>
          <w:p w14:paraId="53979DBA" w14:textId="77777777" w:rsidR="00FE0C26" w:rsidRPr="00AA7D1B" w:rsidRDefault="00FE0C26"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Lipid-lowering agent</w:t>
            </w:r>
          </w:p>
        </w:tc>
        <w:tc>
          <w:tcPr>
            <w:tcW w:w="1539" w:type="dxa"/>
            <w:tcBorders>
              <w:bottom w:val="single" w:sz="4" w:space="0" w:color="auto"/>
            </w:tcBorders>
            <w:shd w:val="clear" w:color="auto" w:fill="F2F2F2" w:themeFill="background1" w:themeFillShade="F2"/>
            <w:noWrap/>
            <w:vAlign w:val="center"/>
          </w:tcPr>
          <w:p w14:paraId="7A8ACCD2" w14:textId="68A8C4F2" w:rsidR="00FE0C26" w:rsidRPr="00004A18"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140 (83)</w:t>
            </w:r>
          </w:p>
        </w:tc>
        <w:tc>
          <w:tcPr>
            <w:tcW w:w="1417" w:type="dxa"/>
            <w:tcBorders>
              <w:bottom w:val="single" w:sz="4" w:space="0" w:color="auto"/>
            </w:tcBorders>
            <w:shd w:val="clear" w:color="auto" w:fill="F2F2F2" w:themeFill="background1" w:themeFillShade="F2"/>
            <w:vAlign w:val="center"/>
          </w:tcPr>
          <w:p w14:paraId="39E095D7" w14:textId="3FBEBEC4" w:rsidR="00FE0C26"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151 (85)</w:t>
            </w:r>
          </w:p>
        </w:tc>
        <w:tc>
          <w:tcPr>
            <w:tcW w:w="591" w:type="dxa"/>
            <w:tcBorders>
              <w:bottom w:val="single" w:sz="4" w:space="0" w:color="auto"/>
            </w:tcBorders>
            <w:shd w:val="clear" w:color="auto" w:fill="F2F2F2" w:themeFill="background1" w:themeFillShade="F2"/>
            <w:vAlign w:val="center"/>
          </w:tcPr>
          <w:p w14:paraId="77E13530" w14:textId="5865BF3C" w:rsidR="00FE0C26"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0.61</w:t>
            </w:r>
          </w:p>
        </w:tc>
        <w:tc>
          <w:tcPr>
            <w:tcW w:w="1626" w:type="dxa"/>
            <w:tcBorders>
              <w:bottom w:val="single" w:sz="4" w:space="0" w:color="auto"/>
            </w:tcBorders>
            <w:shd w:val="clear" w:color="auto" w:fill="F2F2F2" w:themeFill="background1" w:themeFillShade="F2"/>
            <w:vAlign w:val="center"/>
          </w:tcPr>
          <w:p w14:paraId="15C27BB6" w14:textId="33315B73" w:rsidR="00FE0C26"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77 (81)</w:t>
            </w:r>
          </w:p>
        </w:tc>
        <w:tc>
          <w:tcPr>
            <w:tcW w:w="1469" w:type="dxa"/>
            <w:tcBorders>
              <w:bottom w:val="single" w:sz="4" w:space="0" w:color="auto"/>
            </w:tcBorders>
            <w:shd w:val="clear" w:color="auto" w:fill="F2F2F2" w:themeFill="background1" w:themeFillShade="F2"/>
            <w:noWrap/>
            <w:vAlign w:val="center"/>
          </w:tcPr>
          <w:p w14:paraId="61109F9A" w14:textId="5AE51578" w:rsidR="00FE0C26" w:rsidRPr="00004A18"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65 (78)</w:t>
            </w:r>
          </w:p>
        </w:tc>
        <w:tc>
          <w:tcPr>
            <w:tcW w:w="657" w:type="dxa"/>
            <w:tcBorders>
              <w:bottom w:val="single" w:sz="4" w:space="0" w:color="auto"/>
            </w:tcBorders>
            <w:shd w:val="clear" w:color="auto" w:fill="F2F2F2" w:themeFill="background1" w:themeFillShade="F2"/>
            <w:vAlign w:val="center"/>
          </w:tcPr>
          <w:p w14:paraId="55C7B069" w14:textId="52029A20" w:rsidR="00FE0C26" w:rsidRPr="00004A18" w:rsidRDefault="00A75B8C" w:rsidP="00FE0C26">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0.65</w:t>
            </w:r>
          </w:p>
        </w:tc>
      </w:tr>
      <w:tr w:rsidR="00FE0C26" w:rsidRPr="00AA7D1B" w14:paraId="34ACEC8E" w14:textId="77777777" w:rsidTr="004F6BB5">
        <w:trPr>
          <w:trHeight w:val="300"/>
        </w:trPr>
        <w:tc>
          <w:tcPr>
            <w:tcW w:w="9016" w:type="dxa"/>
            <w:gridSpan w:val="7"/>
            <w:tcBorders>
              <w:top w:val="single" w:sz="4" w:space="0" w:color="auto"/>
              <w:left w:val="nil"/>
              <w:bottom w:val="nil"/>
              <w:right w:val="nil"/>
            </w:tcBorders>
            <w:vAlign w:val="center"/>
          </w:tcPr>
          <w:p w14:paraId="48B9AE3D" w14:textId="77777777" w:rsidR="00FE0C26" w:rsidRPr="00E549BA" w:rsidRDefault="00FE0C26" w:rsidP="00FE0C26">
            <w:pPr>
              <w:spacing w:after="0" w:line="240" w:lineRule="auto"/>
              <w:rPr>
                <w:rFonts w:eastAsia="Times New Roman"/>
                <w:i/>
                <w:iCs/>
                <w:color w:val="000000"/>
                <w:sz w:val="18"/>
                <w:szCs w:val="18"/>
                <w:lang w:val="en-US" w:eastAsia="nl-NL"/>
              </w:rPr>
            </w:pPr>
            <w:r w:rsidRPr="00E549BA">
              <w:rPr>
                <w:rFonts w:eastAsia="Times New Roman"/>
                <w:i/>
                <w:iCs/>
                <w:color w:val="000000"/>
                <w:sz w:val="18"/>
                <w:szCs w:val="18"/>
                <w:lang w:val="en-US" w:eastAsia="nl-NL"/>
              </w:rPr>
              <w:t>Values are median (interquartile range)</w:t>
            </w:r>
          </w:p>
          <w:p w14:paraId="34F84CF4" w14:textId="273DAC85" w:rsidR="00FE0C26" w:rsidRPr="00E149E0" w:rsidRDefault="00FE0C26" w:rsidP="00FE0C26">
            <w:pPr>
              <w:spacing w:after="0" w:line="240" w:lineRule="auto"/>
              <w:rPr>
                <w:rFonts w:eastAsia="Times New Roman"/>
                <w:i/>
                <w:iCs/>
                <w:color w:val="000000"/>
                <w:sz w:val="18"/>
                <w:szCs w:val="18"/>
                <w:lang w:val="en-US" w:eastAsia="nl-NL"/>
              </w:rPr>
            </w:pPr>
            <w:r w:rsidRPr="00E549BA">
              <w:rPr>
                <w:rFonts w:eastAsia="Times New Roman"/>
                <w:i/>
                <w:iCs/>
                <w:color w:val="000000"/>
                <w:sz w:val="18"/>
                <w:szCs w:val="18"/>
                <w:lang w:val="en-US" w:eastAsia="nl-NL"/>
              </w:rPr>
              <w:lastRenderedPageBreak/>
              <w:t xml:space="preserve">ACE, angiotensin-converting enzyme; ARB, angiotensin receptor type II blocker; BMI, body mass index; </w:t>
            </w:r>
            <w:r>
              <w:rPr>
                <w:rFonts w:eastAsia="Times New Roman"/>
                <w:i/>
                <w:iCs/>
                <w:color w:val="000000"/>
                <w:sz w:val="18"/>
                <w:szCs w:val="18"/>
                <w:lang w:val="en-US" w:eastAsia="nl-NL"/>
              </w:rPr>
              <w:t xml:space="preserve">COPD, chronic obstructive pulmonary disease; </w:t>
            </w:r>
            <w:r w:rsidRPr="00E549BA">
              <w:rPr>
                <w:rFonts w:eastAsia="Times New Roman"/>
                <w:i/>
                <w:iCs/>
                <w:color w:val="000000"/>
                <w:sz w:val="18"/>
                <w:szCs w:val="18"/>
                <w:lang w:val="en-US" w:eastAsia="nl-NL"/>
              </w:rPr>
              <w:t>GFR, glomerular filtration rate;</w:t>
            </w:r>
            <w:r>
              <w:rPr>
                <w:rFonts w:eastAsia="Times New Roman"/>
                <w:i/>
                <w:iCs/>
                <w:color w:val="000000"/>
                <w:sz w:val="18"/>
                <w:szCs w:val="18"/>
                <w:lang w:val="en-US" w:eastAsia="nl-NL"/>
              </w:rPr>
              <w:t xml:space="preserve"> LA, left atrium;</w:t>
            </w:r>
            <w:r w:rsidRPr="00E549BA">
              <w:rPr>
                <w:rFonts w:eastAsia="Times New Roman"/>
                <w:i/>
                <w:iCs/>
                <w:color w:val="000000"/>
                <w:sz w:val="18"/>
                <w:szCs w:val="18"/>
                <w:lang w:val="en-US" w:eastAsia="nl-NL"/>
              </w:rPr>
              <w:t xml:space="preserve"> </w:t>
            </w:r>
            <w:r>
              <w:rPr>
                <w:rFonts w:eastAsia="Times New Roman"/>
                <w:i/>
                <w:iCs/>
                <w:color w:val="000000"/>
                <w:sz w:val="18"/>
                <w:szCs w:val="18"/>
                <w:lang w:val="en-US" w:eastAsia="nl-NL"/>
              </w:rPr>
              <w:t xml:space="preserve">LV, left ventricle; </w:t>
            </w:r>
            <w:r w:rsidRPr="00E549BA">
              <w:rPr>
                <w:rFonts w:eastAsia="Times New Roman"/>
                <w:i/>
                <w:iCs/>
                <w:color w:val="000000"/>
                <w:sz w:val="18"/>
                <w:szCs w:val="18"/>
                <w:lang w:val="en-US" w:eastAsia="nl-NL"/>
              </w:rPr>
              <w:t xml:space="preserve">PCI, percutaneous coronary intervention; </w:t>
            </w:r>
            <w:r>
              <w:rPr>
                <w:rFonts w:eastAsia="Times New Roman"/>
                <w:i/>
                <w:iCs/>
                <w:color w:val="000000"/>
                <w:sz w:val="18"/>
                <w:szCs w:val="18"/>
                <w:lang w:val="en-US" w:eastAsia="nl-NL"/>
              </w:rPr>
              <w:t xml:space="preserve">TIA, transient ischemic attack; </w:t>
            </w:r>
            <w:r w:rsidRPr="00E549BA">
              <w:rPr>
                <w:rFonts w:eastAsia="Times New Roman"/>
                <w:i/>
                <w:iCs/>
                <w:color w:val="000000"/>
                <w:sz w:val="18"/>
                <w:szCs w:val="18"/>
                <w:lang w:val="en-US" w:eastAsia="nl-NL"/>
              </w:rPr>
              <w:t>WC, waist circumference.</w:t>
            </w:r>
          </w:p>
        </w:tc>
      </w:tr>
    </w:tbl>
    <w:p w14:paraId="68FBDB1A" w14:textId="77777777" w:rsidR="00FE0C26" w:rsidRDefault="00FE0C26" w:rsidP="00FE0C26">
      <w:pPr>
        <w:rPr>
          <w:b/>
          <w:bCs/>
        </w:rPr>
      </w:pPr>
      <w:r>
        <w:rPr>
          <w:b/>
          <w:bCs/>
        </w:rPr>
        <w:lastRenderedPageBreak/>
        <w:br w:type="page"/>
      </w:r>
    </w:p>
    <w:p w14:paraId="2AD43D09" w14:textId="7ECE874E" w:rsidR="00B6091D" w:rsidRDefault="002A2CCC">
      <w:r>
        <w:rPr>
          <w:b/>
          <w:bCs/>
        </w:rPr>
        <w:lastRenderedPageBreak/>
        <w:t xml:space="preserve">Supplemental Table </w:t>
      </w:r>
      <w:r w:rsidR="00E149E0">
        <w:rPr>
          <w:b/>
          <w:bCs/>
        </w:rPr>
        <w:t>5</w:t>
      </w:r>
      <w:r>
        <w:rPr>
          <w:b/>
          <w:bCs/>
        </w:rPr>
        <w:t xml:space="preserve">. </w:t>
      </w:r>
      <w:r>
        <w:rPr>
          <w:i/>
          <w:iCs/>
        </w:rPr>
        <w:t>Proteins associated with a</w:t>
      </w:r>
      <w:r w:rsidR="00B21F55">
        <w:rPr>
          <w:i/>
          <w:iCs/>
        </w:rPr>
        <w:t>n increased body mass index in the blood sample at baseline (before spironolactone treatment)</w:t>
      </w: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9"/>
        <w:gridCol w:w="1524"/>
        <w:gridCol w:w="2763"/>
      </w:tblGrid>
      <w:tr w:rsidR="00B6091D" w:rsidRPr="00AA7D1B" w14:paraId="2CDE3BDD" w14:textId="77777777" w:rsidTr="00B21F55">
        <w:trPr>
          <w:trHeight w:val="300"/>
        </w:trPr>
        <w:tc>
          <w:tcPr>
            <w:tcW w:w="4739" w:type="dxa"/>
            <w:shd w:val="clear" w:color="auto" w:fill="BFBFBF" w:themeFill="background1" w:themeFillShade="BF"/>
            <w:noWrap/>
            <w:vAlign w:val="bottom"/>
            <w:hideMark/>
          </w:tcPr>
          <w:p w14:paraId="2AF65D7C" w14:textId="77777777" w:rsidR="00B6091D" w:rsidRPr="00AA7D1B" w:rsidRDefault="00B6091D" w:rsidP="00375A83">
            <w:pPr>
              <w:spacing w:after="0" w:line="240" w:lineRule="auto"/>
              <w:jc w:val="center"/>
              <w:rPr>
                <w:rFonts w:eastAsia="Times New Roman"/>
                <w:b/>
                <w:bCs/>
                <w:color w:val="000000"/>
                <w:sz w:val="20"/>
                <w:szCs w:val="20"/>
                <w:lang w:val="nl-NL" w:eastAsia="nl-NL"/>
              </w:rPr>
            </w:pPr>
            <w:r w:rsidRPr="00AA7D1B">
              <w:rPr>
                <w:rFonts w:eastAsia="Times New Roman"/>
                <w:b/>
                <w:bCs/>
                <w:color w:val="000000"/>
                <w:sz w:val="20"/>
                <w:szCs w:val="20"/>
                <w:lang w:val="nl-NL" w:eastAsia="nl-NL"/>
              </w:rPr>
              <w:t>Protein</w:t>
            </w:r>
          </w:p>
        </w:tc>
        <w:tc>
          <w:tcPr>
            <w:tcW w:w="1524" w:type="dxa"/>
            <w:shd w:val="clear" w:color="auto" w:fill="BFBFBF" w:themeFill="background1" w:themeFillShade="BF"/>
          </w:tcPr>
          <w:p w14:paraId="486D242E" w14:textId="77777777" w:rsidR="00B6091D" w:rsidRDefault="00B6091D" w:rsidP="00375A83">
            <w:pPr>
              <w:spacing w:after="0" w:line="240" w:lineRule="auto"/>
              <w:jc w:val="center"/>
              <w:rPr>
                <w:rFonts w:eastAsia="Times New Roman"/>
                <w:b/>
                <w:bCs/>
                <w:color w:val="000000"/>
                <w:sz w:val="20"/>
                <w:szCs w:val="20"/>
                <w:lang w:val="nl-NL" w:eastAsia="nl-NL"/>
              </w:rPr>
            </w:pPr>
          </w:p>
        </w:tc>
        <w:tc>
          <w:tcPr>
            <w:tcW w:w="2763" w:type="dxa"/>
            <w:shd w:val="clear" w:color="auto" w:fill="BFBFBF" w:themeFill="background1" w:themeFillShade="BF"/>
            <w:noWrap/>
            <w:vAlign w:val="bottom"/>
            <w:hideMark/>
          </w:tcPr>
          <w:p w14:paraId="1E11D327" w14:textId="77777777" w:rsidR="00B6091D" w:rsidRPr="00AA7D1B" w:rsidRDefault="00B6091D" w:rsidP="00375A83">
            <w:pPr>
              <w:spacing w:after="0" w:line="240" w:lineRule="auto"/>
              <w:jc w:val="center"/>
              <w:rPr>
                <w:rFonts w:eastAsia="Times New Roman"/>
                <w:b/>
                <w:bCs/>
                <w:color w:val="000000"/>
                <w:sz w:val="20"/>
                <w:szCs w:val="20"/>
                <w:lang w:val="nl-NL" w:eastAsia="nl-NL"/>
              </w:rPr>
            </w:pPr>
            <w:r>
              <w:rPr>
                <w:rFonts w:eastAsia="Times New Roman"/>
                <w:b/>
                <w:bCs/>
                <w:color w:val="000000"/>
                <w:sz w:val="20"/>
                <w:szCs w:val="20"/>
                <w:lang w:val="nl-NL" w:eastAsia="nl-NL"/>
              </w:rPr>
              <w:t>Body mass index &gt;30</w:t>
            </w:r>
          </w:p>
        </w:tc>
      </w:tr>
      <w:tr w:rsidR="00B21F55" w:rsidRPr="00B21F55" w14:paraId="18BE3257" w14:textId="77777777" w:rsidTr="00801C39">
        <w:trPr>
          <w:trHeight w:val="300"/>
        </w:trPr>
        <w:tc>
          <w:tcPr>
            <w:tcW w:w="9026" w:type="dxa"/>
            <w:gridSpan w:val="3"/>
            <w:shd w:val="clear" w:color="auto" w:fill="auto"/>
            <w:noWrap/>
            <w:vAlign w:val="bottom"/>
          </w:tcPr>
          <w:p w14:paraId="0878AE2A" w14:textId="4019E30E" w:rsidR="00B21F55" w:rsidRPr="00B21F55" w:rsidRDefault="00B21F55" w:rsidP="00B21F55">
            <w:pPr>
              <w:spacing w:after="0" w:line="240" w:lineRule="auto"/>
              <w:jc w:val="center"/>
              <w:rPr>
                <w:rFonts w:eastAsia="Times New Roman"/>
                <w:b/>
                <w:bCs/>
                <w:color w:val="000000"/>
                <w:sz w:val="20"/>
                <w:szCs w:val="20"/>
                <w:lang w:val="en-US" w:eastAsia="nl-NL"/>
              </w:rPr>
            </w:pPr>
            <w:r w:rsidRPr="00F04919">
              <w:rPr>
                <w:rFonts w:eastAsia="Times New Roman"/>
                <w:b/>
                <w:bCs/>
                <w:i/>
                <w:iCs/>
                <w:color w:val="000000"/>
                <w:sz w:val="20"/>
                <w:szCs w:val="20"/>
                <w:lang w:val="en-US" w:eastAsia="nl-NL"/>
              </w:rPr>
              <w:t xml:space="preserve">Proteins associated with </w:t>
            </w:r>
            <w:r>
              <w:rPr>
                <w:rFonts w:eastAsia="Times New Roman"/>
                <w:b/>
                <w:bCs/>
                <w:i/>
                <w:iCs/>
                <w:color w:val="000000"/>
                <w:sz w:val="20"/>
                <w:szCs w:val="20"/>
                <w:lang w:val="en-US" w:eastAsia="nl-NL"/>
              </w:rPr>
              <w:t>a high BMI and a high WC</w:t>
            </w:r>
          </w:p>
        </w:tc>
      </w:tr>
      <w:tr w:rsidR="00B21F55" w:rsidRPr="00AA7D1B" w14:paraId="768384CA" w14:textId="77777777" w:rsidTr="00B21F55">
        <w:trPr>
          <w:trHeight w:val="300"/>
        </w:trPr>
        <w:tc>
          <w:tcPr>
            <w:tcW w:w="4739" w:type="dxa"/>
            <w:shd w:val="clear" w:color="auto" w:fill="F2F2F2" w:themeFill="background1" w:themeFillShade="F2"/>
            <w:noWrap/>
            <w:vAlign w:val="center"/>
          </w:tcPr>
          <w:p w14:paraId="64AB45B4" w14:textId="77777777" w:rsidR="00B21F55" w:rsidRPr="00AA7D1B" w:rsidRDefault="00B21F55" w:rsidP="00B21F55">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Adrenomedullin</w:t>
            </w:r>
          </w:p>
        </w:tc>
        <w:tc>
          <w:tcPr>
            <w:tcW w:w="1524" w:type="dxa"/>
            <w:shd w:val="clear" w:color="auto" w:fill="F2F2F2" w:themeFill="background1" w:themeFillShade="F2"/>
            <w:vAlign w:val="center"/>
          </w:tcPr>
          <w:p w14:paraId="199E01FB" w14:textId="77777777" w:rsidR="00B21F55" w:rsidRPr="00004A18" w:rsidRDefault="00B21F55" w:rsidP="00B21F55">
            <w:pPr>
              <w:spacing w:after="0" w:line="240" w:lineRule="auto"/>
              <w:jc w:val="center"/>
              <w:rPr>
                <w:rFonts w:eastAsia="Times New Roman"/>
                <w:sz w:val="20"/>
                <w:szCs w:val="20"/>
                <w:lang w:val="nl-NL" w:eastAsia="nl-NL"/>
              </w:rPr>
            </w:pPr>
            <w:r w:rsidRPr="00004A18">
              <w:rPr>
                <w:sz w:val="20"/>
                <w:szCs w:val="20"/>
              </w:rPr>
              <w:t>adm</w:t>
            </w:r>
          </w:p>
        </w:tc>
        <w:tc>
          <w:tcPr>
            <w:tcW w:w="2763" w:type="dxa"/>
            <w:shd w:val="clear" w:color="auto" w:fill="F2F2F2" w:themeFill="background1" w:themeFillShade="F2"/>
            <w:noWrap/>
            <w:vAlign w:val="center"/>
          </w:tcPr>
          <w:p w14:paraId="5DBEA9C3" w14:textId="77777777" w:rsidR="00B21F55" w:rsidRPr="00AA7D1B" w:rsidRDefault="00B21F55" w:rsidP="00B21F55">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3.32 (2.23 – 4.41)</w:t>
            </w:r>
          </w:p>
        </w:tc>
      </w:tr>
      <w:tr w:rsidR="00B21F55" w:rsidRPr="00AA7D1B" w14:paraId="59C9A937" w14:textId="77777777" w:rsidTr="00B21F55">
        <w:trPr>
          <w:trHeight w:val="300"/>
        </w:trPr>
        <w:tc>
          <w:tcPr>
            <w:tcW w:w="4739" w:type="dxa"/>
            <w:shd w:val="clear" w:color="auto" w:fill="auto"/>
            <w:noWrap/>
            <w:vAlign w:val="center"/>
          </w:tcPr>
          <w:p w14:paraId="2E8A2941" w14:textId="77777777" w:rsidR="00B21F55" w:rsidRPr="00AA7D1B" w:rsidRDefault="00B21F55" w:rsidP="00B21F55">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Thrombospondin-2</w:t>
            </w:r>
          </w:p>
        </w:tc>
        <w:tc>
          <w:tcPr>
            <w:tcW w:w="1524" w:type="dxa"/>
            <w:shd w:val="clear" w:color="auto" w:fill="auto"/>
            <w:vAlign w:val="center"/>
          </w:tcPr>
          <w:p w14:paraId="055D5D70" w14:textId="77777777" w:rsidR="00B21F55" w:rsidRPr="00004A18" w:rsidRDefault="00B21F55" w:rsidP="00B21F55">
            <w:pPr>
              <w:spacing w:after="0" w:line="240" w:lineRule="auto"/>
              <w:jc w:val="center"/>
              <w:rPr>
                <w:rFonts w:eastAsia="Times New Roman"/>
                <w:sz w:val="20"/>
                <w:szCs w:val="20"/>
                <w:lang w:val="nl-NL" w:eastAsia="nl-NL"/>
              </w:rPr>
            </w:pPr>
            <w:r w:rsidRPr="00004A18">
              <w:rPr>
                <w:sz w:val="20"/>
                <w:szCs w:val="20"/>
              </w:rPr>
              <w:t>thbs2</w:t>
            </w:r>
          </w:p>
        </w:tc>
        <w:tc>
          <w:tcPr>
            <w:tcW w:w="2763" w:type="dxa"/>
            <w:shd w:val="clear" w:color="auto" w:fill="auto"/>
            <w:noWrap/>
            <w:vAlign w:val="center"/>
          </w:tcPr>
          <w:p w14:paraId="69D6355A" w14:textId="77777777" w:rsidR="00B21F55" w:rsidRPr="00AA7D1B" w:rsidRDefault="00B21F55" w:rsidP="00B21F55">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2.93 (1.27 – 4.59)</w:t>
            </w:r>
          </w:p>
        </w:tc>
      </w:tr>
      <w:tr w:rsidR="00B21F55" w:rsidRPr="00AA7D1B" w14:paraId="33C7AFA1" w14:textId="77777777" w:rsidTr="00B21F55">
        <w:trPr>
          <w:trHeight w:val="300"/>
        </w:trPr>
        <w:tc>
          <w:tcPr>
            <w:tcW w:w="4739" w:type="dxa"/>
            <w:shd w:val="clear" w:color="auto" w:fill="F2F2F2" w:themeFill="background1" w:themeFillShade="F2"/>
            <w:noWrap/>
            <w:vAlign w:val="center"/>
          </w:tcPr>
          <w:p w14:paraId="286D95EC" w14:textId="77777777" w:rsidR="00B21F55" w:rsidRPr="004D2496" w:rsidRDefault="00B21F55" w:rsidP="00B21F55">
            <w:pPr>
              <w:spacing w:after="0" w:line="240" w:lineRule="auto"/>
              <w:jc w:val="center"/>
              <w:rPr>
                <w:rFonts w:eastAsia="Times New Roman"/>
                <w:color w:val="000000"/>
                <w:sz w:val="20"/>
                <w:szCs w:val="20"/>
                <w:lang w:val="pt-PT" w:eastAsia="nl-NL"/>
              </w:rPr>
            </w:pPr>
            <w:r w:rsidRPr="004D2496">
              <w:rPr>
                <w:rFonts w:eastAsia="Times New Roman"/>
                <w:color w:val="000000"/>
                <w:sz w:val="20"/>
                <w:szCs w:val="20"/>
                <w:lang w:val="pt-PT" w:eastAsia="nl-NL"/>
              </w:rPr>
              <w:t>Retinoic acid receptor responder protein-2</w:t>
            </w:r>
          </w:p>
        </w:tc>
        <w:tc>
          <w:tcPr>
            <w:tcW w:w="1524" w:type="dxa"/>
            <w:shd w:val="clear" w:color="auto" w:fill="F2F2F2" w:themeFill="background1" w:themeFillShade="F2"/>
            <w:vAlign w:val="center"/>
          </w:tcPr>
          <w:p w14:paraId="0F1D4AA4" w14:textId="77777777" w:rsidR="00B21F55" w:rsidRPr="00004A18" w:rsidRDefault="00B21F55" w:rsidP="00B21F55">
            <w:pPr>
              <w:spacing w:after="0" w:line="240" w:lineRule="auto"/>
              <w:jc w:val="center"/>
              <w:rPr>
                <w:rFonts w:eastAsia="Times New Roman"/>
                <w:sz w:val="20"/>
                <w:szCs w:val="20"/>
                <w:lang w:val="nl-NL" w:eastAsia="nl-NL"/>
              </w:rPr>
            </w:pPr>
            <w:r w:rsidRPr="00004A18">
              <w:rPr>
                <w:sz w:val="20"/>
                <w:szCs w:val="20"/>
              </w:rPr>
              <w:t>rarres2</w:t>
            </w:r>
          </w:p>
        </w:tc>
        <w:tc>
          <w:tcPr>
            <w:tcW w:w="2763" w:type="dxa"/>
            <w:shd w:val="clear" w:color="auto" w:fill="F2F2F2" w:themeFill="background1" w:themeFillShade="F2"/>
            <w:noWrap/>
            <w:vAlign w:val="center"/>
          </w:tcPr>
          <w:p w14:paraId="71C52920" w14:textId="77777777" w:rsidR="00B21F55" w:rsidRPr="00AA7D1B" w:rsidRDefault="00B21F55" w:rsidP="00B21F55">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3.11 (1.85 – 4.38)</w:t>
            </w:r>
          </w:p>
        </w:tc>
      </w:tr>
      <w:tr w:rsidR="00B21F55" w:rsidRPr="00AA7D1B" w14:paraId="3C3FD213" w14:textId="77777777" w:rsidTr="00B21F55">
        <w:trPr>
          <w:trHeight w:val="300"/>
        </w:trPr>
        <w:tc>
          <w:tcPr>
            <w:tcW w:w="4739" w:type="dxa"/>
            <w:shd w:val="clear" w:color="auto" w:fill="auto"/>
            <w:noWrap/>
            <w:vAlign w:val="center"/>
          </w:tcPr>
          <w:p w14:paraId="0EA988D6" w14:textId="77777777" w:rsidR="00B21F55" w:rsidRPr="00AA7D1B" w:rsidRDefault="00B21F55" w:rsidP="00B21F55">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Fatty-acid binding protein-4</w:t>
            </w:r>
          </w:p>
        </w:tc>
        <w:tc>
          <w:tcPr>
            <w:tcW w:w="1524" w:type="dxa"/>
            <w:shd w:val="clear" w:color="auto" w:fill="auto"/>
            <w:vAlign w:val="center"/>
          </w:tcPr>
          <w:p w14:paraId="18F328F3" w14:textId="77777777" w:rsidR="00B21F55" w:rsidRPr="00004A18" w:rsidRDefault="00B21F55" w:rsidP="00B21F55">
            <w:pPr>
              <w:spacing w:after="0" w:line="240" w:lineRule="auto"/>
              <w:jc w:val="center"/>
              <w:rPr>
                <w:rFonts w:eastAsia="Times New Roman"/>
                <w:sz w:val="20"/>
                <w:szCs w:val="20"/>
                <w:lang w:val="nl-NL" w:eastAsia="nl-NL"/>
              </w:rPr>
            </w:pPr>
            <w:r w:rsidRPr="00004A18">
              <w:rPr>
                <w:sz w:val="20"/>
                <w:szCs w:val="20"/>
              </w:rPr>
              <w:t>fabp4</w:t>
            </w:r>
          </w:p>
        </w:tc>
        <w:tc>
          <w:tcPr>
            <w:tcW w:w="2763" w:type="dxa"/>
            <w:shd w:val="clear" w:color="auto" w:fill="auto"/>
            <w:noWrap/>
            <w:vAlign w:val="center"/>
          </w:tcPr>
          <w:p w14:paraId="4376B663" w14:textId="77777777" w:rsidR="00B21F55" w:rsidRPr="00AA7D1B" w:rsidRDefault="00B21F55" w:rsidP="00B21F55">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3.07 (2.54 – 3.59)</w:t>
            </w:r>
          </w:p>
        </w:tc>
      </w:tr>
      <w:tr w:rsidR="00B21F55" w:rsidRPr="00AA7D1B" w14:paraId="66CEE9A6" w14:textId="77777777" w:rsidTr="00B21F55">
        <w:trPr>
          <w:trHeight w:val="300"/>
        </w:trPr>
        <w:tc>
          <w:tcPr>
            <w:tcW w:w="4739" w:type="dxa"/>
            <w:shd w:val="clear" w:color="auto" w:fill="F2F2F2" w:themeFill="background1" w:themeFillShade="F2"/>
            <w:noWrap/>
            <w:vAlign w:val="center"/>
          </w:tcPr>
          <w:p w14:paraId="776B0222" w14:textId="77777777" w:rsidR="00B21F55" w:rsidRPr="00AA7D1B" w:rsidRDefault="00B21F55" w:rsidP="00B21F55">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Perlecan</w:t>
            </w:r>
          </w:p>
        </w:tc>
        <w:tc>
          <w:tcPr>
            <w:tcW w:w="1524" w:type="dxa"/>
            <w:shd w:val="clear" w:color="auto" w:fill="F2F2F2" w:themeFill="background1" w:themeFillShade="F2"/>
            <w:vAlign w:val="center"/>
          </w:tcPr>
          <w:p w14:paraId="5F3DCD62" w14:textId="77777777" w:rsidR="00B21F55" w:rsidRPr="00004A18" w:rsidRDefault="00B21F55" w:rsidP="00B21F55">
            <w:pPr>
              <w:spacing w:after="0" w:line="240" w:lineRule="auto"/>
              <w:jc w:val="center"/>
              <w:rPr>
                <w:rFonts w:eastAsia="Times New Roman"/>
                <w:sz w:val="20"/>
                <w:szCs w:val="20"/>
                <w:lang w:val="nl-NL" w:eastAsia="nl-NL"/>
              </w:rPr>
            </w:pPr>
            <w:r w:rsidRPr="00004A18">
              <w:rPr>
                <w:sz w:val="20"/>
                <w:szCs w:val="20"/>
              </w:rPr>
              <w:t>plc</w:t>
            </w:r>
          </w:p>
        </w:tc>
        <w:tc>
          <w:tcPr>
            <w:tcW w:w="2763" w:type="dxa"/>
            <w:shd w:val="clear" w:color="auto" w:fill="F2F2F2" w:themeFill="background1" w:themeFillShade="F2"/>
            <w:noWrap/>
            <w:vAlign w:val="center"/>
          </w:tcPr>
          <w:p w14:paraId="60FD0C54" w14:textId="77777777" w:rsidR="00B21F55" w:rsidRPr="00AA7D1B" w:rsidRDefault="00B21F55" w:rsidP="00B21F55">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3.18 (1.8 – 4.56)</w:t>
            </w:r>
          </w:p>
        </w:tc>
      </w:tr>
      <w:tr w:rsidR="00B21F55" w:rsidRPr="00AA7D1B" w14:paraId="23EAB345" w14:textId="77777777" w:rsidTr="00B21F55">
        <w:trPr>
          <w:trHeight w:val="300"/>
        </w:trPr>
        <w:tc>
          <w:tcPr>
            <w:tcW w:w="4739" w:type="dxa"/>
            <w:shd w:val="clear" w:color="auto" w:fill="auto"/>
            <w:noWrap/>
            <w:vAlign w:val="center"/>
          </w:tcPr>
          <w:p w14:paraId="2AE67E2A" w14:textId="77777777" w:rsidR="00B21F55" w:rsidRPr="00AA7D1B" w:rsidRDefault="00B21F55" w:rsidP="00B21F55">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Leptin</w:t>
            </w:r>
          </w:p>
        </w:tc>
        <w:tc>
          <w:tcPr>
            <w:tcW w:w="1524" w:type="dxa"/>
            <w:shd w:val="clear" w:color="auto" w:fill="auto"/>
            <w:vAlign w:val="center"/>
          </w:tcPr>
          <w:p w14:paraId="6782EA92" w14:textId="77777777" w:rsidR="00B21F55" w:rsidRPr="00004A18" w:rsidRDefault="00B21F55" w:rsidP="00B21F55">
            <w:pPr>
              <w:spacing w:after="0" w:line="240" w:lineRule="auto"/>
              <w:jc w:val="center"/>
              <w:rPr>
                <w:rFonts w:eastAsia="Times New Roman"/>
                <w:sz w:val="20"/>
                <w:szCs w:val="20"/>
                <w:lang w:val="nl-NL" w:eastAsia="nl-NL"/>
              </w:rPr>
            </w:pPr>
            <w:r w:rsidRPr="00004A18">
              <w:rPr>
                <w:sz w:val="20"/>
                <w:szCs w:val="20"/>
              </w:rPr>
              <w:t>lep</w:t>
            </w:r>
          </w:p>
        </w:tc>
        <w:tc>
          <w:tcPr>
            <w:tcW w:w="2763" w:type="dxa"/>
            <w:shd w:val="clear" w:color="auto" w:fill="auto"/>
            <w:noWrap/>
            <w:vAlign w:val="center"/>
          </w:tcPr>
          <w:p w14:paraId="246DD0A9" w14:textId="77777777" w:rsidR="00B21F55" w:rsidRPr="00AA7D1B" w:rsidRDefault="00B21F55" w:rsidP="00B21F55">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3.11 (2.79 – 3.43)</w:t>
            </w:r>
          </w:p>
        </w:tc>
      </w:tr>
      <w:tr w:rsidR="00B21F55" w:rsidRPr="00AA7D1B" w14:paraId="590C0C9B" w14:textId="77777777" w:rsidTr="00B21F55">
        <w:trPr>
          <w:trHeight w:val="300"/>
        </w:trPr>
        <w:tc>
          <w:tcPr>
            <w:tcW w:w="4739" w:type="dxa"/>
            <w:shd w:val="clear" w:color="auto" w:fill="F2F2F2" w:themeFill="background1" w:themeFillShade="F2"/>
            <w:noWrap/>
            <w:vAlign w:val="center"/>
          </w:tcPr>
          <w:p w14:paraId="7DEC29AA" w14:textId="77777777" w:rsidR="00B21F55" w:rsidRPr="00AA7D1B" w:rsidRDefault="00B21F55" w:rsidP="00B21F55">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Interleukin receptor 1 receptor antagonist</w:t>
            </w:r>
          </w:p>
        </w:tc>
        <w:tc>
          <w:tcPr>
            <w:tcW w:w="1524" w:type="dxa"/>
            <w:shd w:val="clear" w:color="auto" w:fill="F2F2F2" w:themeFill="background1" w:themeFillShade="F2"/>
            <w:vAlign w:val="center"/>
          </w:tcPr>
          <w:p w14:paraId="68076986" w14:textId="77777777" w:rsidR="00B21F55" w:rsidRPr="00004A18" w:rsidRDefault="00B21F55" w:rsidP="00B21F55">
            <w:pPr>
              <w:spacing w:after="0" w:line="240" w:lineRule="auto"/>
              <w:jc w:val="center"/>
              <w:rPr>
                <w:rFonts w:eastAsia="Times New Roman"/>
                <w:sz w:val="20"/>
                <w:szCs w:val="20"/>
                <w:lang w:val="nl-NL" w:eastAsia="nl-NL"/>
              </w:rPr>
            </w:pPr>
            <w:r w:rsidRPr="00004A18">
              <w:rPr>
                <w:sz w:val="20"/>
                <w:szCs w:val="20"/>
              </w:rPr>
              <w:t>il1ra</w:t>
            </w:r>
          </w:p>
        </w:tc>
        <w:tc>
          <w:tcPr>
            <w:tcW w:w="2763" w:type="dxa"/>
            <w:shd w:val="clear" w:color="auto" w:fill="F2F2F2" w:themeFill="background1" w:themeFillShade="F2"/>
            <w:noWrap/>
            <w:vAlign w:val="center"/>
          </w:tcPr>
          <w:p w14:paraId="7F6822CD" w14:textId="77777777" w:rsidR="00B21F55" w:rsidRPr="00AA7D1B" w:rsidRDefault="00B21F55" w:rsidP="00B21F55">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2.73 (2.09 – 3.37)</w:t>
            </w:r>
          </w:p>
        </w:tc>
      </w:tr>
      <w:tr w:rsidR="00B21F55" w:rsidRPr="00AA7D1B" w14:paraId="0087A475" w14:textId="77777777" w:rsidTr="00B21F55">
        <w:trPr>
          <w:trHeight w:val="300"/>
        </w:trPr>
        <w:tc>
          <w:tcPr>
            <w:tcW w:w="4739" w:type="dxa"/>
            <w:shd w:val="clear" w:color="auto" w:fill="auto"/>
            <w:noWrap/>
            <w:vAlign w:val="center"/>
          </w:tcPr>
          <w:p w14:paraId="3E4C7325" w14:textId="77777777" w:rsidR="00B21F55" w:rsidRPr="00004A18" w:rsidRDefault="00B21F55" w:rsidP="00B21F55">
            <w:pPr>
              <w:spacing w:after="0" w:line="240" w:lineRule="auto"/>
              <w:jc w:val="center"/>
              <w:rPr>
                <w:rFonts w:eastAsia="Times New Roman"/>
                <w:color w:val="000000"/>
                <w:sz w:val="20"/>
                <w:szCs w:val="20"/>
                <w:lang w:val="en-US" w:eastAsia="nl-NL"/>
              </w:rPr>
            </w:pPr>
            <w:r w:rsidRPr="00004A18">
              <w:rPr>
                <w:rFonts w:eastAsia="Times New Roman"/>
                <w:color w:val="000000"/>
                <w:sz w:val="20"/>
                <w:szCs w:val="20"/>
                <w:lang w:val="en-US" w:eastAsia="nl-NL"/>
              </w:rPr>
              <w:t>Procollagen III amino terminal pro</w:t>
            </w:r>
            <w:r>
              <w:rPr>
                <w:rFonts w:eastAsia="Times New Roman"/>
                <w:color w:val="000000"/>
                <w:sz w:val="20"/>
                <w:szCs w:val="20"/>
                <w:lang w:val="en-US" w:eastAsia="nl-NL"/>
              </w:rPr>
              <w:t>peptide</w:t>
            </w:r>
          </w:p>
        </w:tc>
        <w:tc>
          <w:tcPr>
            <w:tcW w:w="1524" w:type="dxa"/>
            <w:shd w:val="clear" w:color="auto" w:fill="auto"/>
            <w:vAlign w:val="center"/>
          </w:tcPr>
          <w:p w14:paraId="15EA2E4E" w14:textId="77777777" w:rsidR="00B21F55" w:rsidRPr="00004A18" w:rsidRDefault="00B21F55" w:rsidP="00B21F55">
            <w:pPr>
              <w:spacing w:after="0" w:line="240" w:lineRule="auto"/>
              <w:jc w:val="center"/>
              <w:rPr>
                <w:rFonts w:eastAsia="Times New Roman"/>
                <w:sz w:val="20"/>
                <w:szCs w:val="20"/>
                <w:lang w:val="nl-NL" w:eastAsia="nl-NL"/>
              </w:rPr>
            </w:pPr>
            <w:r w:rsidRPr="00004A18">
              <w:rPr>
                <w:sz w:val="20"/>
                <w:szCs w:val="20"/>
              </w:rPr>
              <w:t>p3np</w:t>
            </w:r>
          </w:p>
        </w:tc>
        <w:tc>
          <w:tcPr>
            <w:tcW w:w="2763" w:type="dxa"/>
            <w:shd w:val="clear" w:color="auto" w:fill="auto"/>
            <w:noWrap/>
            <w:vAlign w:val="center"/>
          </w:tcPr>
          <w:p w14:paraId="53FF3456" w14:textId="77777777" w:rsidR="00B21F55" w:rsidRPr="00AA7D1B" w:rsidRDefault="00B21F55" w:rsidP="00B21F55">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1.32 (0.62 – 2.02)</w:t>
            </w:r>
          </w:p>
        </w:tc>
      </w:tr>
      <w:tr w:rsidR="00B21F55" w:rsidRPr="00AA7D1B" w14:paraId="71FECB87" w14:textId="77777777" w:rsidTr="00B21F55">
        <w:trPr>
          <w:trHeight w:val="300"/>
        </w:trPr>
        <w:tc>
          <w:tcPr>
            <w:tcW w:w="4739" w:type="dxa"/>
            <w:shd w:val="clear" w:color="auto" w:fill="F2F2F2" w:themeFill="background1" w:themeFillShade="F2"/>
            <w:noWrap/>
            <w:vAlign w:val="center"/>
          </w:tcPr>
          <w:p w14:paraId="6EBCCE7B" w14:textId="77777777" w:rsidR="00B21F55" w:rsidRPr="00AA7D1B" w:rsidRDefault="00B21F55" w:rsidP="00B21F55">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Plasminogen activator inhibitor-1</w:t>
            </w:r>
          </w:p>
        </w:tc>
        <w:tc>
          <w:tcPr>
            <w:tcW w:w="1524" w:type="dxa"/>
            <w:shd w:val="clear" w:color="auto" w:fill="F2F2F2" w:themeFill="background1" w:themeFillShade="F2"/>
            <w:vAlign w:val="center"/>
          </w:tcPr>
          <w:p w14:paraId="5C4A2471" w14:textId="77777777" w:rsidR="00B21F55" w:rsidRPr="00004A18" w:rsidRDefault="00B21F55" w:rsidP="00B21F55">
            <w:pPr>
              <w:spacing w:after="0" w:line="240" w:lineRule="auto"/>
              <w:jc w:val="center"/>
              <w:rPr>
                <w:rFonts w:eastAsia="Times New Roman"/>
                <w:sz w:val="20"/>
                <w:szCs w:val="20"/>
                <w:lang w:val="nl-NL" w:eastAsia="nl-NL"/>
              </w:rPr>
            </w:pPr>
            <w:r w:rsidRPr="00004A18">
              <w:rPr>
                <w:sz w:val="20"/>
                <w:szCs w:val="20"/>
              </w:rPr>
              <w:t>pai</w:t>
            </w:r>
          </w:p>
        </w:tc>
        <w:tc>
          <w:tcPr>
            <w:tcW w:w="2763" w:type="dxa"/>
            <w:shd w:val="clear" w:color="auto" w:fill="F2F2F2" w:themeFill="background1" w:themeFillShade="F2"/>
            <w:noWrap/>
            <w:vAlign w:val="center"/>
          </w:tcPr>
          <w:p w14:paraId="2364EDAD" w14:textId="77777777" w:rsidR="00B21F55" w:rsidRPr="00AA7D1B" w:rsidRDefault="00B21F55" w:rsidP="00B21F55">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0.92 (0.52 – 1.31)</w:t>
            </w:r>
          </w:p>
        </w:tc>
      </w:tr>
      <w:tr w:rsidR="00B21F55" w:rsidRPr="00AA7D1B" w14:paraId="02ACD905" w14:textId="77777777" w:rsidTr="00B21F55">
        <w:trPr>
          <w:trHeight w:val="300"/>
        </w:trPr>
        <w:tc>
          <w:tcPr>
            <w:tcW w:w="4739" w:type="dxa"/>
            <w:shd w:val="clear" w:color="auto" w:fill="auto"/>
            <w:noWrap/>
            <w:vAlign w:val="center"/>
          </w:tcPr>
          <w:p w14:paraId="56D2F766" w14:textId="77777777" w:rsidR="00B21F55" w:rsidRPr="00004A18" w:rsidRDefault="00B21F55" w:rsidP="00B21F55">
            <w:pPr>
              <w:spacing w:after="0" w:line="240" w:lineRule="auto"/>
              <w:jc w:val="center"/>
              <w:rPr>
                <w:rFonts w:eastAsia="Times New Roman"/>
                <w:color w:val="000000"/>
                <w:sz w:val="20"/>
                <w:szCs w:val="20"/>
                <w:lang w:val="en-US" w:eastAsia="nl-NL"/>
              </w:rPr>
            </w:pPr>
            <w:r w:rsidRPr="00004A18">
              <w:rPr>
                <w:rFonts w:eastAsia="Times New Roman"/>
                <w:color w:val="000000"/>
                <w:sz w:val="20"/>
                <w:szCs w:val="20"/>
                <w:lang w:val="en-US" w:eastAsia="nl-NL"/>
              </w:rPr>
              <w:t>Insulin-like growth factor-b</w:t>
            </w:r>
            <w:r>
              <w:rPr>
                <w:rFonts w:eastAsia="Times New Roman"/>
                <w:color w:val="000000"/>
                <w:sz w:val="20"/>
                <w:szCs w:val="20"/>
                <w:lang w:val="en-US" w:eastAsia="nl-NL"/>
              </w:rPr>
              <w:t>inding protein-1</w:t>
            </w:r>
          </w:p>
        </w:tc>
        <w:tc>
          <w:tcPr>
            <w:tcW w:w="1524" w:type="dxa"/>
            <w:shd w:val="clear" w:color="auto" w:fill="auto"/>
            <w:vAlign w:val="center"/>
          </w:tcPr>
          <w:p w14:paraId="7669D98B" w14:textId="77777777" w:rsidR="00B21F55" w:rsidRPr="00004A18" w:rsidRDefault="00B21F55" w:rsidP="00B21F55">
            <w:pPr>
              <w:spacing w:after="0" w:line="240" w:lineRule="auto"/>
              <w:jc w:val="center"/>
              <w:rPr>
                <w:rFonts w:eastAsia="Times New Roman"/>
                <w:sz w:val="20"/>
                <w:szCs w:val="20"/>
                <w:lang w:val="nl-NL" w:eastAsia="nl-NL"/>
              </w:rPr>
            </w:pPr>
            <w:r w:rsidRPr="00004A18">
              <w:rPr>
                <w:sz w:val="20"/>
                <w:szCs w:val="20"/>
              </w:rPr>
              <w:t>igfbp1</w:t>
            </w:r>
          </w:p>
        </w:tc>
        <w:tc>
          <w:tcPr>
            <w:tcW w:w="2763" w:type="dxa"/>
            <w:shd w:val="clear" w:color="auto" w:fill="auto"/>
            <w:noWrap/>
            <w:vAlign w:val="center"/>
          </w:tcPr>
          <w:p w14:paraId="55CBB35D" w14:textId="77777777" w:rsidR="00B21F55" w:rsidRPr="00AA7D1B" w:rsidRDefault="00B21F55" w:rsidP="00B21F55">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-1.48 (-1.88 - -1.08)</w:t>
            </w:r>
          </w:p>
        </w:tc>
      </w:tr>
      <w:tr w:rsidR="00B21F55" w:rsidRPr="00AA7D1B" w14:paraId="252BB2F3" w14:textId="77777777" w:rsidTr="00B21F55">
        <w:trPr>
          <w:trHeight w:val="300"/>
        </w:trPr>
        <w:tc>
          <w:tcPr>
            <w:tcW w:w="4739" w:type="dxa"/>
            <w:shd w:val="clear" w:color="auto" w:fill="F2F2F2" w:themeFill="background1" w:themeFillShade="F2"/>
            <w:noWrap/>
            <w:vAlign w:val="center"/>
          </w:tcPr>
          <w:p w14:paraId="3C0E4D50" w14:textId="77777777" w:rsidR="00B21F55" w:rsidRPr="00004A18" w:rsidRDefault="00B21F55" w:rsidP="00B21F55">
            <w:pPr>
              <w:spacing w:after="0" w:line="240" w:lineRule="auto"/>
              <w:jc w:val="center"/>
              <w:rPr>
                <w:rFonts w:eastAsia="Times New Roman"/>
                <w:color w:val="000000"/>
                <w:sz w:val="20"/>
                <w:szCs w:val="20"/>
                <w:lang w:val="en-US" w:eastAsia="nl-NL"/>
              </w:rPr>
            </w:pPr>
            <w:r w:rsidRPr="00004A18">
              <w:rPr>
                <w:rFonts w:eastAsia="Times New Roman"/>
                <w:color w:val="000000"/>
                <w:sz w:val="20"/>
                <w:szCs w:val="20"/>
                <w:lang w:val="en-US" w:eastAsia="nl-NL"/>
              </w:rPr>
              <w:t>Insulin-like growth factor-b</w:t>
            </w:r>
            <w:r>
              <w:rPr>
                <w:rFonts w:eastAsia="Times New Roman"/>
                <w:color w:val="000000"/>
                <w:sz w:val="20"/>
                <w:szCs w:val="20"/>
                <w:lang w:val="en-US" w:eastAsia="nl-NL"/>
              </w:rPr>
              <w:t>inding protein-2</w:t>
            </w:r>
          </w:p>
        </w:tc>
        <w:tc>
          <w:tcPr>
            <w:tcW w:w="1524" w:type="dxa"/>
            <w:shd w:val="clear" w:color="auto" w:fill="F2F2F2" w:themeFill="background1" w:themeFillShade="F2"/>
            <w:vAlign w:val="center"/>
          </w:tcPr>
          <w:p w14:paraId="0BB8CE42" w14:textId="77777777" w:rsidR="00B21F55" w:rsidRPr="00004A18" w:rsidRDefault="00B21F55" w:rsidP="00B21F55">
            <w:pPr>
              <w:spacing w:after="0" w:line="240" w:lineRule="auto"/>
              <w:jc w:val="center"/>
              <w:rPr>
                <w:rFonts w:eastAsia="Times New Roman"/>
                <w:sz w:val="20"/>
                <w:szCs w:val="20"/>
                <w:lang w:val="nl-NL" w:eastAsia="nl-NL"/>
              </w:rPr>
            </w:pPr>
            <w:r w:rsidRPr="00004A18">
              <w:rPr>
                <w:sz w:val="20"/>
                <w:szCs w:val="20"/>
              </w:rPr>
              <w:t>igfbp2</w:t>
            </w:r>
          </w:p>
        </w:tc>
        <w:tc>
          <w:tcPr>
            <w:tcW w:w="2763" w:type="dxa"/>
            <w:shd w:val="clear" w:color="auto" w:fill="F2F2F2" w:themeFill="background1" w:themeFillShade="F2"/>
            <w:noWrap/>
            <w:vAlign w:val="center"/>
          </w:tcPr>
          <w:p w14:paraId="4BCD7C70" w14:textId="77777777" w:rsidR="00B21F55" w:rsidRPr="00AA7D1B" w:rsidRDefault="00B21F55" w:rsidP="00B21F55">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-2.13 (-2.82 - -1.45)</w:t>
            </w:r>
          </w:p>
        </w:tc>
      </w:tr>
      <w:tr w:rsidR="00B21F55" w:rsidRPr="00AA7D1B" w14:paraId="4FA7BEAF" w14:textId="77777777" w:rsidTr="00B21F55">
        <w:trPr>
          <w:trHeight w:val="300"/>
        </w:trPr>
        <w:tc>
          <w:tcPr>
            <w:tcW w:w="4739" w:type="dxa"/>
            <w:shd w:val="clear" w:color="auto" w:fill="auto"/>
            <w:noWrap/>
            <w:vAlign w:val="center"/>
          </w:tcPr>
          <w:p w14:paraId="187CDB16" w14:textId="77777777" w:rsidR="00B21F55" w:rsidRPr="00AA7D1B" w:rsidRDefault="00B21F55" w:rsidP="00B21F55">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Paraoxonase-3</w:t>
            </w:r>
          </w:p>
        </w:tc>
        <w:tc>
          <w:tcPr>
            <w:tcW w:w="1524" w:type="dxa"/>
            <w:shd w:val="clear" w:color="auto" w:fill="auto"/>
            <w:vAlign w:val="center"/>
          </w:tcPr>
          <w:p w14:paraId="08EDA76C" w14:textId="77777777" w:rsidR="00B21F55" w:rsidRPr="00004A18" w:rsidRDefault="00B21F55" w:rsidP="00B21F55">
            <w:pPr>
              <w:spacing w:after="0" w:line="240" w:lineRule="auto"/>
              <w:jc w:val="center"/>
              <w:rPr>
                <w:rFonts w:eastAsia="Times New Roman"/>
                <w:sz w:val="20"/>
                <w:szCs w:val="20"/>
                <w:lang w:val="nl-NL" w:eastAsia="nl-NL"/>
              </w:rPr>
            </w:pPr>
            <w:r w:rsidRPr="00004A18">
              <w:rPr>
                <w:sz w:val="20"/>
                <w:szCs w:val="20"/>
              </w:rPr>
              <w:t>pon3</w:t>
            </w:r>
          </w:p>
        </w:tc>
        <w:tc>
          <w:tcPr>
            <w:tcW w:w="2763" w:type="dxa"/>
            <w:shd w:val="clear" w:color="auto" w:fill="auto"/>
            <w:noWrap/>
            <w:vAlign w:val="center"/>
          </w:tcPr>
          <w:p w14:paraId="203C9834" w14:textId="77777777" w:rsidR="00B21F55" w:rsidRPr="00AA7D1B" w:rsidRDefault="00B21F55" w:rsidP="00B21F55">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-1.9 (-2.63 - -1.18)</w:t>
            </w:r>
          </w:p>
        </w:tc>
      </w:tr>
      <w:tr w:rsidR="00B21F55" w:rsidRPr="00B21F55" w14:paraId="4D1D6566" w14:textId="77777777" w:rsidTr="00467801">
        <w:trPr>
          <w:trHeight w:val="300"/>
        </w:trPr>
        <w:tc>
          <w:tcPr>
            <w:tcW w:w="9026" w:type="dxa"/>
            <w:gridSpan w:val="3"/>
            <w:shd w:val="clear" w:color="auto" w:fill="F2F2F2" w:themeFill="background1" w:themeFillShade="F2"/>
            <w:noWrap/>
            <w:vAlign w:val="bottom"/>
          </w:tcPr>
          <w:p w14:paraId="107E01F2" w14:textId="54B04034" w:rsidR="00B21F55" w:rsidRPr="00B21F55" w:rsidRDefault="00B21F55" w:rsidP="00B21F55">
            <w:pPr>
              <w:spacing w:after="0" w:line="240" w:lineRule="auto"/>
              <w:jc w:val="center"/>
              <w:rPr>
                <w:rFonts w:eastAsia="Times New Roman"/>
                <w:color w:val="000000"/>
                <w:sz w:val="20"/>
                <w:szCs w:val="20"/>
                <w:lang w:val="en-US" w:eastAsia="nl-NL"/>
              </w:rPr>
            </w:pPr>
            <w:r w:rsidRPr="00F04919">
              <w:rPr>
                <w:rFonts w:eastAsia="Times New Roman"/>
                <w:b/>
                <w:bCs/>
                <w:i/>
                <w:iCs/>
                <w:color w:val="000000"/>
                <w:sz w:val="20"/>
                <w:szCs w:val="20"/>
                <w:lang w:val="en-US" w:eastAsia="nl-NL"/>
              </w:rPr>
              <w:t xml:space="preserve">Proteins associated with </w:t>
            </w:r>
            <w:r>
              <w:rPr>
                <w:rFonts w:eastAsia="Times New Roman"/>
                <w:b/>
                <w:bCs/>
                <w:i/>
                <w:iCs/>
                <w:color w:val="000000"/>
                <w:sz w:val="20"/>
                <w:szCs w:val="20"/>
                <w:lang w:val="en-US" w:eastAsia="nl-NL"/>
              </w:rPr>
              <w:t>a high BMI</w:t>
            </w:r>
            <w:r w:rsidRPr="00F04919">
              <w:rPr>
                <w:rFonts w:eastAsia="Times New Roman"/>
                <w:b/>
                <w:bCs/>
                <w:i/>
                <w:iCs/>
                <w:color w:val="000000"/>
                <w:sz w:val="20"/>
                <w:szCs w:val="20"/>
                <w:lang w:val="en-US" w:eastAsia="nl-NL"/>
              </w:rPr>
              <w:t xml:space="preserve"> </w:t>
            </w:r>
            <w:r>
              <w:rPr>
                <w:rFonts w:eastAsia="Times New Roman"/>
                <w:b/>
                <w:bCs/>
                <w:i/>
                <w:iCs/>
                <w:color w:val="000000"/>
                <w:sz w:val="20"/>
                <w:szCs w:val="20"/>
                <w:lang w:val="en-US" w:eastAsia="nl-NL"/>
              </w:rPr>
              <w:t>but not with a</w:t>
            </w:r>
            <w:r w:rsidRPr="00F04919">
              <w:rPr>
                <w:rFonts w:eastAsia="Times New Roman"/>
                <w:b/>
                <w:bCs/>
                <w:i/>
                <w:iCs/>
                <w:color w:val="000000"/>
                <w:sz w:val="20"/>
                <w:szCs w:val="20"/>
                <w:lang w:val="en-US" w:eastAsia="nl-NL"/>
              </w:rPr>
              <w:t xml:space="preserve"> high</w:t>
            </w:r>
            <w:r>
              <w:rPr>
                <w:rFonts w:eastAsia="Times New Roman"/>
                <w:b/>
                <w:bCs/>
                <w:i/>
                <w:iCs/>
                <w:color w:val="000000"/>
                <w:sz w:val="20"/>
                <w:szCs w:val="20"/>
                <w:lang w:val="en-US" w:eastAsia="nl-NL"/>
              </w:rPr>
              <w:t xml:space="preserve"> WC</w:t>
            </w:r>
          </w:p>
        </w:tc>
      </w:tr>
      <w:tr w:rsidR="00B21F55" w:rsidRPr="00AA7D1B" w14:paraId="61596919" w14:textId="77777777" w:rsidTr="00B21F55">
        <w:trPr>
          <w:trHeight w:val="300"/>
        </w:trPr>
        <w:tc>
          <w:tcPr>
            <w:tcW w:w="4739" w:type="dxa"/>
            <w:shd w:val="clear" w:color="auto" w:fill="auto"/>
            <w:noWrap/>
            <w:vAlign w:val="center"/>
          </w:tcPr>
          <w:p w14:paraId="7BC7D4A4" w14:textId="77777777" w:rsidR="00B21F55" w:rsidRPr="00AA7D1B" w:rsidRDefault="00B21F55" w:rsidP="00B21F55">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LDL-receptor</w:t>
            </w:r>
          </w:p>
        </w:tc>
        <w:tc>
          <w:tcPr>
            <w:tcW w:w="1524" w:type="dxa"/>
            <w:vAlign w:val="center"/>
          </w:tcPr>
          <w:p w14:paraId="3C358892" w14:textId="77777777" w:rsidR="00B21F55" w:rsidRPr="00AA7D1B" w:rsidRDefault="00B21F55" w:rsidP="00B21F55">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ldlr</w:t>
            </w:r>
          </w:p>
        </w:tc>
        <w:tc>
          <w:tcPr>
            <w:tcW w:w="2763" w:type="dxa"/>
            <w:shd w:val="clear" w:color="auto" w:fill="auto"/>
            <w:noWrap/>
            <w:vAlign w:val="center"/>
          </w:tcPr>
          <w:p w14:paraId="6CC51F94" w14:textId="77777777" w:rsidR="00B21F55" w:rsidRPr="00AA7D1B" w:rsidRDefault="00B21F55" w:rsidP="00B21F55">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1.55 (0.75 – 2.36)</w:t>
            </w:r>
          </w:p>
        </w:tc>
      </w:tr>
      <w:tr w:rsidR="00B21F55" w:rsidRPr="00AA7D1B" w14:paraId="406D9BD4" w14:textId="77777777" w:rsidTr="00B21F55">
        <w:trPr>
          <w:trHeight w:val="300"/>
        </w:trPr>
        <w:tc>
          <w:tcPr>
            <w:tcW w:w="4739" w:type="dxa"/>
            <w:shd w:val="clear" w:color="auto" w:fill="F2F2F2" w:themeFill="background1" w:themeFillShade="F2"/>
            <w:noWrap/>
            <w:vAlign w:val="center"/>
          </w:tcPr>
          <w:p w14:paraId="3E21D97F" w14:textId="77777777" w:rsidR="00B21F55" w:rsidRPr="00AA7D1B" w:rsidRDefault="00B21F55" w:rsidP="00B21F55">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Tissue plasminogen activator</w:t>
            </w:r>
          </w:p>
        </w:tc>
        <w:tc>
          <w:tcPr>
            <w:tcW w:w="1524" w:type="dxa"/>
            <w:shd w:val="clear" w:color="auto" w:fill="F2F2F2" w:themeFill="background1" w:themeFillShade="F2"/>
            <w:vAlign w:val="center"/>
          </w:tcPr>
          <w:p w14:paraId="33A1A8D1" w14:textId="77777777" w:rsidR="00B21F55" w:rsidRPr="00AA7D1B" w:rsidRDefault="00B21F55" w:rsidP="00B21F55">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tpa</w:t>
            </w:r>
          </w:p>
        </w:tc>
        <w:tc>
          <w:tcPr>
            <w:tcW w:w="2763" w:type="dxa"/>
            <w:shd w:val="clear" w:color="auto" w:fill="F2F2F2" w:themeFill="background1" w:themeFillShade="F2"/>
            <w:noWrap/>
            <w:vAlign w:val="center"/>
          </w:tcPr>
          <w:p w14:paraId="5BD61EEF" w14:textId="77777777" w:rsidR="00B21F55" w:rsidRPr="00AA7D1B" w:rsidRDefault="00B21F55" w:rsidP="00B21F55">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0.96 (0.45 – 1.47)</w:t>
            </w:r>
          </w:p>
        </w:tc>
      </w:tr>
      <w:tr w:rsidR="00B21F55" w:rsidRPr="00004A18" w14:paraId="04D92979" w14:textId="77777777" w:rsidTr="00B21F55">
        <w:trPr>
          <w:trHeight w:val="300"/>
        </w:trPr>
        <w:tc>
          <w:tcPr>
            <w:tcW w:w="4739" w:type="dxa"/>
            <w:shd w:val="clear" w:color="auto" w:fill="auto"/>
            <w:noWrap/>
            <w:vAlign w:val="center"/>
          </w:tcPr>
          <w:p w14:paraId="47FFE829" w14:textId="77777777" w:rsidR="00B21F55" w:rsidRPr="00004A18" w:rsidRDefault="00B21F55" w:rsidP="00B21F55">
            <w:pPr>
              <w:spacing w:after="0" w:line="240" w:lineRule="auto"/>
              <w:jc w:val="center"/>
              <w:rPr>
                <w:rFonts w:eastAsia="Times New Roman"/>
                <w:color w:val="000000"/>
                <w:sz w:val="20"/>
                <w:szCs w:val="20"/>
                <w:lang w:val="en-US" w:eastAsia="nl-NL"/>
              </w:rPr>
            </w:pPr>
            <w:r w:rsidRPr="00004A18">
              <w:rPr>
                <w:rFonts w:eastAsia="Times New Roman"/>
                <w:color w:val="000000"/>
                <w:sz w:val="20"/>
                <w:szCs w:val="20"/>
                <w:lang w:val="en-US" w:eastAsia="nl-NL"/>
              </w:rPr>
              <w:t>Delta/Notch like epidermal g</w:t>
            </w:r>
            <w:r>
              <w:rPr>
                <w:rFonts w:eastAsia="Times New Roman"/>
                <w:color w:val="000000"/>
                <w:sz w:val="20"/>
                <w:szCs w:val="20"/>
                <w:lang w:val="en-US" w:eastAsia="nl-NL"/>
              </w:rPr>
              <w:t>rowth factor-related receptor</w:t>
            </w:r>
          </w:p>
        </w:tc>
        <w:tc>
          <w:tcPr>
            <w:tcW w:w="1524" w:type="dxa"/>
            <w:vAlign w:val="center"/>
          </w:tcPr>
          <w:p w14:paraId="3F7A460F" w14:textId="77777777" w:rsidR="00B21F55" w:rsidRPr="00004A18" w:rsidRDefault="00B21F55" w:rsidP="00B21F55">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dner</w:t>
            </w:r>
          </w:p>
        </w:tc>
        <w:tc>
          <w:tcPr>
            <w:tcW w:w="2763" w:type="dxa"/>
            <w:shd w:val="clear" w:color="auto" w:fill="auto"/>
            <w:noWrap/>
            <w:vAlign w:val="center"/>
          </w:tcPr>
          <w:p w14:paraId="50DE8D22" w14:textId="77777777" w:rsidR="00B21F55" w:rsidRPr="00004A18" w:rsidRDefault="00B21F55" w:rsidP="00B21F55">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-2.71 (-4.07 - -1.35)</w:t>
            </w:r>
          </w:p>
        </w:tc>
      </w:tr>
      <w:tr w:rsidR="00B21F55" w:rsidRPr="00004A18" w14:paraId="742DEF36" w14:textId="77777777" w:rsidTr="00B21F55">
        <w:trPr>
          <w:trHeight w:val="300"/>
        </w:trPr>
        <w:tc>
          <w:tcPr>
            <w:tcW w:w="4739" w:type="dxa"/>
            <w:shd w:val="clear" w:color="auto" w:fill="F2F2F2" w:themeFill="background1" w:themeFillShade="F2"/>
            <w:noWrap/>
            <w:vAlign w:val="center"/>
          </w:tcPr>
          <w:p w14:paraId="1A18AB73" w14:textId="77777777" w:rsidR="00B21F55" w:rsidRPr="00004A18" w:rsidRDefault="00B21F55" w:rsidP="00B21F55">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c-c motif chemokine ligand 28</w:t>
            </w:r>
          </w:p>
        </w:tc>
        <w:tc>
          <w:tcPr>
            <w:tcW w:w="1524" w:type="dxa"/>
            <w:shd w:val="clear" w:color="auto" w:fill="F2F2F2" w:themeFill="background1" w:themeFillShade="F2"/>
            <w:vAlign w:val="center"/>
          </w:tcPr>
          <w:p w14:paraId="3F761FDD" w14:textId="77777777" w:rsidR="00B21F55" w:rsidRPr="00004A18" w:rsidRDefault="00B21F55" w:rsidP="00B21F55">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ccl28</w:t>
            </w:r>
          </w:p>
        </w:tc>
        <w:tc>
          <w:tcPr>
            <w:tcW w:w="2763" w:type="dxa"/>
            <w:shd w:val="clear" w:color="auto" w:fill="F2F2F2" w:themeFill="background1" w:themeFillShade="F2"/>
            <w:noWrap/>
            <w:vAlign w:val="center"/>
          </w:tcPr>
          <w:p w14:paraId="31B126E5" w14:textId="77777777" w:rsidR="00B21F55" w:rsidRPr="00004A18" w:rsidRDefault="00B21F55" w:rsidP="00B21F55">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-2.28 (-3.45 - -1.11)</w:t>
            </w:r>
          </w:p>
        </w:tc>
      </w:tr>
      <w:tr w:rsidR="00B21F55" w:rsidRPr="00004A18" w14:paraId="68070AC7" w14:textId="77777777" w:rsidTr="00B21F55">
        <w:trPr>
          <w:trHeight w:val="300"/>
        </w:trPr>
        <w:tc>
          <w:tcPr>
            <w:tcW w:w="4739" w:type="dxa"/>
            <w:tcBorders>
              <w:bottom w:val="single" w:sz="4" w:space="0" w:color="auto"/>
            </w:tcBorders>
            <w:shd w:val="clear" w:color="auto" w:fill="auto"/>
            <w:noWrap/>
            <w:vAlign w:val="center"/>
          </w:tcPr>
          <w:p w14:paraId="213EEA86" w14:textId="77777777" w:rsidR="00B21F55" w:rsidRPr="00004A18" w:rsidRDefault="00B21F55" w:rsidP="00B21F55">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c-terminal telopeptide of collagen I</w:t>
            </w:r>
          </w:p>
        </w:tc>
        <w:tc>
          <w:tcPr>
            <w:tcW w:w="1524" w:type="dxa"/>
            <w:tcBorders>
              <w:bottom w:val="single" w:sz="4" w:space="0" w:color="auto"/>
            </w:tcBorders>
            <w:vAlign w:val="center"/>
          </w:tcPr>
          <w:p w14:paraId="05B7CC8F" w14:textId="77777777" w:rsidR="00B21F55" w:rsidRPr="00004A18" w:rsidRDefault="00B21F55" w:rsidP="00B21F55">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citp</w:t>
            </w:r>
          </w:p>
        </w:tc>
        <w:tc>
          <w:tcPr>
            <w:tcW w:w="2763" w:type="dxa"/>
            <w:tcBorders>
              <w:bottom w:val="single" w:sz="4" w:space="0" w:color="auto"/>
            </w:tcBorders>
            <w:shd w:val="clear" w:color="auto" w:fill="auto"/>
            <w:noWrap/>
            <w:vAlign w:val="center"/>
          </w:tcPr>
          <w:p w14:paraId="772F2E10" w14:textId="77777777" w:rsidR="00B21F55" w:rsidRPr="00004A18" w:rsidRDefault="00B21F55" w:rsidP="00B21F55">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1.43 (0.69 – 2.17)</w:t>
            </w:r>
          </w:p>
        </w:tc>
      </w:tr>
      <w:tr w:rsidR="00B21F55" w:rsidRPr="00004A18" w14:paraId="4E89A3F1" w14:textId="77777777" w:rsidTr="00B21F55">
        <w:trPr>
          <w:trHeight w:val="300"/>
        </w:trPr>
        <w:tc>
          <w:tcPr>
            <w:tcW w:w="9026" w:type="dxa"/>
            <w:gridSpan w:val="3"/>
            <w:tcBorders>
              <w:left w:val="nil"/>
              <w:bottom w:val="nil"/>
              <w:right w:val="nil"/>
            </w:tcBorders>
            <w:shd w:val="clear" w:color="auto" w:fill="auto"/>
            <w:noWrap/>
            <w:vAlign w:val="center"/>
          </w:tcPr>
          <w:p w14:paraId="4D7CF9D8" w14:textId="333CB17F" w:rsidR="00B21F55" w:rsidRPr="002C5CDA" w:rsidRDefault="00B21F55" w:rsidP="00B21F55">
            <w:pPr>
              <w:spacing w:after="0" w:line="240" w:lineRule="auto"/>
              <w:rPr>
                <w:rFonts w:eastAsia="Times New Roman"/>
                <w:i/>
                <w:iCs/>
                <w:color w:val="000000"/>
                <w:sz w:val="18"/>
                <w:szCs w:val="18"/>
                <w:lang w:val="en-US" w:eastAsia="nl-NL"/>
              </w:rPr>
            </w:pPr>
            <w:r>
              <w:rPr>
                <w:rFonts w:eastAsia="Times New Roman"/>
                <w:i/>
                <w:iCs/>
                <w:color w:val="000000"/>
                <w:sz w:val="18"/>
                <w:szCs w:val="18"/>
                <w:lang w:val="en-US" w:eastAsia="nl-NL"/>
              </w:rPr>
              <w:t>Values are the β-coefficient (95% confidence interval). All reported values were significant using a false discovery rate (FDR) of 5%</w:t>
            </w:r>
            <w:r w:rsidR="00EB53B1">
              <w:rPr>
                <w:rFonts w:eastAsia="Times New Roman"/>
                <w:i/>
                <w:iCs/>
                <w:color w:val="000000"/>
                <w:sz w:val="18"/>
                <w:szCs w:val="18"/>
                <w:lang w:val="en-US" w:eastAsia="nl-NL"/>
              </w:rPr>
              <w:t xml:space="preserve">. </w:t>
            </w:r>
            <w:r w:rsidR="00EB53B1" w:rsidRPr="003A5788">
              <w:rPr>
                <w:rFonts w:eastAsia="Times New Roman"/>
                <w:i/>
                <w:iCs/>
                <w:color w:val="000000"/>
                <w:sz w:val="18"/>
                <w:szCs w:val="18"/>
                <w:lang w:val="en-US" w:eastAsia="nl-NL"/>
              </w:rPr>
              <w:t xml:space="preserve">The </w:t>
            </w:r>
            <w:r w:rsidR="00EB53B1">
              <w:rPr>
                <w:rFonts w:eastAsia="Times New Roman"/>
                <w:i/>
                <w:iCs/>
                <w:color w:val="000000"/>
                <w:sz w:val="18"/>
                <w:szCs w:val="18"/>
                <w:lang w:val="en-US" w:eastAsia="nl-NL"/>
              </w:rPr>
              <w:t>β-</w:t>
            </w:r>
            <w:r w:rsidR="00EB53B1" w:rsidRPr="003A5788">
              <w:rPr>
                <w:rFonts w:eastAsia="Times New Roman"/>
                <w:i/>
                <w:iCs/>
                <w:color w:val="000000"/>
                <w:sz w:val="18"/>
                <w:szCs w:val="18"/>
                <w:lang w:val="en-US" w:eastAsia="nl-NL"/>
              </w:rPr>
              <w:t>coefficients represent the changes in Log2 NPX values, as per Olink® standard reporting of protein concentrations</w:t>
            </w:r>
            <w:r w:rsidR="00EB53B1">
              <w:rPr>
                <w:rFonts w:eastAsia="Times New Roman"/>
                <w:i/>
                <w:iCs/>
                <w:color w:val="000000"/>
                <w:sz w:val="18"/>
                <w:szCs w:val="18"/>
                <w:lang w:val="en-US" w:eastAsia="nl-NL"/>
              </w:rPr>
              <w:t>.</w:t>
            </w:r>
          </w:p>
        </w:tc>
      </w:tr>
    </w:tbl>
    <w:p w14:paraId="5CEA7E26" w14:textId="31CD21AB" w:rsidR="004B393E" w:rsidRDefault="004B393E"/>
    <w:p w14:paraId="259161AF" w14:textId="77777777" w:rsidR="004B393E" w:rsidRDefault="004B393E">
      <w:r>
        <w:br w:type="page"/>
      </w:r>
    </w:p>
    <w:p w14:paraId="555D31C4" w14:textId="5D8E4B97" w:rsidR="004B393E" w:rsidRDefault="004B393E" w:rsidP="004B393E">
      <w:r>
        <w:rPr>
          <w:b/>
          <w:bCs/>
        </w:rPr>
        <w:lastRenderedPageBreak/>
        <w:t xml:space="preserve">Supplemental Table </w:t>
      </w:r>
      <w:r w:rsidR="00E149E0">
        <w:rPr>
          <w:b/>
          <w:bCs/>
        </w:rPr>
        <w:t>6</w:t>
      </w:r>
      <w:r>
        <w:rPr>
          <w:b/>
          <w:bCs/>
        </w:rPr>
        <w:t xml:space="preserve">. </w:t>
      </w:r>
      <w:r w:rsidR="00B4737C">
        <w:rPr>
          <w:i/>
          <w:iCs/>
        </w:rPr>
        <w:t>Change of proteins after 1 month and 9 months of spironolactone treatment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0"/>
        <w:gridCol w:w="2244"/>
        <w:gridCol w:w="984"/>
        <w:gridCol w:w="2015"/>
        <w:gridCol w:w="1134"/>
      </w:tblGrid>
      <w:tr w:rsidR="00B4737C" w:rsidRPr="00AA7D1B" w14:paraId="78258551" w14:textId="77777777" w:rsidTr="00B4737C">
        <w:trPr>
          <w:trHeight w:val="300"/>
        </w:trPr>
        <w:tc>
          <w:tcPr>
            <w:tcW w:w="2690" w:type="dxa"/>
            <w:shd w:val="clear" w:color="auto" w:fill="BFBFBF" w:themeFill="background1" w:themeFillShade="BF"/>
            <w:noWrap/>
            <w:vAlign w:val="center"/>
          </w:tcPr>
          <w:p w14:paraId="734B1912" w14:textId="4AD48D5D" w:rsidR="00B4737C" w:rsidRPr="008D7A13" w:rsidRDefault="00B4737C" w:rsidP="00B4737C">
            <w:pPr>
              <w:spacing w:after="0" w:line="240" w:lineRule="auto"/>
              <w:jc w:val="center"/>
              <w:rPr>
                <w:rFonts w:eastAsia="Times New Roman"/>
                <w:b/>
                <w:bCs/>
                <w:color w:val="000000"/>
                <w:sz w:val="20"/>
                <w:szCs w:val="20"/>
                <w:lang w:val="en-US" w:eastAsia="nl-NL"/>
              </w:rPr>
            </w:pPr>
          </w:p>
        </w:tc>
        <w:tc>
          <w:tcPr>
            <w:tcW w:w="3228" w:type="dxa"/>
            <w:gridSpan w:val="2"/>
            <w:shd w:val="clear" w:color="auto" w:fill="BFBFBF" w:themeFill="background1" w:themeFillShade="BF"/>
            <w:vAlign w:val="center"/>
          </w:tcPr>
          <w:p w14:paraId="2E12EBF6" w14:textId="7C52B159" w:rsidR="00B4737C" w:rsidRPr="00AA7D1B" w:rsidRDefault="00B4737C" w:rsidP="00B4737C">
            <w:pPr>
              <w:spacing w:after="0" w:line="240" w:lineRule="auto"/>
              <w:jc w:val="center"/>
              <w:rPr>
                <w:rFonts w:eastAsia="Times New Roman"/>
                <w:b/>
                <w:bCs/>
                <w:color w:val="000000"/>
                <w:sz w:val="20"/>
                <w:szCs w:val="20"/>
                <w:lang w:val="nl-NL" w:eastAsia="nl-NL"/>
              </w:rPr>
            </w:pPr>
            <w:r>
              <w:rPr>
                <w:rFonts w:eastAsia="Times New Roman"/>
                <w:b/>
                <w:bCs/>
                <w:color w:val="000000"/>
                <w:sz w:val="20"/>
                <w:szCs w:val="20"/>
                <w:lang w:val="nl-NL" w:eastAsia="nl-NL"/>
              </w:rPr>
              <w:t>MONTH 1</w:t>
            </w:r>
          </w:p>
        </w:tc>
        <w:tc>
          <w:tcPr>
            <w:tcW w:w="3149" w:type="dxa"/>
            <w:gridSpan w:val="2"/>
            <w:shd w:val="clear" w:color="auto" w:fill="BFBFBF" w:themeFill="background1" w:themeFillShade="BF"/>
            <w:vAlign w:val="center"/>
          </w:tcPr>
          <w:p w14:paraId="410E78CA" w14:textId="6B682833" w:rsidR="00B4737C" w:rsidRPr="00AA7D1B" w:rsidRDefault="00B4737C" w:rsidP="00B4737C">
            <w:pPr>
              <w:spacing w:after="0" w:line="240" w:lineRule="auto"/>
              <w:jc w:val="center"/>
              <w:rPr>
                <w:rFonts w:eastAsia="Times New Roman"/>
                <w:b/>
                <w:bCs/>
                <w:color w:val="000000"/>
                <w:sz w:val="20"/>
                <w:szCs w:val="20"/>
                <w:lang w:val="nl-NL" w:eastAsia="nl-NL"/>
              </w:rPr>
            </w:pPr>
            <w:r>
              <w:rPr>
                <w:rFonts w:eastAsia="Times New Roman"/>
                <w:b/>
                <w:bCs/>
                <w:color w:val="000000"/>
                <w:sz w:val="20"/>
                <w:szCs w:val="20"/>
                <w:lang w:val="nl-NL" w:eastAsia="nl-NL"/>
              </w:rPr>
              <w:t>MONTH 9</w:t>
            </w:r>
          </w:p>
        </w:tc>
      </w:tr>
      <w:tr w:rsidR="00B4737C" w:rsidRPr="00AA7D1B" w14:paraId="5DC5882B" w14:textId="77777777" w:rsidTr="00B4737C">
        <w:trPr>
          <w:trHeight w:val="300"/>
        </w:trPr>
        <w:tc>
          <w:tcPr>
            <w:tcW w:w="2690" w:type="dxa"/>
            <w:shd w:val="clear" w:color="auto" w:fill="F2F2F2" w:themeFill="background1" w:themeFillShade="F2"/>
            <w:noWrap/>
            <w:vAlign w:val="center"/>
          </w:tcPr>
          <w:p w14:paraId="6960166C" w14:textId="600F078D" w:rsidR="00B4737C" w:rsidRPr="00AA7D1B" w:rsidRDefault="00B4737C" w:rsidP="00B4737C">
            <w:pPr>
              <w:spacing w:after="0" w:line="240" w:lineRule="auto"/>
              <w:jc w:val="center"/>
              <w:rPr>
                <w:rFonts w:eastAsia="Times New Roman"/>
                <w:color w:val="000000"/>
                <w:sz w:val="20"/>
                <w:szCs w:val="20"/>
                <w:lang w:val="nl-NL" w:eastAsia="nl-NL"/>
              </w:rPr>
            </w:pPr>
            <w:r>
              <w:rPr>
                <w:rFonts w:eastAsia="Times New Roman"/>
                <w:b/>
                <w:bCs/>
                <w:color w:val="000000"/>
                <w:sz w:val="20"/>
                <w:szCs w:val="20"/>
                <w:lang w:val="nl-NL" w:eastAsia="nl-NL"/>
              </w:rPr>
              <w:t>Biomarker</w:t>
            </w:r>
          </w:p>
        </w:tc>
        <w:tc>
          <w:tcPr>
            <w:tcW w:w="2244" w:type="dxa"/>
            <w:shd w:val="clear" w:color="auto" w:fill="F2F2F2" w:themeFill="background1" w:themeFillShade="F2"/>
            <w:vAlign w:val="center"/>
          </w:tcPr>
          <w:p w14:paraId="26490DAB" w14:textId="3BA19E6A" w:rsidR="00B4737C" w:rsidRPr="00004A18" w:rsidRDefault="00B4737C" w:rsidP="00B4737C">
            <w:pPr>
              <w:spacing w:after="0" w:line="240" w:lineRule="auto"/>
              <w:jc w:val="center"/>
              <w:rPr>
                <w:rFonts w:eastAsia="Times New Roman"/>
                <w:sz w:val="20"/>
                <w:szCs w:val="20"/>
                <w:lang w:val="nl-NL" w:eastAsia="nl-NL"/>
              </w:rPr>
            </w:pPr>
            <w:r w:rsidRPr="00B4737C">
              <w:rPr>
                <w:b/>
                <w:bCs/>
                <w:i/>
                <w:iCs/>
                <w:sz w:val="20"/>
                <w:szCs w:val="20"/>
              </w:rPr>
              <w:t>β-coefficient (95% CI)</w:t>
            </w:r>
          </w:p>
        </w:tc>
        <w:tc>
          <w:tcPr>
            <w:tcW w:w="984" w:type="dxa"/>
            <w:shd w:val="clear" w:color="auto" w:fill="F2F2F2" w:themeFill="background1" w:themeFillShade="F2"/>
            <w:vAlign w:val="center"/>
          </w:tcPr>
          <w:p w14:paraId="56A4E10E" w14:textId="42471B74" w:rsidR="00B4737C" w:rsidRPr="00AA7D1B" w:rsidRDefault="00B4737C" w:rsidP="00B4737C">
            <w:pPr>
              <w:spacing w:after="0" w:line="240" w:lineRule="auto"/>
              <w:jc w:val="center"/>
              <w:rPr>
                <w:rFonts w:eastAsia="Times New Roman"/>
                <w:color w:val="000000"/>
                <w:sz w:val="20"/>
                <w:szCs w:val="20"/>
                <w:lang w:val="nl-NL" w:eastAsia="nl-NL"/>
              </w:rPr>
            </w:pPr>
            <w:r>
              <w:rPr>
                <w:rFonts w:eastAsia="Times New Roman"/>
                <w:b/>
                <w:bCs/>
                <w:color w:val="000000"/>
                <w:sz w:val="20"/>
                <w:szCs w:val="20"/>
                <w:lang w:val="nl-NL" w:eastAsia="nl-NL"/>
              </w:rPr>
              <w:t>p-value</w:t>
            </w:r>
          </w:p>
        </w:tc>
        <w:tc>
          <w:tcPr>
            <w:tcW w:w="2015" w:type="dxa"/>
            <w:shd w:val="clear" w:color="auto" w:fill="F2F2F2" w:themeFill="background1" w:themeFillShade="F2"/>
            <w:vAlign w:val="center"/>
          </w:tcPr>
          <w:p w14:paraId="4D757C22" w14:textId="6B109D53" w:rsidR="00B4737C" w:rsidRPr="00AA7D1B" w:rsidRDefault="00B4737C" w:rsidP="00B4737C">
            <w:pPr>
              <w:spacing w:after="0" w:line="240" w:lineRule="auto"/>
              <w:jc w:val="center"/>
              <w:rPr>
                <w:rFonts w:eastAsia="Times New Roman"/>
                <w:color w:val="000000"/>
                <w:sz w:val="20"/>
                <w:szCs w:val="20"/>
                <w:lang w:val="nl-NL" w:eastAsia="nl-NL"/>
              </w:rPr>
            </w:pPr>
            <w:r w:rsidRPr="00B4737C">
              <w:rPr>
                <w:b/>
                <w:bCs/>
                <w:i/>
                <w:iCs/>
                <w:sz w:val="20"/>
                <w:szCs w:val="20"/>
              </w:rPr>
              <w:t>β-coefficient (95% CI)</w:t>
            </w:r>
          </w:p>
        </w:tc>
        <w:tc>
          <w:tcPr>
            <w:tcW w:w="1134" w:type="dxa"/>
            <w:shd w:val="clear" w:color="auto" w:fill="F2F2F2" w:themeFill="background1" w:themeFillShade="F2"/>
            <w:vAlign w:val="center"/>
          </w:tcPr>
          <w:p w14:paraId="2CB24758" w14:textId="7770669F" w:rsidR="00B4737C" w:rsidRPr="00AA7D1B" w:rsidRDefault="00B4737C" w:rsidP="00B4737C">
            <w:pPr>
              <w:spacing w:after="0" w:line="240" w:lineRule="auto"/>
              <w:jc w:val="center"/>
              <w:rPr>
                <w:rFonts w:eastAsia="Times New Roman"/>
                <w:color w:val="000000"/>
                <w:sz w:val="20"/>
                <w:szCs w:val="20"/>
                <w:lang w:val="nl-NL" w:eastAsia="nl-NL"/>
              </w:rPr>
            </w:pPr>
            <w:r>
              <w:rPr>
                <w:rFonts w:eastAsia="Times New Roman"/>
                <w:b/>
                <w:bCs/>
                <w:color w:val="000000"/>
                <w:sz w:val="20"/>
                <w:szCs w:val="20"/>
                <w:lang w:val="nl-NL" w:eastAsia="nl-NL"/>
              </w:rPr>
              <w:t>p-value</w:t>
            </w:r>
          </w:p>
        </w:tc>
      </w:tr>
      <w:tr w:rsidR="00F75B7E" w:rsidRPr="00AA7D1B" w14:paraId="5EB81690" w14:textId="77777777" w:rsidTr="00B4737C">
        <w:trPr>
          <w:trHeight w:val="300"/>
        </w:trPr>
        <w:tc>
          <w:tcPr>
            <w:tcW w:w="2690" w:type="dxa"/>
            <w:shd w:val="clear" w:color="auto" w:fill="auto"/>
            <w:noWrap/>
            <w:vAlign w:val="center"/>
          </w:tcPr>
          <w:p w14:paraId="7E05C8D0" w14:textId="4D389E8E" w:rsidR="00F75B7E" w:rsidRPr="00AA7D1B" w:rsidRDefault="00F75B7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lep</w:t>
            </w:r>
          </w:p>
        </w:tc>
        <w:tc>
          <w:tcPr>
            <w:tcW w:w="2244" w:type="dxa"/>
            <w:shd w:val="clear" w:color="auto" w:fill="auto"/>
            <w:vAlign w:val="center"/>
          </w:tcPr>
          <w:p w14:paraId="3EF5C2AE" w14:textId="3942B1BB" w:rsidR="00F75B7E" w:rsidRPr="00004A18" w:rsidRDefault="00F75B7E" w:rsidP="00F75B7E">
            <w:pPr>
              <w:spacing w:after="0" w:line="240" w:lineRule="auto"/>
              <w:jc w:val="center"/>
              <w:rPr>
                <w:rFonts w:eastAsia="Times New Roman"/>
                <w:sz w:val="20"/>
                <w:szCs w:val="20"/>
                <w:lang w:val="nl-NL" w:eastAsia="nl-NL"/>
              </w:rPr>
            </w:pPr>
            <w:r>
              <w:rPr>
                <w:rFonts w:eastAsia="Times New Roman"/>
                <w:sz w:val="20"/>
                <w:szCs w:val="20"/>
                <w:lang w:val="nl-NL" w:eastAsia="nl-NL"/>
              </w:rPr>
              <w:t>0.15 (0.06-0.24)</w:t>
            </w:r>
          </w:p>
        </w:tc>
        <w:tc>
          <w:tcPr>
            <w:tcW w:w="984" w:type="dxa"/>
            <w:vAlign w:val="center"/>
          </w:tcPr>
          <w:p w14:paraId="48A8C26F" w14:textId="38469C36" w:rsidR="00F75B7E" w:rsidRPr="00B4737C" w:rsidRDefault="00F75B7E" w:rsidP="00F75B7E">
            <w:pPr>
              <w:spacing w:after="0" w:line="240" w:lineRule="auto"/>
              <w:jc w:val="center"/>
              <w:rPr>
                <w:rFonts w:eastAsia="Times New Roman"/>
                <w:b/>
                <w:bCs/>
                <w:color w:val="000000"/>
                <w:sz w:val="20"/>
                <w:szCs w:val="20"/>
                <w:lang w:val="nl-NL" w:eastAsia="nl-NL"/>
              </w:rPr>
            </w:pPr>
            <w:r w:rsidRPr="00B4737C">
              <w:rPr>
                <w:rFonts w:eastAsia="Times New Roman"/>
                <w:b/>
                <w:bCs/>
                <w:color w:val="000000"/>
                <w:sz w:val="20"/>
                <w:szCs w:val="20"/>
                <w:lang w:val="nl-NL" w:eastAsia="nl-NL"/>
              </w:rPr>
              <w:t>0.0009</w:t>
            </w:r>
          </w:p>
        </w:tc>
        <w:tc>
          <w:tcPr>
            <w:tcW w:w="2015" w:type="dxa"/>
            <w:vAlign w:val="center"/>
          </w:tcPr>
          <w:p w14:paraId="2F7FE1C0" w14:textId="560B8192" w:rsidR="00F75B7E" w:rsidRPr="00AA7D1B" w:rsidRDefault="002B33B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0.07 (-0.02-0.17)</w:t>
            </w:r>
          </w:p>
        </w:tc>
        <w:tc>
          <w:tcPr>
            <w:tcW w:w="1134" w:type="dxa"/>
            <w:vAlign w:val="center"/>
          </w:tcPr>
          <w:p w14:paraId="7E7330DA" w14:textId="3A361458" w:rsidR="00F75B7E" w:rsidRPr="00AA7D1B" w:rsidRDefault="002B33B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0.14</w:t>
            </w:r>
          </w:p>
        </w:tc>
      </w:tr>
      <w:tr w:rsidR="00F75B7E" w:rsidRPr="00AA7D1B" w14:paraId="733BB67B" w14:textId="77777777" w:rsidTr="00B4737C">
        <w:trPr>
          <w:trHeight w:val="300"/>
        </w:trPr>
        <w:tc>
          <w:tcPr>
            <w:tcW w:w="2690" w:type="dxa"/>
            <w:shd w:val="clear" w:color="auto" w:fill="F2F2F2" w:themeFill="background1" w:themeFillShade="F2"/>
            <w:noWrap/>
            <w:vAlign w:val="center"/>
          </w:tcPr>
          <w:p w14:paraId="57467A3D" w14:textId="56300187" w:rsidR="00F75B7E" w:rsidRPr="004D2496" w:rsidRDefault="00F75B7E" w:rsidP="00F75B7E">
            <w:pPr>
              <w:spacing w:after="0" w:line="240" w:lineRule="auto"/>
              <w:jc w:val="center"/>
              <w:rPr>
                <w:rFonts w:eastAsia="Times New Roman"/>
                <w:color w:val="000000"/>
                <w:sz w:val="20"/>
                <w:szCs w:val="20"/>
                <w:lang w:val="pt-PT" w:eastAsia="nl-NL"/>
              </w:rPr>
            </w:pPr>
            <w:r>
              <w:rPr>
                <w:rFonts w:eastAsia="Times New Roman"/>
                <w:color w:val="000000"/>
                <w:sz w:val="20"/>
                <w:szCs w:val="20"/>
                <w:lang w:val="pt-PT" w:eastAsia="nl-NL"/>
              </w:rPr>
              <w:t>fabp4</w:t>
            </w:r>
          </w:p>
        </w:tc>
        <w:tc>
          <w:tcPr>
            <w:tcW w:w="2244" w:type="dxa"/>
            <w:shd w:val="clear" w:color="auto" w:fill="F2F2F2" w:themeFill="background1" w:themeFillShade="F2"/>
            <w:vAlign w:val="center"/>
          </w:tcPr>
          <w:p w14:paraId="45CC4D87" w14:textId="1BC0275A" w:rsidR="00F75B7E" w:rsidRPr="00004A18" w:rsidRDefault="00F75B7E" w:rsidP="00F75B7E">
            <w:pPr>
              <w:spacing w:after="0" w:line="240" w:lineRule="auto"/>
              <w:jc w:val="center"/>
              <w:rPr>
                <w:rFonts w:eastAsia="Times New Roman"/>
                <w:sz w:val="20"/>
                <w:szCs w:val="20"/>
                <w:lang w:val="nl-NL" w:eastAsia="nl-NL"/>
              </w:rPr>
            </w:pPr>
            <w:r>
              <w:rPr>
                <w:rFonts w:eastAsia="Times New Roman"/>
                <w:sz w:val="20"/>
                <w:szCs w:val="20"/>
                <w:lang w:val="nl-NL" w:eastAsia="nl-NL"/>
              </w:rPr>
              <w:t>0.12 (0.03-0.22)</w:t>
            </w:r>
          </w:p>
        </w:tc>
        <w:tc>
          <w:tcPr>
            <w:tcW w:w="984" w:type="dxa"/>
            <w:shd w:val="clear" w:color="auto" w:fill="F2F2F2" w:themeFill="background1" w:themeFillShade="F2"/>
            <w:vAlign w:val="center"/>
          </w:tcPr>
          <w:p w14:paraId="35562D2A" w14:textId="4CC3423D" w:rsidR="00F75B7E" w:rsidRPr="00B4737C" w:rsidRDefault="00F75B7E" w:rsidP="00F75B7E">
            <w:pPr>
              <w:spacing w:after="0" w:line="240" w:lineRule="auto"/>
              <w:jc w:val="center"/>
              <w:rPr>
                <w:rFonts w:eastAsia="Times New Roman"/>
                <w:b/>
                <w:bCs/>
                <w:color w:val="000000"/>
                <w:sz w:val="20"/>
                <w:szCs w:val="20"/>
                <w:lang w:val="nl-NL" w:eastAsia="nl-NL"/>
              </w:rPr>
            </w:pPr>
            <w:r w:rsidRPr="00B4737C">
              <w:rPr>
                <w:rFonts w:eastAsia="Times New Roman"/>
                <w:b/>
                <w:bCs/>
                <w:color w:val="000000"/>
                <w:sz w:val="20"/>
                <w:szCs w:val="20"/>
                <w:lang w:val="nl-NL" w:eastAsia="nl-NL"/>
              </w:rPr>
              <w:t>0.01</w:t>
            </w:r>
          </w:p>
        </w:tc>
        <w:tc>
          <w:tcPr>
            <w:tcW w:w="2015" w:type="dxa"/>
            <w:shd w:val="clear" w:color="auto" w:fill="F2F2F2" w:themeFill="background1" w:themeFillShade="F2"/>
            <w:vAlign w:val="center"/>
          </w:tcPr>
          <w:p w14:paraId="36087094" w14:textId="184C5BE4" w:rsidR="00F75B7E" w:rsidRPr="00AA7D1B" w:rsidRDefault="002B33B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0.12 (0.02-0.23)</w:t>
            </w:r>
          </w:p>
        </w:tc>
        <w:tc>
          <w:tcPr>
            <w:tcW w:w="1134" w:type="dxa"/>
            <w:shd w:val="clear" w:color="auto" w:fill="F2F2F2" w:themeFill="background1" w:themeFillShade="F2"/>
            <w:vAlign w:val="center"/>
          </w:tcPr>
          <w:p w14:paraId="6665D93F" w14:textId="3AED5BF8" w:rsidR="00F75B7E" w:rsidRPr="002B33BE" w:rsidRDefault="002B33BE" w:rsidP="00F75B7E">
            <w:pPr>
              <w:spacing w:after="0" w:line="240" w:lineRule="auto"/>
              <w:jc w:val="center"/>
              <w:rPr>
                <w:rFonts w:eastAsia="Times New Roman"/>
                <w:b/>
                <w:bCs/>
                <w:color w:val="000000"/>
                <w:sz w:val="20"/>
                <w:szCs w:val="20"/>
                <w:lang w:val="nl-NL" w:eastAsia="nl-NL"/>
              </w:rPr>
            </w:pPr>
            <w:r w:rsidRPr="002B33BE">
              <w:rPr>
                <w:rFonts w:eastAsia="Times New Roman"/>
                <w:b/>
                <w:bCs/>
                <w:color w:val="000000"/>
                <w:sz w:val="20"/>
                <w:szCs w:val="20"/>
                <w:lang w:val="nl-NL" w:eastAsia="nl-NL"/>
              </w:rPr>
              <w:t>0.02</w:t>
            </w:r>
          </w:p>
        </w:tc>
      </w:tr>
      <w:tr w:rsidR="00F75B7E" w:rsidRPr="00AA7D1B" w14:paraId="1E607D31" w14:textId="77777777" w:rsidTr="00B4737C">
        <w:trPr>
          <w:trHeight w:val="300"/>
        </w:trPr>
        <w:tc>
          <w:tcPr>
            <w:tcW w:w="2690" w:type="dxa"/>
            <w:shd w:val="clear" w:color="auto" w:fill="auto"/>
            <w:noWrap/>
            <w:vAlign w:val="center"/>
          </w:tcPr>
          <w:p w14:paraId="54D474E8" w14:textId="3E6A10CE" w:rsidR="00F75B7E" w:rsidRPr="00AA7D1B" w:rsidRDefault="00F75B7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rarres2</w:t>
            </w:r>
          </w:p>
        </w:tc>
        <w:tc>
          <w:tcPr>
            <w:tcW w:w="2244" w:type="dxa"/>
            <w:shd w:val="clear" w:color="auto" w:fill="auto"/>
            <w:vAlign w:val="center"/>
          </w:tcPr>
          <w:p w14:paraId="7595DB98" w14:textId="501A3ED9" w:rsidR="00F75B7E" w:rsidRPr="00004A18" w:rsidRDefault="00F75B7E" w:rsidP="00F75B7E">
            <w:pPr>
              <w:spacing w:after="0" w:line="240" w:lineRule="auto"/>
              <w:jc w:val="center"/>
              <w:rPr>
                <w:rFonts w:eastAsia="Times New Roman"/>
                <w:sz w:val="20"/>
                <w:szCs w:val="20"/>
                <w:lang w:val="nl-NL" w:eastAsia="nl-NL"/>
              </w:rPr>
            </w:pPr>
            <w:r>
              <w:rPr>
                <w:rFonts w:eastAsia="Times New Roman"/>
                <w:sz w:val="20"/>
                <w:szCs w:val="20"/>
                <w:lang w:val="nl-NL" w:eastAsia="nl-NL"/>
              </w:rPr>
              <w:t>0.05 (0-0.1)</w:t>
            </w:r>
          </w:p>
        </w:tc>
        <w:tc>
          <w:tcPr>
            <w:tcW w:w="984" w:type="dxa"/>
            <w:vAlign w:val="center"/>
          </w:tcPr>
          <w:p w14:paraId="5C2BADD4" w14:textId="352A7838" w:rsidR="00F75B7E" w:rsidRPr="00AA7D1B" w:rsidRDefault="00F75B7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0.06</w:t>
            </w:r>
          </w:p>
        </w:tc>
        <w:tc>
          <w:tcPr>
            <w:tcW w:w="2015" w:type="dxa"/>
            <w:vAlign w:val="center"/>
          </w:tcPr>
          <w:p w14:paraId="5EB0C414" w14:textId="4AD07479" w:rsidR="00F75B7E" w:rsidRPr="00AA7D1B" w:rsidRDefault="002B33B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0.09 (0.04-0.14)</w:t>
            </w:r>
          </w:p>
        </w:tc>
        <w:tc>
          <w:tcPr>
            <w:tcW w:w="1134" w:type="dxa"/>
            <w:vAlign w:val="center"/>
          </w:tcPr>
          <w:p w14:paraId="41D3F870" w14:textId="0B9BB1E7" w:rsidR="00F75B7E" w:rsidRPr="002B33BE" w:rsidRDefault="002B33BE" w:rsidP="00F75B7E">
            <w:pPr>
              <w:spacing w:after="0" w:line="240" w:lineRule="auto"/>
              <w:jc w:val="center"/>
              <w:rPr>
                <w:rFonts w:eastAsia="Times New Roman"/>
                <w:b/>
                <w:bCs/>
                <w:color w:val="000000"/>
                <w:sz w:val="20"/>
                <w:szCs w:val="20"/>
                <w:lang w:val="nl-NL" w:eastAsia="nl-NL"/>
              </w:rPr>
            </w:pPr>
            <w:r w:rsidRPr="002B33BE">
              <w:rPr>
                <w:rFonts w:eastAsia="Times New Roman"/>
                <w:b/>
                <w:bCs/>
                <w:color w:val="000000"/>
                <w:sz w:val="20"/>
                <w:szCs w:val="20"/>
                <w:lang w:val="nl-NL" w:eastAsia="nl-NL"/>
              </w:rPr>
              <w:t>0.0002</w:t>
            </w:r>
          </w:p>
        </w:tc>
      </w:tr>
      <w:tr w:rsidR="00F75B7E" w:rsidRPr="00AA7D1B" w14:paraId="681AF065" w14:textId="77777777" w:rsidTr="00B4737C">
        <w:trPr>
          <w:trHeight w:val="300"/>
        </w:trPr>
        <w:tc>
          <w:tcPr>
            <w:tcW w:w="2690" w:type="dxa"/>
            <w:shd w:val="clear" w:color="auto" w:fill="F2F2F2" w:themeFill="background1" w:themeFillShade="F2"/>
            <w:noWrap/>
            <w:vAlign w:val="center"/>
          </w:tcPr>
          <w:p w14:paraId="76AF82E2" w14:textId="335B89F5" w:rsidR="00F75B7E" w:rsidRPr="00AA7D1B" w:rsidRDefault="00F75B7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thbs2</w:t>
            </w:r>
          </w:p>
        </w:tc>
        <w:tc>
          <w:tcPr>
            <w:tcW w:w="2244" w:type="dxa"/>
            <w:shd w:val="clear" w:color="auto" w:fill="F2F2F2" w:themeFill="background1" w:themeFillShade="F2"/>
            <w:vAlign w:val="center"/>
          </w:tcPr>
          <w:p w14:paraId="463D203F" w14:textId="45620C9D" w:rsidR="00F75B7E" w:rsidRPr="00004A18" w:rsidRDefault="00F75B7E" w:rsidP="00F75B7E">
            <w:pPr>
              <w:spacing w:after="0" w:line="240" w:lineRule="auto"/>
              <w:jc w:val="center"/>
              <w:rPr>
                <w:rFonts w:eastAsia="Times New Roman"/>
                <w:sz w:val="20"/>
                <w:szCs w:val="20"/>
                <w:lang w:val="nl-NL" w:eastAsia="nl-NL"/>
              </w:rPr>
            </w:pPr>
            <w:r>
              <w:rPr>
                <w:rFonts w:eastAsia="Times New Roman"/>
                <w:sz w:val="20"/>
                <w:szCs w:val="20"/>
                <w:lang w:val="nl-NL" w:eastAsia="nl-NL"/>
              </w:rPr>
              <w:t>-0.04 (-0.08-0)</w:t>
            </w:r>
          </w:p>
        </w:tc>
        <w:tc>
          <w:tcPr>
            <w:tcW w:w="984" w:type="dxa"/>
            <w:shd w:val="clear" w:color="auto" w:fill="F2F2F2" w:themeFill="background1" w:themeFillShade="F2"/>
            <w:vAlign w:val="center"/>
          </w:tcPr>
          <w:p w14:paraId="4D2AD814" w14:textId="706C6C28" w:rsidR="00F75B7E" w:rsidRPr="00AA7D1B" w:rsidRDefault="00F75B7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0.08</w:t>
            </w:r>
          </w:p>
        </w:tc>
        <w:tc>
          <w:tcPr>
            <w:tcW w:w="2015" w:type="dxa"/>
            <w:shd w:val="clear" w:color="auto" w:fill="F2F2F2" w:themeFill="background1" w:themeFillShade="F2"/>
            <w:vAlign w:val="center"/>
          </w:tcPr>
          <w:p w14:paraId="60724BE0" w14:textId="3FA5F1C4" w:rsidR="00F75B7E" w:rsidRPr="00AA7D1B" w:rsidRDefault="002B33B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-0.04 (-0.08--0.01)</w:t>
            </w:r>
          </w:p>
        </w:tc>
        <w:tc>
          <w:tcPr>
            <w:tcW w:w="1134" w:type="dxa"/>
            <w:shd w:val="clear" w:color="auto" w:fill="F2F2F2" w:themeFill="background1" w:themeFillShade="F2"/>
            <w:vAlign w:val="center"/>
          </w:tcPr>
          <w:p w14:paraId="0FDB65B4" w14:textId="070D3EC2" w:rsidR="00F75B7E" w:rsidRPr="002B33BE" w:rsidRDefault="002B33BE" w:rsidP="00F75B7E">
            <w:pPr>
              <w:spacing w:after="0" w:line="240" w:lineRule="auto"/>
              <w:jc w:val="center"/>
              <w:rPr>
                <w:rFonts w:eastAsia="Times New Roman"/>
                <w:b/>
                <w:bCs/>
                <w:color w:val="000000"/>
                <w:sz w:val="20"/>
                <w:szCs w:val="20"/>
                <w:lang w:val="nl-NL" w:eastAsia="nl-NL"/>
              </w:rPr>
            </w:pPr>
            <w:r w:rsidRPr="002B33BE">
              <w:rPr>
                <w:rFonts w:eastAsia="Times New Roman"/>
                <w:b/>
                <w:bCs/>
                <w:color w:val="000000"/>
                <w:sz w:val="20"/>
                <w:szCs w:val="20"/>
                <w:lang w:val="nl-NL" w:eastAsia="nl-NL"/>
              </w:rPr>
              <w:t>0.02</w:t>
            </w:r>
          </w:p>
        </w:tc>
      </w:tr>
      <w:tr w:rsidR="00F75B7E" w:rsidRPr="00AA7D1B" w14:paraId="33135AE2" w14:textId="77777777" w:rsidTr="00B4737C">
        <w:trPr>
          <w:trHeight w:val="300"/>
        </w:trPr>
        <w:tc>
          <w:tcPr>
            <w:tcW w:w="2690" w:type="dxa"/>
            <w:shd w:val="clear" w:color="auto" w:fill="auto"/>
            <w:noWrap/>
            <w:vAlign w:val="center"/>
          </w:tcPr>
          <w:p w14:paraId="6C854481" w14:textId="723F376B" w:rsidR="00F75B7E" w:rsidRPr="00AA7D1B" w:rsidRDefault="00F75B7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igfbp2</w:t>
            </w:r>
          </w:p>
        </w:tc>
        <w:tc>
          <w:tcPr>
            <w:tcW w:w="2244" w:type="dxa"/>
            <w:shd w:val="clear" w:color="auto" w:fill="auto"/>
            <w:vAlign w:val="center"/>
          </w:tcPr>
          <w:p w14:paraId="4FA205B1" w14:textId="1B753BC1" w:rsidR="00F75B7E" w:rsidRPr="00004A18" w:rsidRDefault="00F75B7E" w:rsidP="00F75B7E">
            <w:pPr>
              <w:spacing w:after="0" w:line="240" w:lineRule="auto"/>
              <w:jc w:val="center"/>
              <w:rPr>
                <w:rFonts w:eastAsia="Times New Roman"/>
                <w:sz w:val="20"/>
                <w:szCs w:val="20"/>
                <w:lang w:val="nl-NL" w:eastAsia="nl-NL"/>
              </w:rPr>
            </w:pPr>
            <w:r>
              <w:rPr>
                <w:rFonts w:eastAsia="Times New Roman"/>
                <w:sz w:val="20"/>
                <w:szCs w:val="20"/>
                <w:lang w:val="nl-NL" w:eastAsia="nl-NL"/>
              </w:rPr>
              <w:t>-0.05 (-0.12-0.02)</w:t>
            </w:r>
          </w:p>
        </w:tc>
        <w:tc>
          <w:tcPr>
            <w:tcW w:w="984" w:type="dxa"/>
            <w:vAlign w:val="center"/>
          </w:tcPr>
          <w:p w14:paraId="2BDC16B2" w14:textId="7E14DBF1" w:rsidR="00F75B7E" w:rsidRPr="00AA7D1B" w:rsidRDefault="00F75B7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0.17</w:t>
            </w:r>
          </w:p>
        </w:tc>
        <w:tc>
          <w:tcPr>
            <w:tcW w:w="2015" w:type="dxa"/>
            <w:vAlign w:val="center"/>
          </w:tcPr>
          <w:p w14:paraId="6FF845C0" w14:textId="5ABA8A48" w:rsidR="00F75B7E" w:rsidRPr="00AA7D1B" w:rsidRDefault="002B33B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 (-0.08-0.08)</w:t>
            </w:r>
          </w:p>
        </w:tc>
        <w:tc>
          <w:tcPr>
            <w:tcW w:w="1134" w:type="dxa"/>
            <w:vAlign w:val="center"/>
          </w:tcPr>
          <w:p w14:paraId="22BC6D4A" w14:textId="3FFFC721" w:rsidR="00F75B7E" w:rsidRPr="00AA7D1B" w:rsidRDefault="002B33B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0.96</w:t>
            </w:r>
          </w:p>
        </w:tc>
      </w:tr>
      <w:tr w:rsidR="00F75B7E" w:rsidRPr="00AA7D1B" w14:paraId="49FF79D8" w14:textId="77777777" w:rsidTr="00B4737C">
        <w:trPr>
          <w:trHeight w:val="300"/>
        </w:trPr>
        <w:tc>
          <w:tcPr>
            <w:tcW w:w="2690" w:type="dxa"/>
            <w:shd w:val="clear" w:color="auto" w:fill="F2F2F2" w:themeFill="background1" w:themeFillShade="F2"/>
            <w:noWrap/>
            <w:vAlign w:val="center"/>
          </w:tcPr>
          <w:p w14:paraId="08926B98" w14:textId="2AF2ECE0" w:rsidR="00F75B7E" w:rsidRPr="00AA7D1B" w:rsidRDefault="00F75B7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igfbp1</w:t>
            </w:r>
          </w:p>
        </w:tc>
        <w:tc>
          <w:tcPr>
            <w:tcW w:w="2244" w:type="dxa"/>
            <w:shd w:val="clear" w:color="auto" w:fill="F2F2F2" w:themeFill="background1" w:themeFillShade="F2"/>
            <w:vAlign w:val="center"/>
          </w:tcPr>
          <w:p w14:paraId="74365160" w14:textId="6C1C5910" w:rsidR="00F75B7E" w:rsidRPr="00004A18" w:rsidRDefault="00F75B7E" w:rsidP="00F75B7E">
            <w:pPr>
              <w:spacing w:after="0" w:line="240" w:lineRule="auto"/>
              <w:jc w:val="center"/>
              <w:rPr>
                <w:rFonts w:eastAsia="Times New Roman"/>
                <w:sz w:val="20"/>
                <w:szCs w:val="20"/>
                <w:lang w:val="nl-NL" w:eastAsia="nl-NL"/>
              </w:rPr>
            </w:pPr>
            <w:r>
              <w:rPr>
                <w:rFonts w:eastAsia="Times New Roman"/>
                <w:sz w:val="20"/>
                <w:szCs w:val="20"/>
                <w:lang w:val="nl-NL" w:eastAsia="nl-NL"/>
              </w:rPr>
              <w:t>-0.09 (-0.23-0.05)</w:t>
            </w:r>
          </w:p>
        </w:tc>
        <w:tc>
          <w:tcPr>
            <w:tcW w:w="984" w:type="dxa"/>
            <w:shd w:val="clear" w:color="auto" w:fill="F2F2F2" w:themeFill="background1" w:themeFillShade="F2"/>
            <w:vAlign w:val="center"/>
          </w:tcPr>
          <w:p w14:paraId="29DBB806" w14:textId="78E321A5" w:rsidR="00F75B7E" w:rsidRPr="00AA7D1B" w:rsidRDefault="00F75B7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0.21</w:t>
            </w:r>
          </w:p>
        </w:tc>
        <w:tc>
          <w:tcPr>
            <w:tcW w:w="2015" w:type="dxa"/>
            <w:shd w:val="clear" w:color="auto" w:fill="F2F2F2" w:themeFill="background1" w:themeFillShade="F2"/>
            <w:vAlign w:val="center"/>
          </w:tcPr>
          <w:p w14:paraId="5D165967" w14:textId="75F2ED69" w:rsidR="00F75B7E" w:rsidRPr="00AA7D1B" w:rsidRDefault="002B33B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-0.07 (-0.22-0.09)</w:t>
            </w:r>
          </w:p>
        </w:tc>
        <w:tc>
          <w:tcPr>
            <w:tcW w:w="1134" w:type="dxa"/>
            <w:shd w:val="clear" w:color="auto" w:fill="F2F2F2" w:themeFill="background1" w:themeFillShade="F2"/>
            <w:vAlign w:val="center"/>
          </w:tcPr>
          <w:p w14:paraId="338F6AC8" w14:textId="50FE40A1" w:rsidR="00F75B7E" w:rsidRPr="00AA7D1B" w:rsidRDefault="002B33B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0.4</w:t>
            </w:r>
          </w:p>
        </w:tc>
      </w:tr>
      <w:tr w:rsidR="00F75B7E" w:rsidRPr="00AA7D1B" w14:paraId="481DF0DA" w14:textId="77777777" w:rsidTr="00B4737C">
        <w:trPr>
          <w:trHeight w:val="300"/>
        </w:trPr>
        <w:tc>
          <w:tcPr>
            <w:tcW w:w="2690" w:type="dxa"/>
            <w:shd w:val="clear" w:color="auto" w:fill="auto"/>
            <w:noWrap/>
            <w:vAlign w:val="center"/>
          </w:tcPr>
          <w:p w14:paraId="68F22570" w14:textId="03B9FB6F" w:rsidR="00F75B7E" w:rsidRPr="00004A18" w:rsidRDefault="00F75B7E" w:rsidP="00F75B7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plc</w:t>
            </w:r>
          </w:p>
        </w:tc>
        <w:tc>
          <w:tcPr>
            <w:tcW w:w="2244" w:type="dxa"/>
            <w:shd w:val="clear" w:color="auto" w:fill="auto"/>
            <w:vAlign w:val="center"/>
          </w:tcPr>
          <w:p w14:paraId="2C932EF4" w14:textId="08458EA8" w:rsidR="00F75B7E" w:rsidRPr="00004A18" w:rsidRDefault="00F75B7E" w:rsidP="00F75B7E">
            <w:pPr>
              <w:spacing w:after="0" w:line="240" w:lineRule="auto"/>
              <w:jc w:val="center"/>
              <w:rPr>
                <w:rFonts w:eastAsia="Times New Roman"/>
                <w:sz w:val="20"/>
                <w:szCs w:val="20"/>
                <w:lang w:val="nl-NL" w:eastAsia="nl-NL"/>
              </w:rPr>
            </w:pPr>
            <w:r>
              <w:rPr>
                <w:rFonts w:eastAsia="Times New Roman"/>
                <w:sz w:val="20"/>
                <w:szCs w:val="20"/>
                <w:lang w:val="nl-NL" w:eastAsia="nl-NL"/>
              </w:rPr>
              <w:t>0.02 (-0.03-0.07)</w:t>
            </w:r>
          </w:p>
        </w:tc>
        <w:tc>
          <w:tcPr>
            <w:tcW w:w="984" w:type="dxa"/>
            <w:vAlign w:val="center"/>
          </w:tcPr>
          <w:p w14:paraId="52EB2BE3" w14:textId="4C39FF3F" w:rsidR="00F75B7E" w:rsidRPr="00AA7D1B" w:rsidRDefault="00F75B7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0.39</w:t>
            </w:r>
          </w:p>
        </w:tc>
        <w:tc>
          <w:tcPr>
            <w:tcW w:w="2015" w:type="dxa"/>
            <w:vAlign w:val="center"/>
          </w:tcPr>
          <w:p w14:paraId="26936335" w14:textId="27E04597" w:rsidR="00F75B7E" w:rsidRPr="00AA7D1B" w:rsidRDefault="002B33B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0.06 (0.02-0.11)</w:t>
            </w:r>
          </w:p>
        </w:tc>
        <w:tc>
          <w:tcPr>
            <w:tcW w:w="1134" w:type="dxa"/>
            <w:vAlign w:val="center"/>
          </w:tcPr>
          <w:p w14:paraId="43DF4A0A" w14:textId="41052333" w:rsidR="00F75B7E" w:rsidRPr="002B33BE" w:rsidRDefault="002B33BE" w:rsidP="00F75B7E">
            <w:pPr>
              <w:spacing w:after="0" w:line="240" w:lineRule="auto"/>
              <w:jc w:val="center"/>
              <w:rPr>
                <w:rFonts w:eastAsia="Times New Roman"/>
                <w:b/>
                <w:bCs/>
                <w:color w:val="000000"/>
                <w:sz w:val="20"/>
                <w:szCs w:val="20"/>
                <w:lang w:val="nl-NL" w:eastAsia="nl-NL"/>
              </w:rPr>
            </w:pPr>
            <w:r w:rsidRPr="002B33BE">
              <w:rPr>
                <w:rFonts w:eastAsia="Times New Roman"/>
                <w:b/>
                <w:bCs/>
                <w:color w:val="000000"/>
                <w:sz w:val="20"/>
                <w:szCs w:val="20"/>
                <w:lang w:val="nl-NL" w:eastAsia="nl-NL"/>
              </w:rPr>
              <w:t>0.01</w:t>
            </w:r>
          </w:p>
        </w:tc>
      </w:tr>
      <w:tr w:rsidR="00F75B7E" w:rsidRPr="00AA7D1B" w14:paraId="36DB58F6" w14:textId="77777777" w:rsidTr="00B4737C">
        <w:trPr>
          <w:trHeight w:val="300"/>
        </w:trPr>
        <w:tc>
          <w:tcPr>
            <w:tcW w:w="2690" w:type="dxa"/>
            <w:shd w:val="clear" w:color="auto" w:fill="F2F2F2" w:themeFill="background1" w:themeFillShade="F2"/>
            <w:noWrap/>
            <w:vAlign w:val="center"/>
          </w:tcPr>
          <w:p w14:paraId="3FADBF73" w14:textId="4DAA1675" w:rsidR="00F75B7E" w:rsidRPr="00AA7D1B" w:rsidRDefault="00F75B7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pon3</w:t>
            </w:r>
          </w:p>
        </w:tc>
        <w:tc>
          <w:tcPr>
            <w:tcW w:w="2244" w:type="dxa"/>
            <w:shd w:val="clear" w:color="auto" w:fill="F2F2F2" w:themeFill="background1" w:themeFillShade="F2"/>
            <w:vAlign w:val="center"/>
          </w:tcPr>
          <w:p w14:paraId="079679F8" w14:textId="031AFF4D" w:rsidR="00F75B7E" w:rsidRPr="00004A18" w:rsidRDefault="00F75B7E" w:rsidP="00F75B7E">
            <w:pPr>
              <w:spacing w:after="0" w:line="240" w:lineRule="auto"/>
              <w:jc w:val="center"/>
              <w:rPr>
                <w:rFonts w:eastAsia="Times New Roman"/>
                <w:sz w:val="20"/>
                <w:szCs w:val="20"/>
                <w:lang w:val="nl-NL" w:eastAsia="nl-NL"/>
              </w:rPr>
            </w:pPr>
            <w:r>
              <w:rPr>
                <w:rFonts w:eastAsia="Times New Roman"/>
                <w:sz w:val="20"/>
                <w:szCs w:val="20"/>
                <w:lang w:val="nl-NL" w:eastAsia="nl-NL"/>
              </w:rPr>
              <w:t>0.03 (-0.04-0.1)</w:t>
            </w:r>
          </w:p>
        </w:tc>
        <w:tc>
          <w:tcPr>
            <w:tcW w:w="984" w:type="dxa"/>
            <w:shd w:val="clear" w:color="auto" w:fill="F2F2F2" w:themeFill="background1" w:themeFillShade="F2"/>
            <w:vAlign w:val="center"/>
          </w:tcPr>
          <w:p w14:paraId="41B2C5C3" w14:textId="2B9D6B62" w:rsidR="00F75B7E" w:rsidRPr="00AA7D1B" w:rsidRDefault="00F75B7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0.43</w:t>
            </w:r>
          </w:p>
        </w:tc>
        <w:tc>
          <w:tcPr>
            <w:tcW w:w="2015" w:type="dxa"/>
            <w:shd w:val="clear" w:color="auto" w:fill="F2F2F2" w:themeFill="background1" w:themeFillShade="F2"/>
            <w:vAlign w:val="center"/>
          </w:tcPr>
          <w:p w14:paraId="7CC11935" w14:textId="76335E50" w:rsidR="00F75B7E" w:rsidRPr="00AA7D1B" w:rsidRDefault="002B33B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0.03 (-0.04-0.1)</w:t>
            </w:r>
          </w:p>
        </w:tc>
        <w:tc>
          <w:tcPr>
            <w:tcW w:w="1134" w:type="dxa"/>
            <w:shd w:val="clear" w:color="auto" w:fill="F2F2F2" w:themeFill="background1" w:themeFillShade="F2"/>
            <w:vAlign w:val="center"/>
          </w:tcPr>
          <w:p w14:paraId="68EBF4BB" w14:textId="06B3CBAF" w:rsidR="00F75B7E" w:rsidRPr="00AA7D1B" w:rsidRDefault="002B33B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0.38</w:t>
            </w:r>
          </w:p>
        </w:tc>
      </w:tr>
      <w:tr w:rsidR="00F75B7E" w:rsidRPr="00AA7D1B" w14:paraId="6510B274" w14:textId="77777777" w:rsidTr="00B4737C">
        <w:trPr>
          <w:trHeight w:val="300"/>
        </w:trPr>
        <w:tc>
          <w:tcPr>
            <w:tcW w:w="2690" w:type="dxa"/>
            <w:shd w:val="clear" w:color="auto" w:fill="auto"/>
            <w:noWrap/>
            <w:vAlign w:val="center"/>
          </w:tcPr>
          <w:p w14:paraId="17F0AA57" w14:textId="6F87157B" w:rsidR="00F75B7E" w:rsidRPr="00004A18" w:rsidRDefault="00F75B7E" w:rsidP="00F75B7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pai</w:t>
            </w:r>
          </w:p>
        </w:tc>
        <w:tc>
          <w:tcPr>
            <w:tcW w:w="2244" w:type="dxa"/>
            <w:shd w:val="clear" w:color="auto" w:fill="auto"/>
            <w:vAlign w:val="center"/>
          </w:tcPr>
          <w:p w14:paraId="06C37E56" w14:textId="37C13EA8" w:rsidR="00F75B7E" w:rsidRPr="00004A18" w:rsidRDefault="00F75B7E" w:rsidP="00F75B7E">
            <w:pPr>
              <w:spacing w:after="0" w:line="240" w:lineRule="auto"/>
              <w:jc w:val="center"/>
              <w:rPr>
                <w:rFonts w:eastAsia="Times New Roman"/>
                <w:sz w:val="20"/>
                <w:szCs w:val="20"/>
                <w:lang w:val="nl-NL" w:eastAsia="nl-NL"/>
              </w:rPr>
            </w:pPr>
            <w:r>
              <w:rPr>
                <w:rFonts w:eastAsia="Times New Roman"/>
                <w:sz w:val="20"/>
                <w:szCs w:val="20"/>
                <w:lang w:val="nl-NL" w:eastAsia="nl-NL"/>
              </w:rPr>
              <w:t>0.03 (-0.12-0.18)</w:t>
            </w:r>
          </w:p>
        </w:tc>
        <w:tc>
          <w:tcPr>
            <w:tcW w:w="984" w:type="dxa"/>
            <w:vAlign w:val="center"/>
          </w:tcPr>
          <w:p w14:paraId="4433D885" w14:textId="445023A9" w:rsidR="00F75B7E" w:rsidRPr="00AA7D1B" w:rsidRDefault="00F75B7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0.69</w:t>
            </w:r>
          </w:p>
        </w:tc>
        <w:tc>
          <w:tcPr>
            <w:tcW w:w="2015" w:type="dxa"/>
            <w:vAlign w:val="center"/>
          </w:tcPr>
          <w:p w14:paraId="3935355F" w14:textId="2B867B2D" w:rsidR="00F75B7E" w:rsidRPr="00AA7D1B" w:rsidRDefault="002B33B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0.08 (-0.07-0.23)</w:t>
            </w:r>
          </w:p>
        </w:tc>
        <w:tc>
          <w:tcPr>
            <w:tcW w:w="1134" w:type="dxa"/>
            <w:vAlign w:val="center"/>
          </w:tcPr>
          <w:p w14:paraId="306C1094" w14:textId="6A56ED44" w:rsidR="00F75B7E" w:rsidRPr="00AA7D1B" w:rsidRDefault="002B33B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0.3</w:t>
            </w:r>
          </w:p>
        </w:tc>
      </w:tr>
      <w:tr w:rsidR="00F75B7E" w:rsidRPr="00AA7D1B" w14:paraId="1F44FFC1" w14:textId="77777777" w:rsidTr="00B4737C">
        <w:trPr>
          <w:trHeight w:val="300"/>
        </w:trPr>
        <w:tc>
          <w:tcPr>
            <w:tcW w:w="2690" w:type="dxa"/>
            <w:shd w:val="clear" w:color="auto" w:fill="F2F2F2" w:themeFill="background1" w:themeFillShade="F2"/>
            <w:noWrap/>
            <w:vAlign w:val="center"/>
          </w:tcPr>
          <w:p w14:paraId="4C9AFCFB" w14:textId="15DD5075" w:rsidR="00F75B7E" w:rsidRPr="00004A18" w:rsidRDefault="00F75B7E" w:rsidP="00F75B7E">
            <w:pPr>
              <w:spacing w:after="0" w:line="240" w:lineRule="auto"/>
              <w:jc w:val="center"/>
              <w:rPr>
                <w:rFonts w:eastAsia="Times New Roman"/>
                <w:color w:val="000000"/>
                <w:sz w:val="20"/>
                <w:szCs w:val="20"/>
                <w:lang w:val="en-US" w:eastAsia="nl-NL"/>
              </w:rPr>
            </w:pPr>
            <w:r>
              <w:rPr>
                <w:rFonts w:eastAsia="Times New Roman"/>
                <w:color w:val="000000"/>
                <w:sz w:val="20"/>
                <w:szCs w:val="20"/>
                <w:lang w:val="en-US" w:eastAsia="nl-NL"/>
              </w:rPr>
              <w:t>il1ra</w:t>
            </w:r>
          </w:p>
        </w:tc>
        <w:tc>
          <w:tcPr>
            <w:tcW w:w="2244" w:type="dxa"/>
            <w:shd w:val="clear" w:color="auto" w:fill="F2F2F2" w:themeFill="background1" w:themeFillShade="F2"/>
            <w:vAlign w:val="center"/>
          </w:tcPr>
          <w:p w14:paraId="70E81826" w14:textId="619F9455" w:rsidR="00F75B7E" w:rsidRPr="00004A18" w:rsidRDefault="00F75B7E" w:rsidP="00F75B7E">
            <w:pPr>
              <w:spacing w:after="0" w:line="240" w:lineRule="auto"/>
              <w:jc w:val="center"/>
              <w:rPr>
                <w:rFonts w:eastAsia="Times New Roman"/>
                <w:sz w:val="20"/>
                <w:szCs w:val="20"/>
                <w:lang w:val="nl-NL" w:eastAsia="nl-NL"/>
              </w:rPr>
            </w:pPr>
            <w:r>
              <w:rPr>
                <w:rFonts w:eastAsia="Times New Roman"/>
                <w:sz w:val="20"/>
                <w:szCs w:val="20"/>
                <w:lang w:val="nl-NL" w:eastAsia="nl-NL"/>
              </w:rPr>
              <w:t>-0.01 (-0.08-0.06)</w:t>
            </w:r>
          </w:p>
        </w:tc>
        <w:tc>
          <w:tcPr>
            <w:tcW w:w="984" w:type="dxa"/>
            <w:shd w:val="clear" w:color="auto" w:fill="F2F2F2" w:themeFill="background1" w:themeFillShade="F2"/>
            <w:vAlign w:val="center"/>
          </w:tcPr>
          <w:p w14:paraId="4FF79A46" w14:textId="6F5A0D7D" w:rsidR="00F75B7E" w:rsidRPr="00AA7D1B" w:rsidRDefault="00F75B7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0.81</w:t>
            </w:r>
          </w:p>
        </w:tc>
        <w:tc>
          <w:tcPr>
            <w:tcW w:w="2015" w:type="dxa"/>
            <w:shd w:val="clear" w:color="auto" w:fill="F2F2F2" w:themeFill="background1" w:themeFillShade="F2"/>
            <w:vAlign w:val="center"/>
          </w:tcPr>
          <w:p w14:paraId="3428EB62" w14:textId="4C2A35B0" w:rsidR="00F75B7E" w:rsidRPr="00AA7D1B" w:rsidRDefault="002B33B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-0.03 (-0.12-0.06)</w:t>
            </w:r>
          </w:p>
        </w:tc>
        <w:tc>
          <w:tcPr>
            <w:tcW w:w="1134" w:type="dxa"/>
            <w:shd w:val="clear" w:color="auto" w:fill="F2F2F2" w:themeFill="background1" w:themeFillShade="F2"/>
            <w:vAlign w:val="center"/>
          </w:tcPr>
          <w:p w14:paraId="6399491F" w14:textId="6A62F0BE" w:rsidR="00F75B7E" w:rsidRPr="00AA7D1B" w:rsidRDefault="002B33B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0.5</w:t>
            </w:r>
          </w:p>
        </w:tc>
      </w:tr>
      <w:tr w:rsidR="00F75B7E" w:rsidRPr="00AA7D1B" w14:paraId="23E9DF64" w14:textId="77777777" w:rsidTr="00B4737C">
        <w:trPr>
          <w:trHeight w:val="300"/>
        </w:trPr>
        <w:tc>
          <w:tcPr>
            <w:tcW w:w="2690" w:type="dxa"/>
            <w:shd w:val="clear" w:color="auto" w:fill="auto"/>
            <w:noWrap/>
            <w:vAlign w:val="center"/>
          </w:tcPr>
          <w:p w14:paraId="351453E6" w14:textId="31D4C192" w:rsidR="00F75B7E" w:rsidRPr="00AA7D1B" w:rsidRDefault="00F75B7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adm</w:t>
            </w:r>
          </w:p>
        </w:tc>
        <w:tc>
          <w:tcPr>
            <w:tcW w:w="2244" w:type="dxa"/>
            <w:shd w:val="clear" w:color="auto" w:fill="auto"/>
            <w:vAlign w:val="center"/>
          </w:tcPr>
          <w:p w14:paraId="67E36EA7" w14:textId="65B2A58C" w:rsidR="00F75B7E" w:rsidRPr="00004A18" w:rsidRDefault="00F75B7E" w:rsidP="00F75B7E">
            <w:pPr>
              <w:spacing w:after="0" w:line="240" w:lineRule="auto"/>
              <w:jc w:val="center"/>
              <w:rPr>
                <w:rFonts w:eastAsia="Times New Roman"/>
                <w:sz w:val="20"/>
                <w:szCs w:val="20"/>
                <w:lang w:val="nl-NL" w:eastAsia="nl-NL"/>
              </w:rPr>
            </w:pPr>
            <w:r>
              <w:rPr>
                <w:rFonts w:eastAsia="Times New Roman"/>
                <w:sz w:val="20"/>
                <w:szCs w:val="20"/>
                <w:lang w:val="nl-NL" w:eastAsia="nl-NL"/>
              </w:rPr>
              <w:t>0 (-0.06-0.05)</w:t>
            </w:r>
          </w:p>
        </w:tc>
        <w:tc>
          <w:tcPr>
            <w:tcW w:w="984" w:type="dxa"/>
            <w:vAlign w:val="center"/>
          </w:tcPr>
          <w:p w14:paraId="65A40D17" w14:textId="3E972B78" w:rsidR="00F75B7E" w:rsidRPr="00AA7D1B" w:rsidRDefault="00F75B7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0.91</w:t>
            </w:r>
          </w:p>
        </w:tc>
        <w:tc>
          <w:tcPr>
            <w:tcW w:w="2015" w:type="dxa"/>
            <w:vAlign w:val="center"/>
          </w:tcPr>
          <w:p w14:paraId="04B5DB09" w14:textId="156A96D6" w:rsidR="00F75B7E" w:rsidRPr="00AA7D1B" w:rsidRDefault="002B33B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0.06 (0-0.11)</w:t>
            </w:r>
          </w:p>
        </w:tc>
        <w:tc>
          <w:tcPr>
            <w:tcW w:w="1134" w:type="dxa"/>
            <w:vAlign w:val="center"/>
          </w:tcPr>
          <w:p w14:paraId="6084D418" w14:textId="28FCE5AB" w:rsidR="00F75B7E" w:rsidRPr="002B33BE" w:rsidRDefault="002B33BE" w:rsidP="00F75B7E">
            <w:pPr>
              <w:spacing w:after="0" w:line="240" w:lineRule="auto"/>
              <w:jc w:val="center"/>
              <w:rPr>
                <w:rFonts w:eastAsia="Times New Roman"/>
                <w:b/>
                <w:bCs/>
                <w:color w:val="000000"/>
                <w:sz w:val="20"/>
                <w:szCs w:val="20"/>
                <w:lang w:val="nl-NL" w:eastAsia="nl-NL"/>
              </w:rPr>
            </w:pPr>
            <w:r w:rsidRPr="002B33BE">
              <w:rPr>
                <w:rFonts w:eastAsia="Times New Roman"/>
                <w:b/>
                <w:bCs/>
                <w:color w:val="000000"/>
                <w:sz w:val="20"/>
                <w:szCs w:val="20"/>
                <w:lang w:val="nl-NL" w:eastAsia="nl-NL"/>
              </w:rPr>
              <w:t>0.046</w:t>
            </w:r>
          </w:p>
        </w:tc>
      </w:tr>
      <w:tr w:rsidR="00F75B7E" w:rsidRPr="00AA7D1B" w14:paraId="689F0239" w14:textId="77777777" w:rsidTr="00F75B7E">
        <w:trPr>
          <w:trHeight w:val="300"/>
        </w:trPr>
        <w:tc>
          <w:tcPr>
            <w:tcW w:w="2690" w:type="dxa"/>
            <w:tcBorders>
              <w:bottom w:val="single" w:sz="4" w:space="0" w:color="auto"/>
            </w:tcBorders>
            <w:shd w:val="clear" w:color="auto" w:fill="auto"/>
            <w:noWrap/>
            <w:vAlign w:val="center"/>
          </w:tcPr>
          <w:p w14:paraId="4D149CAC" w14:textId="42A83555" w:rsidR="00F75B7E" w:rsidRPr="00AA7D1B" w:rsidRDefault="00F75B7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PIIINP</w:t>
            </w:r>
          </w:p>
        </w:tc>
        <w:tc>
          <w:tcPr>
            <w:tcW w:w="2244" w:type="dxa"/>
            <w:tcBorders>
              <w:bottom w:val="single" w:sz="4" w:space="0" w:color="auto"/>
            </w:tcBorders>
            <w:vAlign w:val="center"/>
          </w:tcPr>
          <w:p w14:paraId="2ACB4608" w14:textId="64595A8C" w:rsidR="00F75B7E" w:rsidRPr="00AA7D1B" w:rsidRDefault="00F75B7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-0.01 (-0.27-0.25)</w:t>
            </w:r>
          </w:p>
        </w:tc>
        <w:tc>
          <w:tcPr>
            <w:tcW w:w="984" w:type="dxa"/>
            <w:tcBorders>
              <w:bottom w:val="single" w:sz="4" w:space="0" w:color="auto"/>
            </w:tcBorders>
            <w:vAlign w:val="center"/>
          </w:tcPr>
          <w:p w14:paraId="7C4722F5" w14:textId="62A6C1E1" w:rsidR="00F75B7E" w:rsidRPr="00AA7D1B" w:rsidRDefault="00F75B7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0.92</w:t>
            </w:r>
          </w:p>
        </w:tc>
        <w:tc>
          <w:tcPr>
            <w:tcW w:w="2015" w:type="dxa"/>
            <w:tcBorders>
              <w:bottom w:val="single" w:sz="4" w:space="0" w:color="auto"/>
            </w:tcBorders>
            <w:vAlign w:val="center"/>
          </w:tcPr>
          <w:p w14:paraId="5E392EEE" w14:textId="19820C57" w:rsidR="00F75B7E" w:rsidRPr="00AA7D1B" w:rsidRDefault="002B33B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-0.05 (-0.35-0.25)</w:t>
            </w:r>
          </w:p>
        </w:tc>
        <w:tc>
          <w:tcPr>
            <w:tcW w:w="1134" w:type="dxa"/>
            <w:tcBorders>
              <w:bottom w:val="single" w:sz="4" w:space="0" w:color="auto"/>
            </w:tcBorders>
            <w:vAlign w:val="center"/>
          </w:tcPr>
          <w:p w14:paraId="6AD26433" w14:textId="644CC726" w:rsidR="00F75B7E" w:rsidRPr="00AA7D1B" w:rsidRDefault="002B33BE" w:rsidP="00F75B7E">
            <w:pPr>
              <w:spacing w:after="0" w:line="240" w:lineRule="auto"/>
              <w:jc w:val="center"/>
              <w:rPr>
                <w:rFonts w:eastAsia="Times New Roman"/>
                <w:color w:val="000000"/>
                <w:sz w:val="20"/>
                <w:szCs w:val="20"/>
                <w:lang w:val="nl-NL" w:eastAsia="nl-NL"/>
              </w:rPr>
            </w:pPr>
            <w:r>
              <w:rPr>
                <w:rFonts w:eastAsia="Times New Roman"/>
                <w:color w:val="000000"/>
                <w:sz w:val="20"/>
                <w:szCs w:val="20"/>
                <w:lang w:val="nl-NL" w:eastAsia="nl-NL"/>
              </w:rPr>
              <w:t>0.76</w:t>
            </w:r>
          </w:p>
        </w:tc>
      </w:tr>
      <w:tr w:rsidR="00F75B7E" w:rsidRPr="00AA7D1B" w14:paraId="4A0E18C6" w14:textId="77777777" w:rsidTr="00F75B7E">
        <w:trPr>
          <w:trHeight w:val="300"/>
        </w:trPr>
        <w:tc>
          <w:tcPr>
            <w:tcW w:w="9067" w:type="dxa"/>
            <w:gridSpan w:val="5"/>
            <w:tcBorders>
              <w:left w:val="nil"/>
              <w:bottom w:val="nil"/>
              <w:right w:val="nil"/>
            </w:tcBorders>
            <w:shd w:val="clear" w:color="auto" w:fill="auto"/>
            <w:noWrap/>
            <w:vAlign w:val="center"/>
          </w:tcPr>
          <w:p w14:paraId="5F61E7FF" w14:textId="5096DB15" w:rsidR="00F75B7E" w:rsidRPr="00EB53B1" w:rsidRDefault="00F75B7E" w:rsidP="00F75B7E">
            <w:pPr>
              <w:spacing w:after="0" w:line="240" w:lineRule="auto"/>
              <w:rPr>
                <w:rFonts w:eastAsia="Times New Roman"/>
                <w:color w:val="000000"/>
                <w:sz w:val="20"/>
                <w:szCs w:val="20"/>
                <w:lang w:val="en-US" w:eastAsia="nl-NL"/>
              </w:rPr>
            </w:pPr>
          </w:p>
        </w:tc>
      </w:tr>
    </w:tbl>
    <w:p w14:paraId="74851D97" w14:textId="77777777" w:rsidR="00B6091D" w:rsidRPr="004B393E" w:rsidRDefault="00B6091D">
      <w:pPr>
        <w:rPr>
          <w:lang w:val="en-US"/>
        </w:rPr>
      </w:pPr>
    </w:p>
    <w:p w14:paraId="79A8C0B6" w14:textId="77777777" w:rsidR="00E4613A" w:rsidRDefault="00E4613A"/>
    <w:p w14:paraId="4ABCD33C" w14:textId="77777777" w:rsidR="00E4613A" w:rsidRDefault="00E4613A"/>
    <w:p w14:paraId="313839B6" w14:textId="77777777" w:rsidR="00E4613A" w:rsidRDefault="00E4613A"/>
    <w:p w14:paraId="17799C24" w14:textId="77777777" w:rsidR="00E4613A" w:rsidRDefault="00E4613A"/>
    <w:p w14:paraId="3D4AD1F8" w14:textId="77777777" w:rsidR="00E4613A" w:rsidRDefault="00E4613A"/>
    <w:p w14:paraId="35B31D29" w14:textId="77777777" w:rsidR="00E4613A" w:rsidRDefault="00E4613A"/>
    <w:p w14:paraId="56857CB7" w14:textId="77777777" w:rsidR="00B21F55" w:rsidRDefault="00B21F55"/>
    <w:sectPr w:rsidR="00B21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F5"/>
    <w:rsid w:val="00057B8E"/>
    <w:rsid w:val="00180746"/>
    <w:rsid w:val="0022603F"/>
    <w:rsid w:val="0023769C"/>
    <w:rsid w:val="002A2CCC"/>
    <w:rsid w:val="002B33BE"/>
    <w:rsid w:val="002C02E0"/>
    <w:rsid w:val="002C07AE"/>
    <w:rsid w:val="002C5CDA"/>
    <w:rsid w:val="002F5C5E"/>
    <w:rsid w:val="00314067"/>
    <w:rsid w:val="003C704B"/>
    <w:rsid w:val="004B393E"/>
    <w:rsid w:val="00515A95"/>
    <w:rsid w:val="00595FDE"/>
    <w:rsid w:val="00717A65"/>
    <w:rsid w:val="007458AE"/>
    <w:rsid w:val="00884E51"/>
    <w:rsid w:val="008D7A13"/>
    <w:rsid w:val="009B6E9B"/>
    <w:rsid w:val="00A131F6"/>
    <w:rsid w:val="00A57B23"/>
    <w:rsid w:val="00A6046A"/>
    <w:rsid w:val="00A66E33"/>
    <w:rsid w:val="00A75B8C"/>
    <w:rsid w:val="00AA1F61"/>
    <w:rsid w:val="00B21F55"/>
    <w:rsid w:val="00B46627"/>
    <w:rsid w:val="00B4737C"/>
    <w:rsid w:val="00B6091D"/>
    <w:rsid w:val="00C3757B"/>
    <w:rsid w:val="00E149E0"/>
    <w:rsid w:val="00E4613A"/>
    <w:rsid w:val="00EA1634"/>
    <w:rsid w:val="00EB53B1"/>
    <w:rsid w:val="00F358F5"/>
    <w:rsid w:val="00F75B7E"/>
    <w:rsid w:val="00FC1605"/>
    <w:rsid w:val="00FE0C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B637"/>
  <w15:chartTrackingRefBased/>
  <w15:docId w15:val="{783F0468-6831-46C5-B041-34E235F9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58F5"/>
    <w:rPr>
      <w:rFonts w:ascii="Calibri" w:eastAsia="Calibri" w:hAnsi="Calibri" w:cs="Calibri"/>
      <w:lang w:val="en-GB" w:eastAsia="en-GB"/>
    </w:rPr>
  </w:style>
  <w:style w:type="paragraph" w:styleId="Kop1">
    <w:name w:val="heading 1"/>
    <w:basedOn w:val="Standaard"/>
    <w:next w:val="Standaard"/>
    <w:link w:val="Kop1Char"/>
    <w:uiPriority w:val="9"/>
    <w:qFormat/>
    <w:rsid w:val="00AA1F61"/>
    <w:pPr>
      <w:keepNext/>
      <w:keepLines/>
      <w:spacing w:before="480" w:after="20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Kop2">
    <w:name w:val="heading 2"/>
    <w:basedOn w:val="Standaard"/>
    <w:next w:val="Standaard"/>
    <w:link w:val="Kop2Char"/>
    <w:uiPriority w:val="9"/>
    <w:semiHidden/>
    <w:unhideWhenUsed/>
    <w:qFormat/>
    <w:rsid w:val="00AA1F61"/>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Kop3">
    <w:name w:val="heading 3"/>
    <w:basedOn w:val="Standaard"/>
    <w:next w:val="Standaard"/>
    <w:link w:val="Kop3Char"/>
    <w:uiPriority w:val="9"/>
    <w:semiHidden/>
    <w:unhideWhenUsed/>
    <w:qFormat/>
    <w:rsid w:val="00AA1F61"/>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paragraph" w:styleId="Kop4">
    <w:name w:val="heading 4"/>
    <w:basedOn w:val="Standaard"/>
    <w:next w:val="Standaard"/>
    <w:link w:val="Kop4Char"/>
    <w:uiPriority w:val="9"/>
    <w:semiHidden/>
    <w:unhideWhenUsed/>
    <w:qFormat/>
    <w:rsid w:val="00AA1F61"/>
    <w:pPr>
      <w:keepNext/>
      <w:keepLines/>
      <w:spacing w:before="200" w:after="200" w:line="276" w:lineRule="auto"/>
      <w:outlineLvl w:val="3"/>
    </w:pPr>
    <w:rPr>
      <w:rFonts w:asciiTheme="majorHAnsi" w:eastAsiaTheme="majorEastAsia" w:hAnsiTheme="majorHAnsi" w:cstheme="majorBidi"/>
      <w:b/>
      <w:bCs/>
      <w:i/>
      <w:iCs/>
      <w:color w:val="4472C4" w:themeColor="accent1"/>
      <w:lang w:val="en-US"/>
    </w:rPr>
  </w:style>
  <w:style w:type="paragraph" w:styleId="Kop5">
    <w:name w:val="heading 5"/>
    <w:basedOn w:val="Standaard"/>
    <w:next w:val="Standaard"/>
    <w:link w:val="Kop5Char"/>
    <w:uiPriority w:val="9"/>
    <w:semiHidden/>
    <w:unhideWhenUsed/>
    <w:qFormat/>
    <w:rsid w:val="00AA1F61"/>
    <w:pPr>
      <w:keepNext/>
      <w:keepLines/>
      <w:spacing w:before="220" w:after="40"/>
      <w:outlineLvl w:val="4"/>
    </w:pPr>
    <w:rPr>
      <w:b/>
    </w:rPr>
  </w:style>
  <w:style w:type="paragraph" w:styleId="Kop6">
    <w:name w:val="heading 6"/>
    <w:basedOn w:val="Standaard"/>
    <w:next w:val="Standaard"/>
    <w:link w:val="Kop6Char"/>
    <w:uiPriority w:val="9"/>
    <w:semiHidden/>
    <w:unhideWhenUsed/>
    <w:qFormat/>
    <w:rsid w:val="00AA1F61"/>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unhideWhenUsed/>
    <w:rsid w:val="00F358F5"/>
    <w:rPr>
      <w:sz w:val="16"/>
      <w:szCs w:val="16"/>
    </w:rPr>
  </w:style>
  <w:style w:type="paragraph" w:styleId="Tekstopmerking">
    <w:name w:val="annotation text"/>
    <w:basedOn w:val="Standaard"/>
    <w:link w:val="TekstopmerkingChar"/>
    <w:uiPriority w:val="99"/>
    <w:semiHidden/>
    <w:unhideWhenUsed/>
    <w:rsid w:val="00F358F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58F5"/>
    <w:rPr>
      <w:rFonts w:ascii="Calibri" w:eastAsia="Calibri" w:hAnsi="Calibri" w:cs="Calibri"/>
      <w:sz w:val="20"/>
      <w:szCs w:val="20"/>
      <w:lang w:val="en-GB" w:eastAsia="en-GB"/>
    </w:rPr>
  </w:style>
  <w:style w:type="table" w:styleId="Tabelraster">
    <w:name w:val="Table Grid"/>
    <w:basedOn w:val="Standaardtabel"/>
    <w:uiPriority w:val="39"/>
    <w:rsid w:val="00E46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A1F61"/>
    <w:rPr>
      <w:rFonts w:asciiTheme="majorHAnsi" w:eastAsiaTheme="majorEastAsia" w:hAnsiTheme="majorHAnsi" w:cstheme="majorBidi"/>
      <w:b/>
      <w:bCs/>
      <w:color w:val="2F5496" w:themeColor="accent1" w:themeShade="BF"/>
      <w:sz w:val="28"/>
      <w:szCs w:val="28"/>
      <w:lang w:val="en-US" w:eastAsia="en-GB"/>
    </w:rPr>
  </w:style>
  <w:style w:type="character" w:customStyle="1" w:styleId="Kop2Char">
    <w:name w:val="Kop 2 Char"/>
    <w:basedOn w:val="Standaardalinea-lettertype"/>
    <w:link w:val="Kop2"/>
    <w:uiPriority w:val="9"/>
    <w:semiHidden/>
    <w:rsid w:val="00AA1F61"/>
    <w:rPr>
      <w:rFonts w:asciiTheme="majorHAnsi" w:eastAsiaTheme="majorEastAsia" w:hAnsiTheme="majorHAnsi" w:cstheme="majorBidi"/>
      <w:b/>
      <w:bCs/>
      <w:color w:val="4472C4" w:themeColor="accent1"/>
      <w:sz w:val="26"/>
      <w:szCs w:val="26"/>
      <w:lang w:val="en-US" w:eastAsia="en-GB"/>
    </w:rPr>
  </w:style>
  <w:style w:type="character" w:customStyle="1" w:styleId="Kop3Char">
    <w:name w:val="Kop 3 Char"/>
    <w:basedOn w:val="Standaardalinea-lettertype"/>
    <w:link w:val="Kop3"/>
    <w:uiPriority w:val="9"/>
    <w:semiHidden/>
    <w:rsid w:val="00AA1F61"/>
    <w:rPr>
      <w:rFonts w:asciiTheme="majorHAnsi" w:eastAsiaTheme="majorEastAsia" w:hAnsiTheme="majorHAnsi" w:cstheme="majorBidi"/>
      <w:b/>
      <w:bCs/>
      <w:color w:val="4472C4" w:themeColor="accent1"/>
      <w:lang w:val="en-US" w:eastAsia="en-GB"/>
    </w:rPr>
  </w:style>
  <w:style w:type="character" w:customStyle="1" w:styleId="Kop4Char">
    <w:name w:val="Kop 4 Char"/>
    <w:basedOn w:val="Standaardalinea-lettertype"/>
    <w:link w:val="Kop4"/>
    <w:uiPriority w:val="9"/>
    <w:semiHidden/>
    <w:rsid w:val="00AA1F61"/>
    <w:rPr>
      <w:rFonts w:asciiTheme="majorHAnsi" w:eastAsiaTheme="majorEastAsia" w:hAnsiTheme="majorHAnsi" w:cstheme="majorBidi"/>
      <w:b/>
      <w:bCs/>
      <w:i/>
      <w:iCs/>
      <w:color w:val="4472C4" w:themeColor="accent1"/>
      <w:lang w:val="en-US" w:eastAsia="en-GB"/>
    </w:rPr>
  </w:style>
  <w:style w:type="character" w:customStyle="1" w:styleId="Kop5Char">
    <w:name w:val="Kop 5 Char"/>
    <w:basedOn w:val="Standaardalinea-lettertype"/>
    <w:link w:val="Kop5"/>
    <w:uiPriority w:val="9"/>
    <w:semiHidden/>
    <w:rsid w:val="00AA1F61"/>
    <w:rPr>
      <w:rFonts w:ascii="Calibri" w:eastAsia="Calibri" w:hAnsi="Calibri" w:cs="Calibri"/>
      <w:b/>
      <w:lang w:val="en-GB" w:eastAsia="en-GB"/>
    </w:rPr>
  </w:style>
  <w:style w:type="character" w:customStyle="1" w:styleId="Kop6Char">
    <w:name w:val="Kop 6 Char"/>
    <w:basedOn w:val="Standaardalinea-lettertype"/>
    <w:link w:val="Kop6"/>
    <w:uiPriority w:val="9"/>
    <w:semiHidden/>
    <w:rsid w:val="00AA1F61"/>
    <w:rPr>
      <w:rFonts w:ascii="Calibri" w:eastAsia="Calibri" w:hAnsi="Calibri" w:cs="Calibri"/>
      <w:b/>
      <w:sz w:val="20"/>
      <w:szCs w:val="20"/>
      <w:lang w:val="en-GB" w:eastAsia="en-GB"/>
    </w:rPr>
  </w:style>
  <w:style w:type="paragraph" w:styleId="Ballontekst">
    <w:name w:val="Balloon Text"/>
    <w:basedOn w:val="Standaard"/>
    <w:link w:val="BallontekstChar"/>
    <w:uiPriority w:val="99"/>
    <w:semiHidden/>
    <w:unhideWhenUsed/>
    <w:rsid w:val="00AA1F61"/>
    <w:pPr>
      <w:spacing w:after="0" w:line="240" w:lineRule="auto"/>
    </w:pPr>
    <w:rPr>
      <w:rFonts w:ascii="Segoe UI" w:eastAsiaTheme="minorHAnsi" w:hAnsi="Segoe UI" w:cs="Segoe UI"/>
      <w:sz w:val="18"/>
      <w:szCs w:val="18"/>
      <w:lang w:val="nl-NL" w:eastAsia="en-US"/>
    </w:rPr>
  </w:style>
  <w:style w:type="character" w:customStyle="1" w:styleId="BallontekstChar">
    <w:name w:val="Ballontekst Char"/>
    <w:basedOn w:val="Standaardalinea-lettertype"/>
    <w:link w:val="Ballontekst"/>
    <w:uiPriority w:val="99"/>
    <w:semiHidden/>
    <w:rsid w:val="00AA1F61"/>
    <w:rPr>
      <w:rFonts w:ascii="Segoe UI" w:hAnsi="Segoe UI" w:cs="Segoe UI"/>
      <w:sz w:val="18"/>
      <w:szCs w:val="18"/>
    </w:rPr>
  </w:style>
  <w:style w:type="character" w:customStyle="1" w:styleId="TitelChar">
    <w:name w:val="Titel Char"/>
    <w:basedOn w:val="Standaardalinea-lettertype"/>
    <w:link w:val="Titel"/>
    <w:uiPriority w:val="10"/>
    <w:rsid w:val="00AA1F61"/>
    <w:rPr>
      <w:rFonts w:asciiTheme="majorHAnsi" w:eastAsiaTheme="majorEastAsia" w:hAnsiTheme="majorHAnsi" w:cstheme="majorBidi"/>
      <w:color w:val="323E4F" w:themeColor="text2" w:themeShade="BF"/>
      <w:spacing w:val="5"/>
      <w:kern w:val="28"/>
      <w:sz w:val="52"/>
      <w:szCs w:val="52"/>
      <w:lang w:val="en-US" w:eastAsia="en-GB"/>
    </w:rPr>
  </w:style>
  <w:style w:type="paragraph" w:styleId="Titel">
    <w:name w:val="Title"/>
    <w:basedOn w:val="Standaard"/>
    <w:next w:val="Standaard"/>
    <w:link w:val="TitelChar"/>
    <w:uiPriority w:val="10"/>
    <w:qFormat/>
    <w:rsid w:val="00AA1F61"/>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elChar1">
    <w:name w:val="Titel Char1"/>
    <w:basedOn w:val="Standaardalinea-lettertype"/>
    <w:uiPriority w:val="10"/>
    <w:rsid w:val="00AA1F61"/>
    <w:rPr>
      <w:rFonts w:asciiTheme="majorHAnsi" w:eastAsiaTheme="majorEastAsia" w:hAnsiTheme="majorHAnsi" w:cstheme="majorBidi"/>
      <w:spacing w:val="-10"/>
      <w:kern w:val="28"/>
      <w:sz w:val="56"/>
      <w:szCs w:val="56"/>
      <w:lang w:val="en-GB" w:eastAsia="en-GB"/>
    </w:rPr>
  </w:style>
  <w:style w:type="character" w:customStyle="1" w:styleId="OnderwerpvanopmerkingChar">
    <w:name w:val="Onderwerp van opmerking Char"/>
    <w:basedOn w:val="TekstopmerkingChar"/>
    <w:link w:val="Onderwerpvanopmerking"/>
    <w:uiPriority w:val="99"/>
    <w:semiHidden/>
    <w:rsid w:val="00AA1F61"/>
    <w:rPr>
      <w:rFonts w:ascii="Calibri" w:eastAsia="Calibri" w:hAnsi="Calibri" w:cs="Calibri"/>
      <w:b/>
      <w:bCs/>
      <w:sz w:val="20"/>
      <w:szCs w:val="20"/>
      <w:lang w:val="en-GB" w:eastAsia="en-GB"/>
    </w:rPr>
  </w:style>
  <w:style w:type="paragraph" w:styleId="Onderwerpvanopmerking">
    <w:name w:val="annotation subject"/>
    <w:basedOn w:val="Tekstopmerking"/>
    <w:next w:val="Tekstopmerking"/>
    <w:link w:val="OnderwerpvanopmerkingChar"/>
    <w:uiPriority w:val="99"/>
    <w:semiHidden/>
    <w:unhideWhenUsed/>
    <w:rsid w:val="00AA1F61"/>
    <w:rPr>
      <w:b/>
      <w:bCs/>
    </w:rPr>
  </w:style>
  <w:style w:type="character" w:customStyle="1" w:styleId="OnderwerpvanopmerkingChar1">
    <w:name w:val="Onderwerp van opmerking Char1"/>
    <w:basedOn w:val="TekstopmerkingChar"/>
    <w:uiPriority w:val="99"/>
    <w:semiHidden/>
    <w:rsid w:val="00AA1F61"/>
    <w:rPr>
      <w:rFonts w:ascii="Calibri" w:eastAsia="Calibri" w:hAnsi="Calibri" w:cs="Calibri"/>
      <w:b/>
      <w:bCs/>
      <w:sz w:val="20"/>
      <w:szCs w:val="20"/>
      <w:lang w:val="en-GB" w:eastAsia="en-GB"/>
    </w:rPr>
  </w:style>
  <w:style w:type="paragraph" w:customStyle="1" w:styleId="EndNoteBibliographyTitle">
    <w:name w:val="EndNote Bibliography Title"/>
    <w:basedOn w:val="Standaard"/>
    <w:link w:val="EndNoteBibliographyTitleChar"/>
    <w:rsid w:val="00AA1F61"/>
    <w:pPr>
      <w:spacing w:after="0"/>
      <w:jc w:val="center"/>
    </w:pPr>
    <w:rPr>
      <w:noProof/>
      <w:lang w:val="en-US"/>
    </w:rPr>
  </w:style>
  <w:style w:type="character" w:customStyle="1" w:styleId="EndNoteBibliographyTitleChar">
    <w:name w:val="EndNote Bibliography Title Char"/>
    <w:basedOn w:val="Standaardalinea-lettertype"/>
    <w:link w:val="EndNoteBibliographyTitle"/>
    <w:rsid w:val="00AA1F61"/>
    <w:rPr>
      <w:rFonts w:ascii="Calibri" w:eastAsia="Calibri" w:hAnsi="Calibri" w:cs="Calibri"/>
      <w:noProof/>
      <w:lang w:val="en-US" w:eastAsia="en-GB"/>
    </w:rPr>
  </w:style>
  <w:style w:type="paragraph" w:customStyle="1" w:styleId="EndNoteBibliography">
    <w:name w:val="EndNote Bibliography"/>
    <w:basedOn w:val="Standaard"/>
    <w:link w:val="EndNoteBibliographyChar"/>
    <w:rsid w:val="00AA1F61"/>
    <w:pPr>
      <w:spacing w:line="240" w:lineRule="auto"/>
      <w:jc w:val="both"/>
    </w:pPr>
    <w:rPr>
      <w:noProof/>
      <w:lang w:val="en-US"/>
    </w:rPr>
  </w:style>
  <w:style w:type="character" w:customStyle="1" w:styleId="EndNoteBibliographyChar">
    <w:name w:val="EndNote Bibliography Char"/>
    <w:basedOn w:val="Standaardalinea-lettertype"/>
    <w:link w:val="EndNoteBibliography"/>
    <w:rsid w:val="00AA1F61"/>
    <w:rPr>
      <w:rFonts w:ascii="Calibri" w:eastAsia="Calibri" w:hAnsi="Calibri" w:cs="Calibri"/>
      <w:noProof/>
      <w:lang w:val="en-US" w:eastAsia="en-GB"/>
    </w:rPr>
  </w:style>
  <w:style w:type="character" w:customStyle="1" w:styleId="KoptekstChar">
    <w:name w:val="Koptekst Char"/>
    <w:basedOn w:val="Standaardalinea-lettertype"/>
    <w:link w:val="Koptekst"/>
    <w:uiPriority w:val="99"/>
    <w:rsid w:val="00AA1F61"/>
    <w:rPr>
      <w:lang w:val="en-US"/>
    </w:rPr>
  </w:style>
  <w:style w:type="paragraph" w:styleId="Koptekst">
    <w:name w:val="header"/>
    <w:basedOn w:val="Standaard"/>
    <w:link w:val="KoptekstChar"/>
    <w:uiPriority w:val="99"/>
    <w:unhideWhenUsed/>
    <w:rsid w:val="00AA1F61"/>
    <w:pPr>
      <w:tabs>
        <w:tab w:val="center" w:pos="4680"/>
        <w:tab w:val="right" w:pos="9360"/>
      </w:tabs>
      <w:spacing w:after="200" w:line="276" w:lineRule="auto"/>
    </w:pPr>
    <w:rPr>
      <w:rFonts w:asciiTheme="minorHAnsi" w:eastAsiaTheme="minorHAnsi" w:hAnsiTheme="minorHAnsi" w:cstheme="minorBidi"/>
      <w:lang w:val="en-US" w:eastAsia="en-US"/>
    </w:rPr>
  </w:style>
  <w:style w:type="character" w:customStyle="1" w:styleId="KoptekstChar1">
    <w:name w:val="Koptekst Char1"/>
    <w:basedOn w:val="Standaardalinea-lettertype"/>
    <w:uiPriority w:val="99"/>
    <w:semiHidden/>
    <w:rsid w:val="00AA1F61"/>
    <w:rPr>
      <w:rFonts w:ascii="Calibri" w:eastAsia="Calibri" w:hAnsi="Calibri" w:cs="Calibri"/>
      <w:lang w:val="en-GB" w:eastAsia="en-GB"/>
    </w:rPr>
  </w:style>
  <w:style w:type="character" w:customStyle="1" w:styleId="OndertitelChar">
    <w:name w:val="Ondertitel Char"/>
    <w:basedOn w:val="Standaardalinea-lettertype"/>
    <w:link w:val="Ondertitel"/>
    <w:uiPriority w:val="11"/>
    <w:rsid w:val="00AA1F61"/>
    <w:rPr>
      <w:rFonts w:asciiTheme="majorHAnsi" w:eastAsiaTheme="majorEastAsia" w:hAnsiTheme="majorHAnsi" w:cstheme="majorBidi"/>
      <w:i/>
      <w:iCs/>
      <w:color w:val="4472C4" w:themeColor="accent1"/>
      <w:spacing w:val="15"/>
      <w:sz w:val="24"/>
      <w:szCs w:val="24"/>
      <w:lang w:val="en-US"/>
    </w:rPr>
  </w:style>
  <w:style w:type="paragraph" w:styleId="Ondertitel">
    <w:name w:val="Subtitle"/>
    <w:basedOn w:val="Standaard"/>
    <w:next w:val="Standaard"/>
    <w:link w:val="OndertitelChar"/>
    <w:uiPriority w:val="11"/>
    <w:qFormat/>
    <w:rsid w:val="00AA1F61"/>
    <w:pPr>
      <w:spacing w:after="200" w:line="276" w:lineRule="auto"/>
      <w:ind w:left="86"/>
    </w:pPr>
    <w:rPr>
      <w:rFonts w:asciiTheme="majorHAnsi" w:eastAsiaTheme="majorEastAsia" w:hAnsiTheme="majorHAnsi" w:cstheme="majorBidi"/>
      <w:i/>
      <w:iCs/>
      <w:color w:val="4472C4" w:themeColor="accent1"/>
      <w:spacing w:val="15"/>
      <w:sz w:val="24"/>
      <w:szCs w:val="24"/>
      <w:lang w:val="en-US" w:eastAsia="en-US"/>
    </w:rPr>
  </w:style>
  <w:style w:type="character" w:customStyle="1" w:styleId="OndertitelChar1">
    <w:name w:val="Ondertitel Char1"/>
    <w:basedOn w:val="Standaardalinea-lettertype"/>
    <w:uiPriority w:val="11"/>
    <w:rsid w:val="00AA1F61"/>
    <w:rPr>
      <w:rFonts w:eastAsiaTheme="minorEastAsia"/>
      <w:color w:val="5A5A5A" w:themeColor="text1" w:themeTint="A5"/>
      <w:spacing w:val="15"/>
      <w:lang w:val="en-GB" w:eastAsia="en-GB"/>
    </w:rPr>
  </w:style>
  <w:style w:type="character" w:customStyle="1" w:styleId="VoettekstChar">
    <w:name w:val="Voettekst Char"/>
    <w:basedOn w:val="Standaardalinea-lettertype"/>
    <w:link w:val="Voettekst"/>
    <w:uiPriority w:val="99"/>
    <w:rsid w:val="00AA1F61"/>
    <w:rPr>
      <w:lang w:val="en-US"/>
    </w:rPr>
  </w:style>
  <w:style w:type="paragraph" w:styleId="Voettekst">
    <w:name w:val="footer"/>
    <w:basedOn w:val="Standaard"/>
    <w:link w:val="VoettekstChar"/>
    <w:uiPriority w:val="99"/>
    <w:unhideWhenUsed/>
    <w:rsid w:val="00AA1F61"/>
    <w:pPr>
      <w:tabs>
        <w:tab w:val="center" w:pos="4513"/>
        <w:tab w:val="right" w:pos="9026"/>
      </w:tabs>
      <w:spacing w:after="0" w:line="240" w:lineRule="auto"/>
    </w:pPr>
    <w:rPr>
      <w:rFonts w:asciiTheme="minorHAnsi" w:eastAsiaTheme="minorHAnsi" w:hAnsiTheme="minorHAnsi" w:cstheme="minorBidi"/>
      <w:lang w:val="en-US" w:eastAsia="en-US"/>
    </w:rPr>
  </w:style>
  <w:style w:type="character" w:customStyle="1" w:styleId="VoettekstChar1">
    <w:name w:val="Voettekst Char1"/>
    <w:basedOn w:val="Standaardalinea-lettertype"/>
    <w:uiPriority w:val="99"/>
    <w:semiHidden/>
    <w:rsid w:val="00AA1F61"/>
    <w:rPr>
      <w:rFonts w:ascii="Calibri" w:eastAsia="Calibri" w:hAnsi="Calibri" w:cs="Calibri"/>
      <w:lang w:val="en-GB" w:eastAsia="en-GB"/>
    </w:rPr>
  </w:style>
  <w:style w:type="character" w:customStyle="1" w:styleId="TekstzonderopmaakChar">
    <w:name w:val="Tekst zonder opmaak Char"/>
    <w:basedOn w:val="Standaardalinea-lettertype"/>
    <w:link w:val="Tekstzonderopmaak"/>
    <w:uiPriority w:val="99"/>
    <w:rsid w:val="00AA1F61"/>
    <w:rPr>
      <w:rFonts w:ascii="Calibri" w:eastAsia="Calibri" w:hAnsi="Calibri" w:cs="Calibri"/>
      <w:lang w:val="en-US" w:eastAsia="en-GB"/>
    </w:rPr>
  </w:style>
  <w:style w:type="paragraph" w:styleId="Tekstzonderopmaak">
    <w:name w:val="Plain Text"/>
    <w:basedOn w:val="Standaard"/>
    <w:link w:val="TekstzonderopmaakChar"/>
    <w:uiPriority w:val="99"/>
    <w:unhideWhenUsed/>
    <w:rsid w:val="00AA1F61"/>
    <w:pPr>
      <w:spacing w:after="0" w:line="240" w:lineRule="auto"/>
    </w:pPr>
    <w:rPr>
      <w:lang w:val="en-US"/>
    </w:rPr>
  </w:style>
  <w:style w:type="character" w:customStyle="1" w:styleId="TekstzonderopmaakChar1">
    <w:name w:val="Tekst zonder opmaak Char1"/>
    <w:basedOn w:val="Standaardalinea-lettertype"/>
    <w:uiPriority w:val="99"/>
    <w:semiHidden/>
    <w:rsid w:val="00AA1F61"/>
    <w:rPr>
      <w:rFonts w:ascii="Consolas" w:eastAsia="Calibri" w:hAnsi="Consolas" w:cs="Calibri"/>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16</Pages>
  <Words>4027</Words>
  <Characters>22153</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Verdonschot J.A.J. (Job)</dc:creator>
  <cp:keywords/>
  <dc:description/>
  <cp:lastModifiedBy>Verdonschot, J.A.J. (Job)</cp:lastModifiedBy>
  <cp:revision>9</cp:revision>
  <dcterms:created xsi:type="dcterms:W3CDTF">2021-11-26T11:51:00Z</dcterms:created>
  <dcterms:modified xsi:type="dcterms:W3CDTF">2021-12-02T12:22:00Z</dcterms:modified>
</cp:coreProperties>
</file>