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64421" w14:textId="6A92C676" w:rsidR="00C21317" w:rsidRPr="006767B4" w:rsidRDefault="00C21317" w:rsidP="00C21317">
      <w:pPr>
        <w:autoSpaceDE w:val="0"/>
        <w:autoSpaceDN w:val="0"/>
        <w:adjustRightInd w:val="0"/>
        <w:spacing w:line="360" w:lineRule="auto"/>
        <w:ind w:left="360" w:hanging="360"/>
        <w:jc w:val="center"/>
        <w:rPr>
          <w:rFonts w:cstheme="minorHAnsi"/>
          <w:b/>
          <w:sz w:val="28"/>
          <w:szCs w:val="24"/>
          <w:lang w:val="en-US"/>
        </w:rPr>
      </w:pPr>
      <w:bookmarkStart w:id="0" w:name="_Hlk72842642"/>
      <w:r w:rsidRPr="006767B4">
        <w:rPr>
          <w:rFonts w:cstheme="minorHAnsi"/>
          <w:b/>
          <w:sz w:val="28"/>
          <w:szCs w:val="24"/>
          <w:lang w:val="en-US"/>
        </w:rPr>
        <w:t>A low-cost environmentally friendly approach to isolate lignin containing micro and nanofibr</w:t>
      </w:r>
      <w:r w:rsidR="001E3DBA" w:rsidRPr="006767B4">
        <w:rPr>
          <w:rFonts w:cstheme="minorHAnsi"/>
          <w:b/>
          <w:sz w:val="28"/>
          <w:szCs w:val="24"/>
          <w:lang w:val="en-US"/>
        </w:rPr>
        <w:t>illated cellulose</w:t>
      </w:r>
      <w:r w:rsidRPr="006767B4">
        <w:rPr>
          <w:rFonts w:cstheme="minorHAnsi"/>
          <w:b/>
          <w:sz w:val="28"/>
          <w:szCs w:val="24"/>
          <w:lang w:val="en-US"/>
        </w:rPr>
        <w:t xml:space="preserve"> from </w:t>
      </w:r>
      <w:r w:rsidRPr="006767B4">
        <w:rPr>
          <w:rFonts w:cstheme="minorHAnsi"/>
          <w:b/>
          <w:i/>
          <w:sz w:val="28"/>
          <w:szCs w:val="24"/>
          <w:lang w:val="en-US"/>
        </w:rPr>
        <w:t>Eucalyptus globulus</w:t>
      </w:r>
      <w:r w:rsidRPr="006767B4">
        <w:rPr>
          <w:rFonts w:cstheme="minorHAnsi"/>
          <w:b/>
          <w:sz w:val="28"/>
          <w:szCs w:val="24"/>
          <w:lang w:val="en-US"/>
        </w:rPr>
        <w:t xml:space="preserve"> bark by steam explosion</w:t>
      </w:r>
    </w:p>
    <w:p w14:paraId="4F0A03AF" w14:textId="76DA5D04" w:rsidR="00C35EB2" w:rsidRPr="006767B4" w:rsidRDefault="00875555" w:rsidP="00903772">
      <w:pPr>
        <w:autoSpaceDE w:val="0"/>
        <w:autoSpaceDN w:val="0"/>
        <w:adjustRightInd w:val="0"/>
        <w:spacing w:line="360" w:lineRule="auto"/>
        <w:ind w:left="360" w:hanging="360"/>
        <w:jc w:val="center"/>
        <w:rPr>
          <w:rFonts w:cstheme="minorHAnsi"/>
          <w:b/>
          <w:sz w:val="24"/>
          <w:szCs w:val="24"/>
          <w:lang w:val="en-US"/>
        </w:rPr>
      </w:pPr>
      <w:r w:rsidRPr="006767B4">
        <w:rPr>
          <w:rFonts w:cstheme="minorHAnsi"/>
          <w:b/>
          <w:sz w:val="24"/>
          <w:szCs w:val="24"/>
          <w:lang w:val="en-US"/>
        </w:rPr>
        <w:t>S</w:t>
      </w:r>
      <w:r w:rsidR="002C1132" w:rsidRPr="006767B4">
        <w:rPr>
          <w:rFonts w:cstheme="minorHAnsi"/>
          <w:b/>
          <w:sz w:val="24"/>
          <w:szCs w:val="24"/>
          <w:lang w:val="en-US"/>
        </w:rPr>
        <w:t xml:space="preserve">aad </w:t>
      </w:r>
      <w:proofErr w:type="spellStart"/>
      <w:proofErr w:type="gramStart"/>
      <w:r w:rsidRPr="006767B4">
        <w:rPr>
          <w:rFonts w:cstheme="minorHAnsi"/>
          <w:b/>
          <w:sz w:val="24"/>
          <w:szCs w:val="24"/>
          <w:lang w:val="en-US"/>
        </w:rPr>
        <w:t>N</w:t>
      </w:r>
      <w:r w:rsidR="002C1132" w:rsidRPr="006767B4">
        <w:rPr>
          <w:rFonts w:cstheme="minorHAnsi"/>
          <w:b/>
          <w:sz w:val="24"/>
          <w:szCs w:val="24"/>
          <w:lang w:val="en-US"/>
        </w:rPr>
        <w:t>ADER</w:t>
      </w:r>
      <w:r w:rsidR="00AD2486" w:rsidRPr="006767B4">
        <w:rPr>
          <w:rFonts w:cstheme="minorHAnsi"/>
          <w:b/>
          <w:sz w:val="24"/>
          <w:szCs w:val="24"/>
          <w:vertAlign w:val="superscript"/>
          <w:lang w:val="en-US"/>
        </w:rPr>
        <w:t>a</w:t>
      </w:r>
      <w:r w:rsidR="00EE13F2" w:rsidRPr="006767B4">
        <w:rPr>
          <w:rFonts w:cstheme="minorHAnsi"/>
          <w:b/>
          <w:sz w:val="24"/>
          <w:szCs w:val="24"/>
          <w:vertAlign w:val="superscript"/>
          <w:lang w:val="en-US"/>
        </w:rPr>
        <w:t>,</w:t>
      </w:r>
      <w:r w:rsidR="00AD2486" w:rsidRPr="006767B4">
        <w:rPr>
          <w:rFonts w:cstheme="minorHAnsi"/>
          <w:b/>
          <w:sz w:val="24"/>
          <w:szCs w:val="24"/>
          <w:vertAlign w:val="superscript"/>
          <w:lang w:val="en-US"/>
        </w:rPr>
        <w:t>b</w:t>
      </w:r>
      <w:proofErr w:type="spellEnd"/>
      <w:proofErr w:type="gramEnd"/>
      <w:r w:rsidRPr="006767B4">
        <w:rPr>
          <w:rFonts w:cstheme="minorHAnsi"/>
          <w:b/>
          <w:sz w:val="24"/>
          <w:szCs w:val="24"/>
          <w:lang w:val="en-US"/>
        </w:rPr>
        <w:t>, N</w:t>
      </w:r>
      <w:r w:rsidR="002C1132" w:rsidRPr="006767B4">
        <w:rPr>
          <w:rFonts w:cstheme="minorHAnsi"/>
          <w:b/>
          <w:sz w:val="24"/>
          <w:szCs w:val="24"/>
          <w:lang w:val="en-US"/>
        </w:rPr>
        <w:t xml:space="preserve">icolas </w:t>
      </w:r>
      <w:proofErr w:type="spellStart"/>
      <w:r w:rsidRPr="006767B4">
        <w:rPr>
          <w:rFonts w:cstheme="minorHAnsi"/>
          <w:b/>
          <w:sz w:val="24"/>
          <w:szCs w:val="24"/>
          <w:lang w:val="en-US"/>
        </w:rPr>
        <w:t>B</w:t>
      </w:r>
      <w:r w:rsidR="002C1132" w:rsidRPr="006767B4">
        <w:rPr>
          <w:rFonts w:cstheme="minorHAnsi"/>
          <w:b/>
          <w:sz w:val="24"/>
          <w:szCs w:val="24"/>
          <w:lang w:val="en-US"/>
        </w:rPr>
        <w:t>ROSSE</w:t>
      </w:r>
      <w:r w:rsidR="00AD2486" w:rsidRPr="006767B4">
        <w:rPr>
          <w:rFonts w:cstheme="minorHAnsi"/>
          <w:b/>
          <w:sz w:val="24"/>
          <w:szCs w:val="24"/>
          <w:vertAlign w:val="superscript"/>
          <w:lang w:val="en-US"/>
        </w:rPr>
        <w:t>b</w:t>
      </w:r>
      <w:proofErr w:type="spellEnd"/>
      <w:r w:rsidR="003B49AC" w:rsidRPr="006767B4">
        <w:rPr>
          <w:rFonts w:cstheme="minorHAnsi"/>
          <w:b/>
          <w:sz w:val="24"/>
          <w:szCs w:val="24"/>
          <w:vertAlign w:val="superscript"/>
          <w:lang w:val="en-US"/>
        </w:rPr>
        <w:t xml:space="preserve"> *</w:t>
      </w:r>
      <w:r w:rsidRPr="006767B4">
        <w:rPr>
          <w:rFonts w:cstheme="minorHAnsi"/>
          <w:b/>
          <w:sz w:val="24"/>
          <w:szCs w:val="24"/>
          <w:lang w:val="en-US"/>
        </w:rPr>
        <w:t xml:space="preserve">, </w:t>
      </w:r>
      <w:r w:rsidR="002C1132" w:rsidRPr="006767B4">
        <w:rPr>
          <w:rFonts w:cstheme="minorHAnsi"/>
          <w:b/>
          <w:sz w:val="24"/>
          <w:szCs w:val="24"/>
          <w:lang w:val="en-US"/>
        </w:rPr>
        <w:t xml:space="preserve">Malek </w:t>
      </w:r>
      <w:proofErr w:type="spellStart"/>
      <w:r w:rsidR="002C1132" w:rsidRPr="006767B4">
        <w:rPr>
          <w:rFonts w:cstheme="minorHAnsi"/>
          <w:b/>
          <w:sz w:val="24"/>
          <w:szCs w:val="24"/>
          <w:lang w:val="en-US"/>
        </w:rPr>
        <w:t>KHADRAOUI</w:t>
      </w:r>
      <w:r w:rsidR="00AD2486" w:rsidRPr="006767B4">
        <w:rPr>
          <w:rFonts w:cstheme="minorHAnsi"/>
          <w:b/>
          <w:sz w:val="24"/>
          <w:szCs w:val="24"/>
          <w:vertAlign w:val="superscript"/>
          <w:lang w:val="en-US"/>
        </w:rPr>
        <w:t>a</w:t>
      </w:r>
      <w:proofErr w:type="spellEnd"/>
      <w:r w:rsidR="002C1132" w:rsidRPr="006767B4">
        <w:rPr>
          <w:rFonts w:cstheme="minorHAnsi"/>
          <w:b/>
          <w:sz w:val="24"/>
          <w:szCs w:val="24"/>
          <w:lang w:val="en-US"/>
        </w:rPr>
        <w:t xml:space="preserve">, </w:t>
      </w:r>
      <w:r w:rsidR="00845E7A" w:rsidRPr="006767B4">
        <w:rPr>
          <w:rFonts w:cstheme="minorHAnsi"/>
          <w:b/>
          <w:sz w:val="24"/>
          <w:szCs w:val="24"/>
          <w:lang w:val="en-US"/>
        </w:rPr>
        <w:t xml:space="preserve">Cecilia </w:t>
      </w:r>
      <w:proofErr w:type="spellStart"/>
      <w:r w:rsidR="00845E7A" w:rsidRPr="006767B4">
        <w:rPr>
          <w:rFonts w:cstheme="minorHAnsi"/>
          <w:b/>
          <w:sz w:val="24"/>
          <w:szCs w:val="24"/>
          <w:lang w:val="en-US"/>
        </w:rPr>
        <w:t>FUENTEALBA</w:t>
      </w:r>
      <w:r w:rsidR="00AD2486" w:rsidRPr="006767B4">
        <w:rPr>
          <w:rFonts w:cstheme="minorHAnsi"/>
          <w:b/>
          <w:sz w:val="24"/>
          <w:szCs w:val="24"/>
          <w:vertAlign w:val="superscript"/>
          <w:lang w:val="en-US"/>
        </w:rPr>
        <w:t>c</w:t>
      </w:r>
      <w:proofErr w:type="spellEnd"/>
      <w:r w:rsidR="00845E7A" w:rsidRPr="006767B4">
        <w:rPr>
          <w:rFonts w:cstheme="minorHAnsi"/>
          <w:b/>
          <w:sz w:val="24"/>
          <w:szCs w:val="24"/>
          <w:lang w:val="en-US"/>
        </w:rPr>
        <w:t>, Isabelle ZIEGLER-</w:t>
      </w:r>
      <w:proofErr w:type="spellStart"/>
      <w:r w:rsidR="00845E7A" w:rsidRPr="006767B4">
        <w:rPr>
          <w:rFonts w:cstheme="minorHAnsi"/>
          <w:b/>
          <w:sz w:val="24"/>
          <w:szCs w:val="24"/>
          <w:lang w:val="en-US"/>
        </w:rPr>
        <w:t>DEVIN</w:t>
      </w:r>
      <w:r w:rsidR="00AD2486" w:rsidRPr="006767B4">
        <w:rPr>
          <w:rFonts w:cstheme="minorHAnsi"/>
          <w:b/>
          <w:sz w:val="24"/>
          <w:szCs w:val="24"/>
          <w:vertAlign w:val="superscript"/>
          <w:lang w:val="en-US"/>
        </w:rPr>
        <w:t>b</w:t>
      </w:r>
      <w:proofErr w:type="spellEnd"/>
      <w:r w:rsidR="00845E7A" w:rsidRPr="006767B4">
        <w:rPr>
          <w:rFonts w:cstheme="minorHAnsi"/>
          <w:b/>
          <w:sz w:val="24"/>
          <w:szCs w:val="24"/>
          <w:lang w:val="en-US"/>
        </w:rPr>
        <w:t xml:space="preserve">, </w:t>
      </w:r>
      <w:r w:rsidRPr="006767B4">
        <w:rPr>
          <w:rFonts w:cstheme="minorHAnsi"/>
          <w:b/>
          <w:sz w:val="24"/>
          <w:szCs w:val="24"/>
          <w:lang w:val="en-US"/>
        </w:rPr>
        <w:t>Fabienne</w:t>
      </w:r>
      <w:r w:rsidR="00845E7A" w:rsidRPr="006767B4">
        <w:rPr>
          <w:rFonts w:cstheme="minorHAnsi"/>
          <w:b/>
          <w:sz w:val="24"/>
          <w:szCs w:val="24"/>
          <w:lang w:val="en-US"/>
        </w:rPr>
        <w:t xml:space="preserve"> </w:t>
      </w:r>
      <w:proofErr w:type="spellStart"/>
      <w:r w:rsidR="00845E7A" w:rsidRPr="006767B4">
        <w:rPr>
          <w:rFonts w:cstheme="minorHAnsi"/>
          <w:b/>
          <w:sz w:val="24"/>
          <w:szCs w:val="24"/>
          <w:lang w:val="en-US"/>
        </w:rPr>
        <w:t>QUILÈS</w:t>
      </w:r>
      <w:r w:rsidR="00AD2486" w:rsidRPr="006767B4">
        <w:rPr>
          <w:rFonts w:cstheme="minorHAnsi"/>
          <w:b/>
          <w:sz w:val="24"/>
          <w:szCs w:val="24"/>
          <w:vertAlign w:val="superscript"/>
          <w:lang w:val="en-US"/>
        </w:rPr>
        <w:t>d</w:t>
      </w:r>
      <w:proofErr w:type="spellEnd"/>
      <w:r w:rsidRPr="006767B4">
        <w:rPr>
          <w:rFonts w:cstheme="minorHAnsi"/>
          <w:b/>
          <w:sz w:val="24"/>
          <w:szCs w:val="24"/>
          <w:lang w:val="en-US"/>
        </w:rPr>
        <w:t>, Sofiane</w:t>
      </w:r>
      <w:r w:rsidR="00845E7A" w:rsidRPr="006767B4">
        <w:rPr>
          <w:rFonts w:cstheme="minorHAnsi"/>
          <w:b/>
          <w:sz w:val="24"/>
          <w:szCs w:val="24"/>
          <w:lang w:val="en-US"/>
        </w:rPr>
        <w:t xml:space="preserve"> EL KIRAT </w:t>
      </w:r>
      <w:proofErr w:type="spellStart"/>
      <w:r w:rsidR="00845E7A" w:rsidRPr="006767B4">
        <w:rPr>
          <w:rFonts w:cstheme="minorHAnsi"/>
          <w:b/>
          <w:sz w:val="24"/>
          <w:szCs w:val="24"/>
          <w:lang w:val="en-US"/>
        </w:rPr>
        <w:t>CHATEL</w:t>
      </w:r>
      <w:r w:rsidR="00AD2486" w:rsidRPr="006767B4">
        <w:rPr>
          <w:rFonts w:cstheme="minorHAnsi"/>
          <w:b/>
          <w:sz w:val="24"/>
          <w:szCs w:val="24"/>
          <w:vertAlign w:val="superscript"/>
          <w:lang w:val="en-US"/>
        </w:rPr>
        <w:t>d</w:t>
      </w:r>
      <w:proofErr w:type="spellEnd"/>
      <w:r w:rsidRPr="006767B4">
        <w:rPr>
          <w:rFonts w:cstheme="minorHAnsi"/>
          <w:b/>
          <w:sz w:val="24"/>
          <w:szCs w:val="24"/>
          <w:lang w:val="en-US"/>
        </w:rPr>
        <w:t>, E</w:t>
      </w:r>
      <w:r w:rsidR="00845E7A" w:rsidRPr="006767B4">
        <w:rPr>
          <w:rFonts w:cstheme="minorHAnsi"/>
          <w:b/>
          <w:sz w:val="24"/>
          <w:szCs w:val="24"/>
          <w:lang w:val="en-US"/>
        </w:rPr>
        <w:t xml:space="preserve">velyne </w:t>
      </w:r>
      <w:proofErr w:type="spellStart"/>
      <w:r w:rsidRPr="006767B4">
        <w:rPr>
          <w:rFonts w:cstheme="minorHAnsi"/>
          <w:b/>
          <w:sz w:val="24"/>
          <w:szCs w:val="24"/>
          <w:lang w:val="en-US"/>
        </w:rPr>
        <w:t>M</w:t>
      </w:r>
      <w:r w:rsidR="00845E7A" w:rsidRPr="006767B4">
        <w:rPr>
          <w:rFonts w:cstheme="minorHAnsi"/>
          <w:b/>
          <w:sz w:val="24"/>
          <w:szCs w:val="24"/>
          <w:lang w:val="en-US"/>
        </w:rPr>
        <w:t>AURET</w:t>
      </w:r>
      <w:bookmarkEnd w:id="0"/>
      <w:r w:rsidR="00AD2486" w:rsidRPr="006767B4">
        <w:rPr>
          <w:rFonts w:cstheme="minorHAnsi"/>
          <w:b/>
          <w:sz w:val="24"/>
          <w:szCs w:val="24"/>
          <w:vertAlign w:val="superscript"/>
          <w:lang w:val="en-US"/>
        </w:rPr>
        <w:t>a</w:t>
      </w:r>
      <w:proofErr w:type="spellEnd"/>
    </w:p>
    <w:p w14:paraId="207F10D7" w14:textId="1B9E2BAF" w:rsidR="00EE13F2" w:rsidRPr="006767B4" w:rsidRDefault="00AD2486" w:rsidP="00903772">
      <w:pPr>
        <w:spacing w:after="0" w:line="360" w:lineRule="auto"/>
        <w:ind w:right="-284"/>
        <w:rPr>
          <w:rFonts w:cstheme="minorHAnsi"/>
          <w:bCs/>
          <w:i/>
          <w:iCs/>
          <w:sz w:val="24"/>
          <w:szCs w:val="24"/>
        </w:rPr>
      </w:pPr>
      <w:proofErr w:type="gramStart"/>
      <w:r w:rsidRPr="006767B4">
        <w:rPr>
          <w:rFonts w:cstheme="minorHAnsi"/>
          <w:bCs/>
          <w:i/>
          <w:iCs/>
          <w:sz w:val="24"/>
          <w:szCs w:val="24"/>
        </w:rPr>
        <w:t>a</w:t>
      </w:r>
      <w:proofErr w:type="gramEnd"/>
      <w:r w:rsidR="00EE13F2" w:rsidRPr="006767B4">
        <w:rPr>
          <w:rFonts w:cstheme="minorHAnsi"/>
          <w:bCs/>
          <w:i/>
          <w:iCs/>
          <w:sz w:val="24"/>
          <w:szCs w:val="24"/>
        </w:rPr>
        <w:t xml:space="preserve">- Laboratoire de Génie des Procédés Papetiers (LGP2), Grenoble INP – Pagora, 461 rue de la papeterie, Saint Martin d’Hères, </w:t>
      </w:r>
      <w:r w:rsidR="00B926ED" w:rsidRPr="006767B4">
        <w:rPr>
          <w:rFonts w:cstheme="minorHAnsi"/>
          <w:bCs/>
          <w:i/>
          <w:iCs/>
          <w:sz w:val="24"/>
          <w:szCs w:val="24"/>
        </w:rPr>
        <w:t>France.</w:t>
      </w:r>
    </w:p>
    <w:p w14:paraId="795EA67E" w14:textId="086F2586" w:rsidR="00EE13F2" w:rsidRPr="006767B4" w:rsidRDefault="00AD2486" w:rsidP="00903772">
      <w:pPr>
        <w:spacing w:after="0" w:line="360" w:lineRule="auto"/>
        <w:rPr>
          <w:rFonts w:cstheme="minorHAnsi"/>
          <w:i/>
          <w:sz w:val="24"/>
          <w:szCs w:val="24"/>
        </w:rPr>
      </w:pPr>
      <w:proofErr w:type="gramStart"/>
      <w:r w:rsidRPr="006767B4">
        <w:rPr>
          <w:rFonts w:cstheme="minorHAnsi"/>
          <w:bCs/>
          <w:i/>
          <w:iCs/>
          <w:sz w:val="24"/>
          <w:szCs w:val="24"/>
        </w:rPr>
        <w:t>b</w:t>
      </w:r>
      <w:proofErr w:type="gramEnd"/>
      <w:r w:rsidR="00EE13F2" w:rsidRPr="006767B4">
        <w:rPr>
          <w:rFonts w:cstheme="minorHAnsi"/>
          <w:bCs/>
          <w:i/>
          <w:iCs/>
          <w:sz w:val="24"/>
          <w:szCs w:val="24"/>
        </w:rPr>
        <w:t xml:space="preserve">- </w:t>
      </w:r>
      <w:r w:rsidR="00EE13F2" w:rsidRPr="006767B4">
        <w:rPr>
          <w:rFonts w:cstheme="minorHAnsi"/>
          <w:i/>
          <w:sz w:val="24"/>
          <w:szCs w:val="24"/>
        </w:rPr>
        <w:t xml:space="preserve">Laboratoire d’Etude et de Recherches sur le Matériau Bois (LERMaB), Faculté des Sciences et Technologies, Université de Lorraine, Vandœuvre-lès-Nancy, </w:t>
      </w:r>
      <w:r w:rsidR="00B926ED" w:rsidRPr="006767B4">
        <w:rPr>
          <w:rFonts w:cstheme="minorHAnsi"/>
          <w:i/>
          <w:sz w:val="24"/>
          <w:szCs w:val="24"/>
        </w:rPr>
        <w:t>France.</w:t>
      </w:r>
    </w:p>
    <w:p w14:paraId="22139148" w14:textId="40301DBA" w:rsidR="00EE13F2" w:rsidRPr="006767B4" w:rsidRDefault="00AD2486" w:rsidP="00903772">
      <w:pPr>
        <w:spacing w:after="0" w:line="360" w:lineRule="auto"/>
        <w:ind w:right="-284"/>
        <w:rPr>
          <w:rFonts w:cstheme="minorHAnsi"/>
          <w:sz w:val="24"/>
          <w:szCs w:val="24"/>
        </w:rPr>
      </w:pPr>
      <w:proofErr w:type="gramStart"/>
      <w:r w:rsidRPr="006767B4">
        <w:rPr>
          <w:rFonts w:cstheme="minorHAnsi"/>
          <w:bCs/>
          <w:i/>
          <w:iCs/>
          <w:sz w:val="24"/>
          <w:szCs w:val="24"/>
        </w:rPr>
        <w:t>c</w:t>
      </w:r>
      <w:proofErr w:type="gramEnd"/>
      <w:r w:rsidR="00EE13F2" w:rsidRPr="006767B4">
        <w:rPr>
          <w:rFonts w:cstheme="minorHAnsi"/>
          <w:bCs/>
          <w:i/>
          <w:iCs/>
          <w:sz w:val="24"/>
          <w:szCs w:val="24"/>
        </w:rPr>
        <w:t xml:space="preserve">- </w:t>
      </w:r>
      <w:r w:rsidR="00352970" w:rsidRPr="006767B4">
        <w:rPr>
          <w:rFonts w:cstheme="minorHAnsi"/>
          <w:sz w:val="24"/>
          <w:szCs w:val="24"/>
        </w:rPr>
        <w:t>Unidad de Desarrollo Tecnológico (UDT), Universidad de Concepción, Coronel, Chile</w:t>
      </w:r>
    </w:p>
    <w:p w14:paraId="45B5CB77" w14:textId="3FAD2382" w:rsidR="00EE13F2" w:rsidRPr="006767B4" w:rsidRDefault="00AD2486" w:rsidP="00903772">
      <w:pPr>
        <w:spacing w:after="0" w:line="360" w:lineRule="auto"/>
        <w:ind w:right="-284"/>
        <w:rPr>
          <w:rFonts w:cstheme="minorHAnsi"/>
          <w:bCs/>
          <w:i/>
          <w:iCs/>
          <w:sz w:val="24"/>
          <w:szCs w:val="24"/>
        </w:rPr>
      </w:pPr>
      <w:proofErr w:type="gramStart"/>
      <w:r w:rsidRPr="006767B4">
        <w:rPr>
          <w:rFonts w:cstheme="minorHAnsi"/>
          <w:bCs/>
          <w:i/>
          <w:iCs/>
          <w:sz w:val="24"/>
          <w:szCs w:val="24"/>
        </w:rPr>
        <w:t>d</w:t>
      </w:r>
      <w:proofErr w:type="gramEnd"/>
      <w:r w:rsidR="00EE13F2" w:rsidRPr="006767B4">
        <w:rPr>
          <w:rFonts w:cstheme="minorHAnsi"/>
          <w:bCs/>
          <w:i/>
          <w:iCs/>
          <w:sz w:val="24"/>
          <w:szCs w:val="24"/>
        </w:rPr>
        <w:t xml:space="preserve">- </w:t>
      </w:r>
      <w:r w:rsidR="00B926ED" w:rsidRPr="006767B4">
        <w:rPr>
          <w:rFonts w:cstheme="minorHAnsi"/>
          <w:i/>
          <w:sz w:val="24"/>
          <w:szCs w:val="24"/>
        </w:rPr>
        <w:t>Laboratoire de Chimie Physique et de Microbiologie pour les Matériaux et l’Enivironnement (LCPME), CNRS, Université de Lorraine, Villers-lès-Nancy, France.</w:t>
      </w:r>
    </w:p>
    <w:p w14:paraId="7B99C47C" w14:textId="37BDAF3C" w:rsidR="00BD1248" w:rsidRPr="006767B4" w:rsidRDefault="00AD2486" w:rsidP="00903772">
      <w:pPr>
        <w:autoSpaceDE w:val="0"/>
        <w:autoSpaceDN w:val="0"/>
        <w:adjustRightInd w:val="0"/>
        <w:spacing w:line="360" w:lineRule="auto"/>
        <w:rPr>
          <w:rFonts w:cstheme="minorHAnsi"/>
          <w:b/>
          <w:sz w:val="24"/>
          <w:szCs w:val="24"/>
          <w:u w:val="single"/>
          <w:lang w:val="en-US"/>
        </w:rPr>
      </w:pPr>
      <w:r w:rsidRPr="006767B4">
        <w:rPr>
          <w:rFonts w:cstheme="minorHAnsi"/>
          <w:b/>
          <w:sz w:val="24"/>
          <w:szCs w:val="24"/>
          <w:u w:val="single"/>
          <w:lang w:val="en-US"/>
        </w:rPr>
        <w:t>*</w:t>
      </w:r>
      <w:r w:rsidR="00BD1248" w:rsidRPr="006767B4">
        <w:rPr>
          <w:rFonts w:cstheme="minorHAnsi"/>
          <w:b/>
          <w:sz w:val="24"/>
          <w:szCs w:val="24"/>
          <w:u w:val="single"/>
          <w:lang w:val="en-US"/>
        </w:rPr>
        <w:t xml:space="preserve">Corresponding </w:t>
      </w:r>
      <w:r w:rsidR="00D020E5" w:rsidRPr="006767B4">
        <w:rPr>
          <w:rFonts w:cstheme="minorHAnsi"/>
          <w:b/>
          <w:sz w:val="24"/>
          <w:szCs w:val="24"/>
          <w:u w:val="single"/>
          <w:lang w:val="en-US"/>
        </w:rPr>
        <w:t>author:</w:t>
      </w:r>
      <w:r w:rsidR="00BD1248" w:rsidRPr="006767B4">
        <w:rPr>
          <w:rFonts w:cstheme="minorHAnsi"/>
          <w:sz w:val="24"/>
          <w:szCs w:val="24"/>
          <w:lang w:val="en-US"/>
        </w:rPr>
        <w:t xml:space="preserve"> Nicolas BROSSE</w:t>
      </w:r>
    </w:p>
    <w:p w14:paraId="58BC7CCD" w14:textId="5924E1EB" w:rsidR="00AD2486" w:rsidRPr="006767B4" w:rsidRDefault="00D020E5" w:rsidP="00903772">
      <w:pPr>
        <w:autoSpaceDE w:val="0"/>
        <w:autoSpaceDN w:val="0"/>
        <w:adjustRightInd w:val="0"/>
        <w:spacing w:line="360" w:lineRule="auto"/>
        <w:rPr>
          <w:rFonts w:cstheme="minorHAnsi"/>
          <w:i/>
          <w:color w:val="0000FF"/>
          <w:sz w:val="24"/>
          <w:szCs w:val="24"/>
          <w:u w:val="single"/>
          <w:lang w:val="en-US"/>
        </w:rPr>
      </w:pPr>
      <w:r w:rsidRPr="006767B4">
        <w:rPr>
          <w:rFonts w:cstheme="minorHAnsi"/>
          <w:i/>
          <w:sz w:val="24"/>
          <w:szCs w:val="24"/>
          <w:lang w:val="en-US"/>
        </w:rPr>
        <w:t xml:space="preserve">Email: </w:t>
      </w:r>
      <w:r w:rsidR="007957F4" w:rsidRPr="006767B4">
        <w:rPr>
          <w:i/>
          <w:iCs/>
          <w:sz w:val="24"/>
          <w:szCs w:val="24"/>
          <w:lang w:val="en-US"/>
        </w:rPr>
        <w:t>nicolas.brosse@univ-lorraine.fr</w:t>
      </w:r>
    </w:p>
    <w:p w14:paraId="6A19412D" w14:textId="0C6242A5" w:rsidR="00226DC6" w:rsidRPr="006767B4" w:rsidRDefault="00226DC6" w:rsidP="00903772">
      <w:pPr>
        <w:autoSpaceDE w:val="0"/>
        <w:autoSpaceDN w:val="0"/>
        <w:adjustRightInd w:val="0"/>
        <w:spacing w:line="360" w:lineRule="auto"/>
        <w:rPr>
          <w:rFonts w:cstheme="minorHAnsi"/>
          <w:b/>
          <w:sz w:val="24"/>
          <w:szCs w:val="24"/>
          <w:u w:val="single"/>
          <w:lang w:val="en-US"/>
        </w:rPr>
      </w:pPr>
      <w:r w:rsidRPr="006767B4">
        <w:rPr>
          <w:rFonts w:cstheme="minorHAnsi"/>
          <w:b/>
          <w:sz w:val="24"/>
          <w:szCs w:val="24"/>
          <w:u w:val="single"/>
          <w:lang w:val="en-US"/>
        </w:rPr>
        <w:t>A</w:t>
      </w:r>
      <w:r w:rsidR="00510E36" w:rsidRPr="006767B4">
        <w:rPr>
          <w:rFonts w:cstheme="minorHAnsi"/>
          <w:b/>
          <w:sz w:val="24"/>
          <w:szCs w:val="24"/>
          <w:u w:val="single"/>
          <w:lang w:val="en-US"/>
        </w:rPr>
        <w:t>BSTRACT</w:t>
      </w:r>
    </w:p>
    <w:p w14:paraId="747DEDE7" w14:textId="1B6DBDBE" w:rsidR="00C21317" w:rsidRPr="006767B4" w:rsidRDefault="00C21317" w:rsidP="00C21317">
      <w:pPr>
        <w:autoSpaceDE w:val="0"/>
        <w:autoSpaceDN w:val="0"/>
        <w:adjustRightInd w:val="0"/>
        <w:spacing w:after="0" w:line="360" w:lineRule="auto"/>
        <w:jc w:val="both"/>
        <w:rPr>
          <w:rFonts w:cstheme="minorHAnsi"/>
          <w:sz w:val="24"/>
          <w:szCs w:val="24"/>
          <w:lang w:val="en-US"/>
        </w:rPr>
      </w:pPr>
      <w:r w:rsidRPr="006767B4">
        <w:rPr>
          <w:rFonts w:eastAsia="Times New Roman" w:cstheme="minorHAnsi"/>
          <w:bCs/>
          <w:spacing w:val="3"/>
          <w:sz w:val="24"/>
          <w:szCs w:val="24"/>
          <w:lang w:val="en-US"/>
        </w:rPr>
        <w:t>Micro- and Nano</w:t>
      </w:r>
      <w:r w:rsidRPr="006767B4">
        <w:rPr>
          <w:rFonts w:cstheme="minorHAnsi"/>
          <w:sz w:val="24"/>
          <w:szCs w:val="24"/>
          <w:lang w:val="en-US"/>
        </w:rPr>
        <w:t xml:space="preserve">-Fibrillated Cellulose (MNFCs) </w:t>
      </w:r>
      <w:r w:rsidRPr="006767B4">
        <w:rPr>
          <w:rFonts w:eastAsia="Times New Roman" w:cstheme="minorHAnsi"/>
          <w:bCs/>
          <w:spacing w:val="3"/>
          <w:sz w:val="24"/>
          <w:szCs w:val="24"/>
          <w:lang w:val="en-US"/>
        </w:rPr>
        <w:t xml:space="preserve">have gained an increasing attention due to their remarkable </w:t>
      </w:r>
      <w:r w:rsidR="00C8777B" w:rsidRPr="006767B4">
        <w:rPr>
          <w:rFonts w:eastAsia="Times New Roman" w:cstheme="minorHAnsi"/>
          <w:bCs/>
          <w:spacing w:val="3"/>
          <w:sz w:val="24"/>
          <w:szCs w:val="24"/>
          <w:lang w:val="en-US"/>
        </w:rPr>
        <w:t>properties,</w:t>
      </w:r>
      <w:r w:rsidRPr="006767B4">
        <w:rPr>
          <w:rFonts w:eastAsia="Times New Roman" w:cstheme="minorHAnsi"/>
          <w:bCs/>
          <w:spacing w:val="3"/>
          <w:sz w:val="24"/>
          <w:szCs w:val="24"/>
          <w:lang w:val="en-US"/>
        </w:rPr>
        <w:t xml:space="preserve"> but their production usually requires an intensive multi-step process. This study proposes to find a novel approach involving steam explosion for the production of lignin-containing micro- and nano-fibrillated cellulose (L-MNFCs) using </w:t>
      </w:r>
      <w:r w:rsidRPr="006767B4">
        <w:rPr>
          <w:rFonts w:eastAsia="Times New Roman" w:cstheme="minorHAnsi"/>
          <w:bCs/>
          <w:i/>
          <w:spacing w:val="3"/>
          <w:sz w:val="24"/>
          <w:szCs w:val="24"/>
          <w:lang w:val="en-US"/>
        </w:rPr>
        <w:t>Eucalyptus globulus</w:t>
      </w:r>
      <w:r w:rsidRPr="006767B4">
        <w:rPr>
          <w:rFonts w:eastAsia="Times New Roman" w:cstheme="minorHAnsi"/>
          <w:bCs/>
          <w:spacing w:val="3"/>
          <w:sz w:val="24"/>
          <w:szCs w:val="24"/>
          <w:lang w:val="en-US"/>
        </w:rPr>
        <w:t xml:space="preserve"> bark as a new lignocellulosic feedstock. </w:t>
      </w:r>
      <w:r w:rsidRPr="006767B4">
        <w:rPr>
          <w:rFonts w:cstheme="minorHAnsi"/>
          <w:i/>
          <w:sz w:val="24"/>
          <w:szCs w:val="24"/>
          <w:lang w:val="en-US"/>
        </w:rPr>
        <w:t>Eucalyptus globulus</w:t>
      </w:r>
      <w:r w:rsidRPr="006767B4">
        <w:rPr>
          <w:rFonts w:cstheme="minorHAnsi"/>
          <w:sz w:val="24"/>
          <w:szCs w:val="24"/>
          <w:lang w:val="en-US"/>
        </w:rPr>
        <w:t xml:space="preserve"> bark was first pre-treated in alkali conditions by steam explosion in alkaline conditions (200°C, 8 min) or by </w:t>
      </w:r>
      <w:r w:rsidR="004962DA" w:rsidRPr="006767B4">
        <w:rPr>
          <w:rFonts w:cstheme="minorHAnsi"/>
          <w:sz w:val="24"/>
          <w:szCs w:val="24"/>
          <w:lang w:val="en-US"/>
        </w:rPr>
        <w:t>soda</w:t>
      </w:r>
      <w:r w:rsidRPr="006767B4">
        <w:rPr>
          <w:rFonts w:cstheme="minorHAnsi"/>
          <w:sz w:val="24"/>
          <w:szCs w:val="24"/>
          <w:lang w:val="en-US"/>
        </w:rPr>
        <w:t xml:space="preserve"> cooking in a rotating autoclave (170°C, 60 min), refined and then grinded until the formation of gels. The chemical composition (Ionic chromatography, FTIR-ATR) of the pulps and morphology of the products (Morfi Neo, Optical and Atomic Force Microscopies (AFM), suspension turbidity) have been studied. Nanopapers were produced from lignin-containing microfibrils to investigate the mechanical properties. Results obtained showed that steam explosion produced pulps with slightly higher lignin content (≈ 9 %), containing shorter fibers (≈ 400 µm) and higher amounts of fine elements (≈ 86 %) compared to </w:t>
      </w:r>
      <w:r w:rsidR="004962DA" w:rsidRPr="006767B4">
        <w:rPr>
          <w:rFonts w:cstheme="minorHAnsi"/>
          <w:sz w:val="24"/>
          <w:szCs w:val="24"/>
          <w:lang w:val="en-US"/>
        </w:rPr>
        <w:t>soda</w:t>
      </w:r>
      <w:r w:rsidRPr="006767B4">
        <w:rPr>
          <w:rFonts w:cstheme="minorHAnsi"/>
          <w:sz w:val="24"/>
          <w:szCs w:val="24"/>
          <w:lang w:val="en-US"/>
        </w:rPr>
        <w:t xml:space="preserve"> cooking (≈ 5 %, ≈ </w:t>
      </w:r>
      <w:r w:rsidRPr="006767B4">
        <w:rPr>
          <w:rFonts w:cstheme="minorHAnsi"/>
          <w:sz w:val="24"/>
          <w:szCs w:val="24"/>
          <w:lang w:val="en-US"/>
        </w:rPr>
        <w:lastRenderedPageBreak/>
        <w:t>560 µm and 66 %, respectively). AFM images of SteamEx L-MNFC gels showed a web-like structure containing lignin nanoparticles.</w:t>
      </w:r>
    </w:p>
    <w:p w14:paraId="1E1CA8BD" w14:textId="77777777" w:rsidR="00C21317" w:rsidRPr="006767B4" w:rsidRDefault="00C21317" w:rsidP="00C21317">
      <w:pPr>
        <w:autoSpaceDE w:val="0"/>
        <w:autoSpaceDN w:val="0"/>
        <w:adjustRightInd w:val="0"/>
        <w:spacing w:after="0" w:line="360" w:lineRule="auto"/>
        <w:rPr>
          <w:rFonts w:cstheme="minorHAnsi"/>
          <w:sz w:val="24"/>
          <w:szCs w:val="24"/>
          <w:lang w:val="en-US"/>
        </w:rPr>
      </w:pPr>
      <w:r w:rsidRPr="006767B4">
        <w:rPr>
          <w:rFonts w:cstheme="minorHAnsi"/>
          <w:b/>
          <w:sz w:val="24"/>
          <w:szCs w:val="24"/>
          <w:lang w:val="en-US"/>
        </w:rPr>
        <w:t>Key words</w:t>
      </w:r>
      <w:r w:rsidRPr="006767B4">
        <w:rPr>
          <w:rFonts w:cstheme="minorHAnsi"/>
          <w:sz w:val="24"/>
          <w:szCs w:val="24"/>
          <w:lang w:val="en-US"/>
        </w:rPr>
        <w:t xml:space="preserve">: lignin-containing microfibrils; Steam explosion; </w:t>
      </w:r>
      <w:r w:rsidRPr="006767B4">
        <w:rPr>
          <w:rFonts w:cstheme="minorHAnsi"/>
          <w:i/>
          <w:sz w:val="24"/>
          <w:szCs w:val="24"/>
          <w:lang w:val="en-US"/>
        </w:rPr>
        <w:t>Eucalyptus globulus</w:t>
      </w:r>
      <w:r w:rsidRPr="006767B4">
        <w:rPr>
          <w:rFonts w:cstheme="minorHAnsi"/>
          <w:sz w:val="24"/>
          <w:szCs w:val="24"/>
          <w:lang w:val="en-US"/>
        </w:rPr>
        <w:t xml:space="preserve"> bark; lignin; Alkali treatment.</w:t>
      </w:r>
    </w:p>
    <w:p w14:paraId="0FDDC092" w14:textId="35B3B6DC" w:rsidR="00903772" w:rsidRPr="006767B4" w:rsidRDefault="00744228" w:rsidP="00903772">
      <w:pPr>
        <w:autoSpaceDE w:val="0"/>
        <w:autoSpaceDN w:val="0"/>
        <w:adjustRightInd w:val="0"/>
        <w:spacing w:after="0" w:line="360" w:lineRule="auto"/>
        <w:jc w:val="center"/>
        <w:rPr>
          <w:rFonts w:cstheme="minorHAnsi"/>
          <w:sz w:val="24"/>
          <w:szCs w:val="24"/>
          <w:lang w:val="en-US"/>
        </w:rPr>
      </w:pPr>
      <w:r w:rsidRPr="006767B4">
        <w:rPr>
          <w:noProof/>
        </w:rPr>
        <w:drawing>
          <wp:inline distT="0" distB="0" distL="0" distR="0" wp14:anchorId="0BB649E8" wp14:editId="412D0CE5">
            <wp:extent cx="5034915" cy="2417181"/>
            <wp:effectExtent l="19050" t="19050" r="13335" b="215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9237" cy="2438459"/>
                    </a:xfrm>
                    <a:prstGeom prst="rect">
                      <a:avLst/>
                    </a:prstGeom>
                    <a:ln>
                      <a:solidFill>
                        <a:schemeClr val="tx1"/>
                      </a:solidFill>
                    </a:ln>
                  </pic:spPr>
                </pic:pic>
              </a:graphicData>
            </a:graphic>
          </wp:inline>
        </w:drawing>
      </w:r>
    </w:p>
    <w:p w14:paraId="508CAAD1" w14:textId="696111AD" w:rsidR="00510E36" w:rsidRPr="006767B4" w:rsidRDefault="00E72743" w:rsidP="00903772">
      <w:pPr>
        <w:autoSpaceDE w:val="0"/>
        <w:autoSpaceDN w:val="0"/>
        <w:adjustRightInd w:val="0"/>
        <w:spacing w:after="0" w:line="360" w:lineRule="auto"/>
        <w:jc w:val="center"/>
        <w:rPr>
          <w:rFonts w:cstheme="minorHAnsi"/>
          <w:b/>
          <w:sz w:val="24"/>
          <w:szCs w:val="24"/>
          <w:lang w:val="en-US"/>
        </w:rPr>
      </w:pPr>
      <w:r w:rsidRPr="006767B4">
        <w:rPr>
          <w:rFonts w:cstheme="minorHAnsi"/>
          <w:b/>
          <w:sz w:val="24"/>
          <w:szCs w:val="24"/>
          <w:lang w:val="en-US"/>
        </w:rPr>
        <w:t>Graphical abstract</w:t>
      </w:r>
    </w:p>
    <w:p w14:paraId="3F81FD20" w14:textId="7000306C" w:rsidR="00E454FF" w:rsidRPr="006767B4" w:rsidRDefault="000E1E94" w:rsidP="00903772">
      <w:pPr>
        <w:pStyle w:val="Titre1"/>
        <w:spacing w:after="240" w:line="360" w:lineRule="auto"/>
        <w:rPr>
          <w:b/>
          <w:color w:val="auto"/>
          <w:sz w:val="24"/>
          <w:szCs w:val="24"/>
          <w:u w:val="single"/>
          <w:lang w:val="en-US"/>
        </w:rPr>
      </w:pPr>
      <w:r w:rsidRPr="006767B4">
        <w:rPr>
          <w:b/>
          <w:color w:val="auto"/>
          <w:sz w:val="24"/>
          <w:szCs w:val="24"/>
          <w:u w:val="single"/>
          <w:lang w:val="en-US"/>
        </w:rPr>
        <w:t>INTRODUCTION</w:t>
      </w:r>
      <w:r w:rsidR="0093002B" w:rsidRPr="006767B4">
        <w:rPr>
          <w:b/>
          <w:color w:val="auto"/>
          <w:sz w:val="24"/>
          <w:szCs w:val="24"/>
          <w:u w:val="single"/>
          <w:lang w:val="en-US"/>
        </w:rPr>
        <w:t>:</w:t>
      </w:r>
    </w:p>
    <w:p w14:paraId="6993F1C6" w14:textId="77777777" w:rsidR="00C21317" w:rsidRPr="006767B4" w:rsidRDefault="00C21317" w:rsidP="00C21317">
      <w:pPr>
        <w:spacing w:after="0" w:line="360" w:lineRule="auto"/>
        <w:jc w:val="both"/>
        <w:rPr>
          <w:rFonts w:cstheme="minorHAnsi"/>
          <w:sz w:val="24"/>
          <w:szCs w:val="24"/>
          <w:lang w:val="en-US"/>
        </w:rPr>
      </w:pPr>
      <w:r w:rsidRPr="006767B4">
        <w:rPr>
          <w:rFonts w:eastAsia="Times New Roman" w:cstheme="minorHAnsi"/>
          <w:bCs/>
          <w:spacing w:val="3"/>
          <w:sz w:val="24"/>
          <w:szCs w:val="24"/>
          <w:lang w:val="en-US"/>
        </w:rPr>
        <w:t>Micro- and Nano</w:t>
      </w:r>
      <w:r w:rsidRPr="006767B4">
        <w:rPr>
          <w:rFonts w:cstheme="minorHAnsi"/>
          <w:sz w:val="24"/>
          <w:szCs w:val="24"/>
          <w:lang w:val="en-US"/>
        </w:rPr>
        <w:t xml:space="preserve">-Fibrillated Cellulose (MNFCs) constitute a new bio-based, renewable, biodegradable and nontoxic material. MNFCs width varies between approximately 10 and 100 nm or even more depending on the raw material and the production process used, and their length can reach a few micrometers (TAPPI WI 3021). Owing to their high specific surface area and aspect ratio, MNFCs exhibit attractive physical and mechanical properties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9T8HVw5l","properties":{"formattedCitation":"(165,166)","plainCitation":"(165,166)","noteIndex":0},"citationItems":[{"id":58,"uris":["http://zotero.org/users/local/o1JaUZq9/items/NE4T5CNJ"],"uri":["http://zotero.org/users/local/o1JaUZq9/items/NE4T5CNJ"],"itemData":{"id":58,"type":"article-journal","abstract":"Cellulose fibrils with widths in the nanometer range are nature-based materials with unique and potentially useful features. Most importantly, these novel nanocelluloses open up the strongly expanding fields of sustainable materials and nanocomposites, as well as medical and life-science devices, to the natural polymer cellulose. The nanodimensions of the structural elements result in a high surface area and hence the powerful interaction of these celluloses with surrounding species, such as water, organic and polymeric compounds, nanoparticles, and living cells. This Review assembles the current knowledge on the isolation of microfibrillated cellulose from wood and its application in nanocomposites; the preparation of nanocrystalline cellulose and its use as a reinforcing agent; and the biofabrication of bacterial nanocellulose, as well as its evaluation as a biomaterial for medical implants.","container-title":"Angewandte Chemie International Edition","DOI":"10.1002/anie.201001273","ISSN":"1521-3773","issue":"24","language":"en","page":"5438-5466","source":"Wiley Online Library","title":"Nanocelluloses: A New Family of Nature-Based Materials","title-short":"Nanocelluloses","volume":"50","author":[{"family":"Klemm","given":"Dieter"},{"family":"Kramer","given":"Friederike"},{"family":"Moritz","given":"Sebastian"},{"family":"Lindström","given":"Tom"},{"family":"Ankerfors","given":"Mikael"},{"family":"Gray","given":"Derek"},{"family":"Dorris","given":"Annie"}],"issued":{"date-parts":[["2011"]]}}},{"id":167,"uris":["http://zotero.org/users/local/o1JaUZq9/items/YKM4N8G4"],"uri":["http://zotero.org/users/local/o1JaUZq9/items/YKM4N8G4"],"itemData":{"id":167,"type":"book","abstract":"This specialist monograph provides an overview of the recent research on the fundamental and applied properties of nanoparticles extracted from cellulose, the most abundant polymer on the planet and an essential renewable resource. The author pioneered the use of cellulose nanoparticles (cellulose nanocrystals or whiskers and cellulose microfibrils) in nanocomposite applications. The book combines a general introduction to cellulose and basic techniques with more advanced chapters on specific properties and applications of nanocellulose.","ISBN":"978-3-11-025456-3","language":"en","publisher":"De Gruyter","source":"lib.hpu.edu.vn","title":"Nanocellulose: from nature to high performance tailored materials","title-short":"Nanocellulose","URL":"https://lib.hpu.edu.vn/handle/123456789/30932","author":[{"family":"Dufresne","given":"Alain"}],"accessed":{"date-parts":[["2019",10,18]]},"issued":{"date-parts":[["2012"]]}}}],"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(165,166)</w:t>
      </w:r>
      <w:r w:rsidRPr="006767B4">
        <w:rPr>
          <w:rFonts w:cstheme="minorHAnsi"/>
          <w:sz w:val="24"/>
          <w:szCs w:val="24"/>
          <w:lang w:val="en-US"/>
        </w:rPr>
        <w:fldChar w:fldCharType="end"/>
      </w:r>
      <w:r w:rsidRPr="006767B4">
        <w:rPr>
          <w:rFonts w:cstheme="minorHAnsi"/>
          <w:sz w:val="24"/>
          <w:szCs w:val="24"/>
          <w:lang w:val="en-US"/>
        </w:rPr>
        <w:t xml:space="preserve">. As a result, MNFCs can be used in different applications, </w:t>
      </w:r>
      <w:r w:rsidRPr="006767B4">
        <w:rPr>
          <w:rFonts w:cstheme="minorHAnsi"/>
          <w:i/>
          <w:sz w:val="24"/>
          <w:szCs w:val="24"/>
          <w:lang w:val="en-US"/>
        </w:rPr>
        <w:t>i.e.</w:t>
      </w:r>
      <w:r w:rsidRPr="006767B4">
        <w:rPr>
          <w:rFonts w:cstheme="minorHAnsi"/>
          <w:sz w:val="24"/>
          <w:szCs w:val="24"/>
          <w:lang w:val="en-US"/>
        </w:rPr>
        <w:t xml:space="preserve"> in paper reinforcement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{"citationID":"FTd4NeBF","properties":{"formattedCitation":"(Ahola 2008; Dufresne 2012)","plainCitation":"(Ahola 2008; Dufresne 2012)","dontUpdate":true,"noteIndex":0},"citationItems":[{"id":68,"uris":["http://zotero.org/users/local/o1JaUZq9/items/GHCA6MRJ"],"uri":["http://zotero.org/users/local/o1JaUZq9/items/GHCA6MRJ"],"itemData":{"id":68,"type</w:instrText>
      </w:r>
      <w:r w:rsidRPr="00362C24">
        <w:rPr>
          <w:rFonts w:cstheme="minorHAnsi"/>
          <w:sz w:val="24"/>
          <w:szCs w:val="24"/>
        </w:rPr>
        <w:instrText>":"article-journal","language":"en","page":"12","source":"Zotero","title":"Cellulose nano</w:instrText>
      </w:r>
      <w:r w:rsidRPr="006767B4">
        <w:rPr>
          <w:rFonts w:cstheme="minorHAnsi"/>
          <w:sz w:val="24"/>
          <w:szCs w:val="24"/>
          <w:lang w:val="en-US"/>
        </w:rPr>
        <w:instrText>ﬁ</w:instrText>
      </w:r>
      <w:r w:rsidRPr="00362C24">
        <w:rPr>
          <w:rFonts w:cstheme="minorHAnsi"/>
          <w:sz w:val="24"/>
          <w:szCs w:val="24"/>
        </w:rPr>
        <w:instrText>brils—adsorption with poly(amideamine) epichlorohydrin studied by QCM-D and application as a paper strength additive","author":[{"family":"Ahola","given":"Susanna"}],"issued":{"date-parts":[["2008"]]}}},{"id":167,"uris":["http://zotero.org/users/local/o1JaUZq9/items/YKM4N8G4"],"uri":["http://zotero.org/users/local/o1JaUZq9/items/YKM4N8G4"],"itemData":{"id":167,"type":"book","abstract":"This specialist monograph provides an overview of the recent research on the fundamental and applied properties of nanoparticles extracted from cellulose, the most abundant polymer on the planet and an essential renewable resource. The author pioneered the use of cellulose nanoparticles (cellulose nanocrystals or whiskers and cellulose microfibrils) in nanocomposite applications. The book combines a general introduction to cellulose and basic techniques with more advanced chapters on specific properties and applications of nanocellulose.","ISBN":"9</w:instrText>
      </w:r>
      <w:r w:rsidRPr="006767B4">
        <w:rPr>
          <w:rFonts w:cstheme="minorHAnsi"/>
          <w:sz w:val="24"/>
          <w:szCs w:val="24"/>
        </w:rPr>
        <w:instrText xml:space="preserve">78-3-11-025456-3","language":"en","publisher":"De Gruyter","source":"lib.hpu.edu.vn","title":"Nanocellulose: from nature to high performance tailored materials","title-short":"Nanocellulose","URL":"https://lib.hpu.edu.vn/handle/123456789/30932","author":[{"family":"Dufresne","given":"Alain"}],"accessed":{"date-parts":[["2019",10,18]]},"issued":{"date-parts":[["2012"]]}}}],"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rPr>
        <w:t>(</w:t>
      </w:r>
      <w:proofErr w:type="spellStart"/>
      <w:r w:rsidRPr="006767B4">
        <w:rPr>
          <w:rFonts w:cstheme="minorHAnsi"/>
          <w:sz w:val="24"/>
          <w:szCs w:val="24"/>
        </w:rPr>
        <w:t>Ahola</w:t>
      </w:r>
      <w:proofErr w:type="spellEnd"/>
      <w:r w:rsidRPr="006767B4">
        <w:rPr>
          <w:rFonts w:cstheme="minorHAnsi"/>
          <w:sz w:val="24"/>
          <w:szCs w:val="24"/>
        </w:rPr>
        <w:t xml:space="preserve"> et al. 2008; Dufresne 2012)</w:t>
      </w:r>
      <w:r w:rsidRPr="006767B4">
        <w:rPr>
          <w:rFonts w:cstheme="minorHAnsi"/>
          <w:sz w:val="24"/>
          <w:szCs w:val="24"/>
          <w:lang w:val="en-US"/>
        </w:rPr>
        <w:fldChar w:fldCharType="end"/>
      </w:r>
      <w:r w:rsidRPr="006767B4">
        <w:rPr>
          <w:rFonts w:cstheme="minorHAnsi"/>
          <w:sz w:val="24"/>
          <w:szCs w:val="24"/>
        </w:rPr>
        <w:t xml:space="preserve">, nanocomposites </w:t>
      </w:r>
      <w:r w:rsidRPr="006767B4">
        <w:rPr>
          <w:rFonts w:cstheme="minorHAnsi"/>
          <w:sz w:val="24"/>
          <w:szCs w:val="24"/>
          <w:lang w:val="en-US"/>
        </w:rPr>
        <w:fldChar w:fldCharType="begin"/>
      </w:r>
      <w:r w:rsidRPr="006767B4">
        <w:rPr>
          <w:rFonts w:cstheme="minorHAnsi"/>
          <w:sz w:val="24"/>
          <w:szCs w:val="24"/>
        </w:rPr>
        <w:instrText xml:space="preserve"> ADDIN ZOTERO_ITEM CSL_CITATION {"citationID":"9R5Qzw4t","properties":{"formattedCitation":"(Siro et Plackett 2010)","plainCitation":"(Siro et Plackett 2010)","dontUpdate":true,"noteIndex":0},"citationItems":[{"id":72,"uris":["http://zotero.org/users/local/o1JaUZq9/items/7HFL9UAI"],"uri":["http://zotero.org/users/local/o1JaUZq9/items/7HFL9UAI"],"itemData":{"id":72,"type":"article-journal","abstract":"Due to their abundance, high strength and stiffness, low weight and biodegradability, nano-scale cellulose </w:instrText>
      </w:r>
      <w:r w:rsidRPr="006767B4">
        <w:rPr>
          <w:rFonts w:cstheme="minorHAnsi"/>
          <w:sz w:val="24"/>
          <w:szCs w:val="24"/>
          <w:lang w:val="en-US"/>
        </w:rPr>
        <w:instrText>ﬁ</w:instrText>
      </w:r>
      <w:r w:rsidRPr="006767B4">
        <w:rPr>
          <w:rFonts w:cstheme="minorHAnsi"/>
          <w:sz w:val="24"/>
          <w:szCs w:val="24"/>
        </w:rPr>
        <w:instrText>ber materials (e.g., micro</w:instrText>
      </w:r>
      <w:r w:rsidRPr="006767B4">
        <w:rPr>
          <w:rFonts w:cstheme="minorHAnsi"/>
          <w:sz w:val="24"/>
          <w:szCs w:val="24"/>
          <w:lang w:val="en-US"/>
        </w:rPr>
        <w:instrText>ﬁ</w:instrText>
      </w:r>
      <w:r w:rsidRPr="006767B4">
        <w:rPr>
          <w:rFonts w:cstheme="minorHAnsi"/>
          <w:sz w:val="24"/>
          <w:szCs w:val="24"/>
        </w:rPr>
        <w:instrText xml:space="preserve">brillated cellulose and bacterial cellulose) serve as promising candidates for bio-nanocomposite production. Such new high-value materials are the subject of continuing research and are commercially interesting in terms of new products from the pulp and paper industry and the agricultural sector. Cellulose nanofibers can be extracted from various plant sources and, although the mechanical separation of plant </w:instrText>
      </w:r>
      <w:r w:rsidRPr="006767B4">
        <w:rPr>
          <w:rFonts w:cstheme="minorHAnsi"/>
          <w:sz w:val="24"/>
          <w:szCs w:val="24"/>
          <w:lang w:val="en-US"/>
        </w:rPr>
        <w:instrText>ﬁ</w:instrText>
      </w:r>
      <w:r w:rsidRPr="006767B4">
        <w:rPr>
          <w:rFonts w:cstheme="minorHAnsi"/>
          <w:sz w:val="24"/>
          <w:szCs w:val="24"/>
        </w:rPr>
        <w:instrText xml:space="preserve">bers into smaller elementary constituents has typically required high energy input, chemical and/or enzymatic </w:instrText>
      </w:r>
      <w:r w:rsidRPr="006767B4">
        <w:rPr>
          <w:rFonts w:cstheme="minorHAnsi"/>
          <w:sz w:val="24"/>
          <w:szCs w:val="24"/>
          <w:lang w:val="en-US"/>
        </w:rPr>
        <w:instrText>ﬁ</w:instrText>
      </w:r>
      <w:r w:rsidRPr="006767B4">
        <w:rPr>
          <w:rFonts w:cstheme="minorHAnsi"/>
          <w:sz w:val="24"/>
          <w:szCs w:val="24"/>
        </w:rPr>
        <w:instrText>ber pre-treatments have been developed to overcome this problem. A challenge associated with using nanocellulose in composites is the lack of compatibility with hydrophobic polymers and various chemical modi</w:instrText>
      </w:r>
      <w:r w:rsidRPr="006767B4">
        <w:rPr>
          <w:rFonts w:cstheme="minorHAnsi"/>
          <w:sz w:val="24"/>
          <w:szCs w:val="24"/>
          <w:lang w:val="en-US"/>
        </w:rPr>
        <w:instrText>ﬁ</w:instrText>
      </w:r>
      <w:r w:rsidRPr="006767B4">
        <w:rPr>
          <w:rFonts w:cstheme="minorHAnsi"/>
          <w:sz w:val="24"/>
          <w:szCs w:val="24"/>
        </w:rPr>
        <w:instrText>cation methods have been explored in order to address this hurdle. This review summarizes progress in nanocellulose preparation with a particular focus on micro</w:instrText>
      </w:r>
      <w:r w:rsidRPr="006767B4">
        <w:rPr>
          <w:rFonts w:cstheme="minorHAnsi"/>
          <w:sz w:val="24"/>
          <w:szCs w:val="24"/>
          <w:lang w:val="en-US"/>
        </w:rPr>
        <w:instrText>ﬁ</w:instrText>
      </w:r>
      <w:r w:rsidRPr="006767B4">
        <w:rPr>
          <w:rFonts w:cstheme="minorHAnsi"/>
          <w:sz w:val="24"/>
          <w:szCs w:val="24"/>
        </w:rPr>
        <w:instrText>brillated cellulose and also discusses recent developments in bio-nanocomposite fabrication based on nanocellulose.","language":"en","page":"36","source":"Zotero","title":"Micro</w:instrText>
      </w:r>
      <w:r w:rsidRPr="006767B4">
        <w:rPr>
          <w:rFonts w:cstheme="minorHAnsi"/>
          <w:sz w:val="24"/>
          <w:szCs w:val="24"/>
          <w:lang w:val="en-US"/>
        </w:rPr>
        <w:instrText>ﬁ</w:instrText>
      </w:r>
      <w:r w:rsidRPr="006767B4">
        <w:rPr>
          <w:rFonts w:cstheme="minorHAnsi"/>
          <w:sz w:val="24"/>
          <w:szCs w:val="24"/>
        </w:rPr>
        <w:instrText xml:space="preserve">brillated cellulose and new nanocomposite materials: a review","author":[{"family":"Siro","given":"Istvan"},{"family":"Plackett","given":"David"}],"issued":{"date-parts":[["2010"]]}}}],"schema":"https://github.com/citation-style-language/schema/raw/master/csl-citation.json"}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rPr>
        <w:t>(Siro and Plackett 2010)</w:t>
      </w:r>
      <w:r w:rsidRPr="006767B4">
        <w:rPr>
          <w:rFonts w:cstheme="minorHAnsi"/>
          <w:sz w:val="24"/>
          <w:szCs w:val="24"/>
          <w:lang w:val="en-US"/>
        </w:rPr>
        <w:fldChar w:fldCharType="end"/>
      </w:r>
      <w:r w:rsidRPr="006767B4">
        <w:rPr>
          <w:rFonts w:cstheme="minorHAnsi"/>
          <w:sz w:val="24"/>
          <w:szCs w:val="24"/>
        </w:rPr>
        <w:t xml:space="preserve">, packaging </w:t>
      </w:r>
      <w:r w:rsidRPr="006767B4">
        <w:rPr>
          <w:rFonts w:cstheme="minorHAnsi"/>
          <w:sz w:val="24"/>
          <w:szCs w:val="24"/>
          <w:lang w:val="en-US"/>
        </w:rPr>
        <w:fldChar w:fldCharType="begin"/>
      </w:r>
      <w:r w:rsidRPr="006767B4">
        <w:rPr>
          <w:rFonts w:cstheme="minorHAnsi"/>
          <w:sz w:val="24"/>
          <w:szCs w:val="24"/>
        </w:rPr>
        <w:instrText xml:space="preserve"> ADDIN ZOTERO_ITEM CSL_CITATION {"citationID":"hFaCzqaV","properties":{"formattedCitation":"(Lavoine 2012)","plainCitation":"(Lavoine 2012)","dontUpdate":true,"noteIndex":0},"citationItems":[{"id":66,"uris":["http://zotero.org/users/local/o1JaUZq9/items/UI82WLCR"],"uri":["http://zotero.org/users/local/o1JaUZq9/items/UI82WLCR"],"itemData":{"id":66,"type":"article-journal","abstract":"Interest in micro</w:instrText>
      </w:r>
      <w:r w:rsidRPr="006767B4">
        <w:rPr>
          <w:rFonts w:cstheme="minorHAnsi"/>
          <w:sz w:val="24"/>
          <w:szCs w:val="24"/>
          <w:lang w:val="en-US"/>
        </w:rPr>
        <w:instrText>ﬁ</w:instrText>
      </w:r>
      <w:r w:rsidRPr="006767B4">
        <w:rPr>
          <w:rFonts w:cstheme="minorHAnsi"/>
          <w:sz w:val="24"/>
          <w:szCs w:val="24"/>
        </w:rPr>
        <w:instrText xml:space="preserve">brillated cellulose (MFC) has been increasing exponentially. During the last decade, this bio-based nanomaterial was essentially used in nanocomposites for its reinforcement property. Its nano-scale dimensions and its ability to form a strong entangled nanoporous network, however, have encouraged the emergence of new high-value applications. In previous years, its mode of production has completely changed, as many forms of optimization have been developed.","container-title":"Carbohydrate Polymers","language":"en","page":"30","source":"Zotero","title":"Microfibrillated cellulose – Its barrier properties and applications in cellulosic materials: A review","author":[{"family":"Lavoine","given":"Nathalie"}],"issued":{"date-parts":[["2012"]]}}}],"schema":"https://github.com/citation-style-language/schema/raw/master/csl-citation.json"}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rPr>
        <w:t>(Lavoine et al. 2012)</w:t>
      </w:r>
      <w:r w:rsidRPr="006767B4">
        <w:rPr>
          <w:rFonts w:cstheme="minorHAnsi"/>
          <w:sz w:val="24"/>
          <w:szCs w:val="24"/>
          <w:lang w:val="en-US"/>
        </w:rPr>
        <w:fldChar w:fldCharType="end"/>
      </w:r>
      <w:r w:rsidRPr="006767B4">
        <w:rPr>
          <w:rFonts w:cstheme="minorHAnsi"/>
          <w:sz w:val="24"/>
          <w:szCs w:val="24"/>
        </w:rPr>
        <w:t xml:space="preserve">, aerogels </w:t>
      </w:r>
      <w:r w:rsidRPr="006767B4">
        <w:rPr>
          <w:rFonts w:cstheme="minorHAnsi"/>
          <w:sz w:val="24"/>
          <w:szCs w:val="24"/>
          <w:lang w:val="en-US"/>
        </w:rPr>
        <w:fldChar w:fldCharType="begin"/>
      </w:r>
      <w:r w:rsidRPr="006767B4">
        <w:rPr>
          <w:rFonts w:cstheme="minorHAnsi"/>
          <w:sz w:val="24"/>
          <w:szCs w:val="24"/>
        </w:rPr>
        <w:instrText xml:space="preserve"> ADDIN ZOTERO_ITEM CSL_CITATION {"citationID":"GwWJL1aB","properties":{"formattedCitation":"(Sehaqui 2011)","plainCitation":"(Sehaqui 2011)","dontUpdate":true,"noteIndex":0},"citat</w:instrText>
      </w:r>
      <w:r w:rsidRPr="006767B4">
        <w:rPr>
          <w:rFonts w:cstheme="minorHAnsi"/>
          <w:sz w:val="24"/>
          <w:szCs w:val="24"/>
          <w:lang w:val="en-US"/>
        </w:rPr>
        <w:instrText xml:space="preserve">ionItems":[{"id":70,"uris":["http://zotero.org/users/local/o1JaUZq9/items/92KKLTRH"],"uri":["http://zotero.org/users/local/o1JaUZq9/items/92KKLTRH"],"itemData":{"id":70,"type":"article-journal","abstract":"Low-density aerogels based on nanoﬁbrillated cellulose (NFC) from wood pulp were prepared from NFC aqueous dispersions using solvent exchange from water to tert-butanol followed by tert-butanol freezedrying. In the present study, the dispersion of NFC nanoﬁbers in the hydrocolloid was very well preserved in the aerogels. The ‘‘effective’’ diameter of the NFC nanoﬁbers in the aerogels is around 10–18 nm corresponding to speciﬁc surface areas as high as 153–284 m2 gÀ1. Aerogels based on different NFC nanoﬁbers were studied by FE-SEM, BET analysis (nitrogen gas adsorption), and mechanical properties were measured in compression for different densities of aerogels. The properties are compared with polymer foams and inorganic aerogels. Compared with cellular NFC foams, the present nanoﬁbrous aerogels have lower modulus and show lower stress in compression for a given strain. Tert-butanol freeze-drying can therefore be used to create ‘‘soft’’ aerogels.","container-title":"Composites Science and Technology","language":"en","page":"7","source":"Zotero","title":"High-porosity aerogels of high specific surface area prepared from nanofibrillated cellulose (NFC)","author":[{"family":"Sehaqui","given":"Houssine"}],"issued":{"date-parts":[["2011"]]}}}],"schema":"https://github.com/citation-style-language/schema/raw/master/csl-citation.json"}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(Sehaqui et al. 2011)</w:t>
      </w:r>
      <w:r w:rsidRPr="006767B4">
        <w:rPr>
          <w:rFonts w:cstheme="minorHAnsi"/>
          <w:sz w:val="24"/>
          <w:szCs w:val="24"/>
          <w:lang w:val="en-US"/>
        </w:rPr>
        <w:fldChar w:fldCharType="end"/>
      </w:r>
      <w:r w:rsidRPr="006767B4">
        <w:rPr>
          <w:rFonts w:cstheme="minorHAnsi"/>
          <w:sz w:val="24"/>
          <w:szCs w:val="24"/>
          <w:lang w:val="en-US"/>
        </w:rPr>
        <w:t xml:space="preserve">, bio-medical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{"citationID":"Wo91xs19","properties":{"formattedCitation":"(Lin et Dufresne 2014)","plainCitation":"(Lin et Dufresne 2014)","dontUpdate":true,"noteIndex":0},"citationItems":[{"id":329,"uris":["http://zotero.org/users/local/o1JaUZq9/items/4NMYVXC3"],"uri":["http://zotero.org/users/local/o1JaUZq9/items/4NMYVXC3"],"itemData":{"id":329,"type":"article-journal","abstract":"Preparation of cellulose nanocrystals with gradiented sulfation degrees, and surface chemistry affected by different cross-section models.\n          , \n            The process of sulfuric acid-hydrolysis of cellulose fibers for the preparation of cellulose nanocrystals (CNs) includes an esterification reaction between acid and cellulose molecules, which induces the covalent coupling of sulfate groups on the surface of prepared CNs. Negatively charged sulfate groups play an important role in both surface chemistry and physical properties of CNs. This study explored the strategy of introducing a gradient of sulfate groups on the surface of CNs, and further investigated the effect of the sulfation degree on surface chemistry, morphology, dimensions, and physical properties of different CN samples. Based on the discussion of their surface chemistry, the selection of different cross-section models was reported to significantly affect the calculation of the degree of substitution of sulfate groups on CNs. A new ellipsoid cross-section model was proposed on the basis of AFM observations. The effect of sulfate groups on crystal properties and thermal stability was discussed and validated, and the birefringence behavior of nanocrystal suspensions was observed.","container-title":"Nanoscale","DOI":"10.1039/C3NR06761K","ISSN":"2040-3364, 2040-3372","issue":"10","journalAbbreviation":"Nanoscale","language":"en","page":"5384-5393","source":"DOI.org (Crossref)","title":"Surface chemistry, morphological analysis and properties of cellulose nanocrystals with gradiented sulfation degrees","volume":"6","author":[{"family":"Lin","given":"Ning"},{"family":"Dufresne","given":"Alain"}],"issued":{"date-parts":[["2014"]]}}}],"schema":"https://github.com/citation-style-language/schema/raw/master/csl-citation.json"}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(Lin and Dufresne 2014)</w:t>
      </w:r>
      <w:r w:rsidRPr="006767B4">
        <w:rPr>
          <w:rFonts w:cstheme="minorHAnsi"/>
          <w:sz w:val="24"/>
          <w:szCs w:val="24"/>
          <w:lang w:val="en-US"/>
        </w:rPr>
        <w:fldChar w:fldCharType="end"/>
      </w:r>
      <w:r w:rsidRPr="006767B4">
        <w:rPr>
          <w:rFonts w:cstheme="minorHAnsi"/>
          <w:sz w:val="24"/>
          <w:szCs w:val="24"/>
          <w:lang w:val="en-US"/>
        </w:rPr>
        <w:t xml:space="preserve">, cosmetics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{"citationID":"OMSFHOSn","properties":{"formattedCitation":"(Ullah, Santos, et Khan 2016)","plainCitation":"(Ullah, Santos, et Khan 2016)","dontUpdate":true,"noteIndex":0},"citationItems":[{"id":331,"uris":["http://zotero.org/users/local/o1JaUZq9/items/R744FBLF"],"uri":["http://zotero.org/users/local/o1JaUZq9/items/R744FBLF"],"itemData":{"id":331,"type":"article-journal","container-title":"Cellulose","DOI":"10.1007/s10570-016-0986-y","ISSN":"0969-0239, 1572-882X","issue":"4","journalAbbreviation":"Cellulose","language":"en","page":"2291-2314","source":"DOI.org (Crossref)","title":"Applications of bacterial cellulose in food, cosmetics and drug delivery","volume":"23","author":[{"family":"Ullah","given":"Hanif"},{"family":"Santos","given":"Hélder A."},{"family":"Khan","given":"Taous"}],"issued":{"date-parts":[["2016",8]]}}}],"schema":"https://github.com/citation-style-language/schema/raw/master/csl-citation.json"}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(Ullah et al. 2016)</w:t>
      </w:r>
      <w:r w:rsidRPr="006767B4">
        <w:rPr>
          <w:rFonts w:cstheme="minorHAnsi"/>
          <w:sz w:val="24"/>
          <w:szCs w:val="24"/>
          <w:lang w:val="en-US"/>
        </w:rPr>
        <w:fldChar w:fldCharType="end"/>
      </w:r>
      <w:r w:rsidRPr="006767B4">
        <w:rPr>
          <w:rFonts w:cstheme="minorHAnsi"/>
          <w:sz w:val="24"/>
          <w:szCs w:val="24"/>
          <w:lang w:val="en-US"/>
        </w:rPr>
        <w:t xml:space="preserve">, etc. MNFCs are extracted from the wall of vegetal fibers and wood pulp was the first material used to produce them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{"citationID":"PCmq7IMr","properties":{"formattedCitation":"(Herrick et al., 1983)","plainCitation":"(Herrick et al., 1983)","noteIndex":0},"citationItems":[{"id":300,"uris":["http://zotero.org/users/local/o1JaUZq9/items/K6NHVGBU"],"uri":["http://zotero.org/users/local/o1JaUZq9/items/K6NHVGBU"],"itemData":{"id":300,"type":"article-journal","abstract":"The U.S. Department of Energy's Office of Scientific and Technical Information","container-title":"J. Appl. Polym. Sci.: Appl. Polym. Symp.; (United States)","language":"English","note":"Institution: ITT Rayonier Inc., Shelton, WA\nnumber: CONF-8205234-Vol.2","source":"www.osti.gov","title":"Microfibrillated cellulose: morphology and accessibility","title-short":"Microfibrillated cellulose","URL":"https://www.osti.gov/biblio/5039044","volume":"37","author":[{"family":"Herrick","given":"F. W."},{"family":"Casebier","given":"R. L."},{"family":"Hamilton","given":"J. K."},{"family":"Sandberg","given":"K. R."}],"accessed":{"date-parts":[["2020",3,26]]},"issued":{"date-parts":[["1983",1,1]]}}}],"schema":"https://github.com/citation-style-language/schema/raw/master/csl-citation.json"}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(Herrick et al., 1983)</w:t>
      </w:r>
      <w:r w:rsidRPr="006767B4">
        <w:rPr>
          <w:rFonts w:cstheme="minorHAnsi"/>
          <w:sz w:val="24"/>
          <w:szCs w:val="24"/>
          <w:lang w:val="en-US"/>
        </w:rPr>
        <w:fldChar w:fldCharType="end"/>
      </w:r>
      <w:r w:rsidRPr="006767B4">
        <w:rPr>
          <w:rFonts w:cstheme="minorHAnsi"/>
          <w:sz w:val="24"/>
          <w:szCs w:val="24"/>
          <w:lang w:val="en-US"/>
        </w:rPr>
        <w:t>. Researchers focused on the production of fully bleached MNFCs. Meanwhile, in the last years, isolation of lignin-containing micro and nanofibrillated cellulose (L-MNFC) was also investigated: different lignocellulosic feedstocks have been experimented, such as</w:t>
      </w:r>
      <w:r w:rsidRPr="006767B4">
        <w:rPr>
          <w:rFonts w:cstheme="minorHAnsi"/>
          <w:i/>
          <w:sz w:val="24"/>
          <w:szCs w:val="24"/>
          <w:lang w:val="en-US"/>
        </w:rPr>
        <w:t xml:space="preserve"> </w:t>
      </w:r>
      <w:r w:rsidRPr="006767B4">
        <w:rPr>
          <w:rFonts w:cstheme="minorHAnsi"/>
          <w:sz w:val="24"/>
          <w:szCs w:val="24"/>
          <w:lang w:val="en-US"/>
        </w:rPr>
        <w:t xml:space="preserve">banana, pineapple, jute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{"citationID":"qgzsqI1s","properties":{"formattedCitation":"(Abraham et al., 2011)","plainCitation":"(Abraham et al., 2011)","noteIndex":0},"citationItems":[{"id":51,"uris":["http://zotero.org/users/local/o1JaUZq9/items/XNTDQ24A"],"uri":["http://zotero.org/users/local/o1JaUZq9/items/XNTDQ24A"],"itemData":{"id":51,"type":"article-journal","abstract":"The objective of this work was to develop a simple process to obtain an aqueous stable colloid suspension of cellulose nano ﬁbrils from various lignocellulosic ﬁbres. For the preliminary analysis we have studied three different ﬁbres: banana (pseudo stem), jute (stem) and pineapple leaf ﬁbre (PALF). To study the feasibility of extracting cellulose from these raw ﬁbres we have adopted steam explosion technique along with mild chemical treatment. These processes included usual chemical procedures such as alkaline extraction, bleaching, and acid hydrolysis but with a very mild concentration of the chemicals. The chemical constituents of the ﬁbre in each processing step were determined by ASTM standard procedures. Morphological, spectroscopic and thermal analyses of the ﬁbres were carried out and found that the isolation of cellulose nanoﬁbres occurs in the ﬁnal step of the processing stage and they possess improved thermal stability for various advanced nanotechnological applications.","container-title":"Carbohydrate Polymers","DOI":"10.1016/j.carbpol.2011.06.034","ISSN":"01448617","issue":"4","journalAbbreviation":"Carbohydrate Polymers","language":"en","page":"1468-1475","source":"DOI.org (Crossref)","title":"Extraction of nanocellulose fibrils from lignocellulosic fibres: A novel approach","title-short":"Extraction of nanocellulose fibrils from lignocellulosic fibres","volume":"86","author":[{"family":"Abraham","given":"E."},{"family":"Deepa","given":"B."},{"family":"Pothan","given":"L.A."},{"family":"Jacob","given":"M."},{"family":"Thomas","given":"S."},{"family":"Cvelbar","given":"U."},{"family":"Anandjiwala","given":"R."}],"issued":{"date-parts":[["2011",10]]}}}],"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(Abraham et al., 2011)</w:t>
      </w:r>
      <w:r w:rsidRPr="006767B4">
        <w:rPr>
          <w:rFonts w:cstheme="minorHAnsi"/>
          <w:sz w:val="24"/>
          <w:szCs w:val="24"/>
          <w:lang w:val="en-US"/>
        </w:rPr>
        <w:fldChar w:fldCharType="end"/>
      </w:r>
      <w:r w:rsidRPr="006767B4">
        <w:rPr>
          <w:rFonts w:cstheme="minorHAnsi"/>
          <w:sz w:val="24"/>
          <w:szCs w:val="24"/>
          <w:lang w:val="en-US"/>
        </w:rPr>
        <w:t xml:space="preserve">, different wood species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{"citationID":"sYGuO36w","properties":{"formattedCitation":"(Park et al., 2017)","plainCitation":"(Park et al., 2017)","noteIndex":0},"citationItems":[{"id":774,"uris":["http://zotero.org/users/local/o1JaUZq9/items/HXMFL4QK"],"uri":["http://zotero.org/users/local/o1JaUZq9/items/HXMFL4QK"],"itemData":{"id":774,"type":"article-journal","container-title":"BioResources","DOI":"10.15376/biores.12.3.5031-5044","ISSN":"1930-2126","issue":"3","language":"en","page":"5031-5044","source":"DOI.org (Crossref)","title":"Preparation and Characterization of Cellulose Nanofibrils with Varying Chemical Compositions","volume":"12","author":[{"family":"Park","given":"Chan-Woo"},{"family":"Han","given":"Song-Yi"},{"family":"Namgung","given":"Hyun-Woo"},{"family":"Seo","given":"Pureun-narae"},{"family":"Lee","given":"Sun-Young"},{"family":"Lee","given":"Seung-Hwan"}],"issued":{"date-parts":[["2017",5,24]]}}}],"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(Park et al., 2017)</w:t>
      </w:r>
      <w:r w:rsidRPr="006767B4">
        <w:rPr>
          <w:rFonts w:cstheme="minorHAnsi"/>
          <w:sz w:val="24"/>
          <w:szCs w:val="24"/>
          <w:lang w:val="en-US"/>
        </w:rPr>
        <w:fldChar w:fldCharType="end"/>
      </w:r>
      <w:r w:rsidRPr="006767B4">
        <w:rPr>
          <w:rFonts w:cstheme="minorHAnsi"/>
          <w:sz w:val="24"/>
          <w:szCs w:val="24"/>
          <w:lang w:val="en-US"/>
        </w:rPr>
        <w:t>, Kraft wood pulp (</w:t>
      </w:r>
      <w:r w:rsidRPr="006767B4">
        <w:rPr>
          <w:rFonts w:cstheme="minorHAnsi"/>
          <w:color w:val="000000"/>
          <w:sz w:val="24"/>
          <w:szCs w:val="24"/>
          <w:lang w:val="en-US"/>
        </w:rPr>
        <w:fldChar w:fldCharType="begin"/>
      </w:r>
      <w:r w:rsidRPr="006767B4">
        <w:rPr>
          <w:rFonts w:cstheme="minorHAnsi"/>
          <w:color w:val="000000"/>
          <w:sz w:val="24"/>
          <w:szCs w:val="24"/>
          <w:lang w:val="en-US"/>
        </w:rPr>
        <w:instrText xml:space="preserve"> ADDIN ZOTERO_ITEM CSL_CITATION {"citationID":"KlToTXUY","properties":{"formattedCitation":"(Wang, Cui, et Zhang 2012)","plainCitation":"(Wang, Cui, et Zhang 2012)","dontUpdate":true,"noteIndex":0},"citationItems":[{"id":817,"uris":["http://zotero.org/users/local/o1JaUZq9/items/9U9XB7Q8"],"uri":["http://zotero.org/users/local/o1JaUZq9/items/9U9XB7Q8"],"itemData":{"id":817,"type":"article-journal","abstract":"Cellulosic nanofibrillar structures had received much attention because of its wide range of distribution, renewable and environmentally benign nature and perfect mechanical properties. However, as an important component of plant fibres, lignin was always removed in paper making process. The waste water contained lignin had caused a serious environmental problem. So it was important to study the application of lignin. In this study, different lignincontaining Kraft wood pulps were obtained after different chemical treatments. The raw materials were pre-treated through the process of acid hydrolysis and then the pulps were homogenized by a high-pressure homogenizer. After the above processes, nanofibers of different lignin-containing cellulose samples dispersed in deionised water were obtained. The samples were characterized by XRD, TEM and thermal analysis. The results obviously showed the nanosize and crystallinity of different lignin-containing cellulose through the TEM and XRD analysis. The hydrophilicity of lignin-containing nanofibrillar cellulose samples were evaluated by contact angle measurements. The experimental results indicated that the lignin-containing nanofibrillar cellulose has hydrophobic property to some extent.Click here and insert your abstract text.","container-title":"Procedia Environmental Sciences","DOI":"10.1016/j.proenv.2012.10.017","ISSN":"18780296","journalAbbreviation":"Procedia Environmental Sciences","language":"en","page":"125-130","source":"DOI.org (Crossref)","title":"Preparation and Characterization of Lignin-containing Nanofibrillar Cellulose","volume":"16","author":[{"family":"Wang","given":"Xuan"},{"family":"Cui","given":"Xiaoxia"},{"family":"Zhang","given":"Liping"}],"issued":{"date-parts":[["2012"]]}}}],"schema":"https://github.com/citation-style-language/schema/raw/master/csl-citation.json"} </w:instrText>
      </w:r>
      <w:r w:rsidRPr="006767B4">
        <w:rPr>
          <w:rFonts w:cstheme="minorHAnsi"/>
          <w:color w:val="000000"/>
          <w:sz w:val="24"/>
          <w:szCs w:val="24"/>
          <w:lang w:val="en-US"/>
        </w:rPr>
        <w:fldChar w:fldCharType="separate"/>
      </w:r>
      <w:r w:rsidRPr="006767B4">
        <w:rPr>
          <w:rFonts w:ascii="Calibri" w:hAnsi="Calibri" w:cs="Calibri"/>
          <w:sz w:val="24"/>
          <w:lang w:val="en-US"/>
        </w:rPr>
        <w:t>Wang et al. 2012</w:t>
      </w:r>
      <w:r w:rsidRPr="006767B4">
        <w:rPr>
          <w:rFonts w:cstheme="minorHAnsi"/>
          <w:color w:val="000000"/>
          <w:sz w:val="24"/>
          <w:szCs w:val="24"/>
          <w:lang w:val="en-US"/>
        </w:rPr>
        <w:fldChar w:fldCharType="end"/>
      </w:r>
      <w:r w:rsidRPr="006767B4">
        <w:rPr>
          <w:rFonts w:cstheme="minorHAnsi"/>
          <w:color w:val="000000"/>
          <w:sz w:val="24"/>
          <w:szCs w:val="24"/>
          <w:lang w:val="en-US"/>
        </w:rPr>
        <w:t>)</w:t>
      </w:r>
      <w:r w:rsidRPr="006767B4">
        <w:rPr>
          <w:rFonts w:cstheme="minorHAnsi"/>
          <w:sz w:val="24"/>
          <w:szCs w:val="24"/>
          <w:lang w:val="en-US"/>
        </w:rPr>
        <w:t>, etc.</w:t>
      </w:r>
    </w:p>
    <w:p w14:paraId="6BAF2CEB" w14:textId="77777777"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lastRenderedPageBreak/>
        <w:t xml:space="preserve">MNFCs are generally produced by combining different processes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{"citationID":"A5qRryIf","properties":{"formattedCitation":"(Nechyporchuk, 2016)","plainCitation":"(Nechyporchuk, 2016)","noteIndex":0},"citationItems":[{"id":62,"uris":["http://zotero.org/users/local/o1JaUZq9/items/YYB3RKNN"],"uri":["http://zotero.org/users/local/o1JaUZq9/items/YYB3RKNN"],"itemData":{"id":62,"type":"article-journal","abstract":"This review describes the recent advances in production of cellulose nanoﬁbrils (CNF), otherwise known as nanoﬁbrillated cellulose (NFC), microﬁbrillated cellulose (MFC) or cellulose nanoﬁbers, a material with signiﬁcant barrier, mechanical and colloidal properties, low density, renewable and biodegradable character. The above properties make CNF promising for applications in such ﬁelds as papermaking, composites, packaging, coatings, biomedicine and automotive. In this review, CNF production methods are summarized, covering raw materials selection, structural and chemical aspects necessary for understanding the nanoﬁbril extraction process, conventional and novel mechanical disintegration techniques, as well as biological and chemical pretreatments aimed at facilitating nanoﬁbril isolation. The issues of fractionation, performed with the objective of retrieving the residual microscopic ﬁber fragments from CNF suspensions, are addressed. Additionally, the preparation of CNF in various forms, such as suspensions, water-redispersible powders, ﬁlms or nanopapers, hydrogels and aerogels, is discussed.","container-title":"Industrial Crops and Products","language":"en","page":"24","source":"Zotero","title":"Production of cellulose nanofibrils: A review of recent advances","author":[{"family":"Nechyporchuk","given":"Oleksandr"}],"issued":{"date-parts":[["2016"]]}}}],"schema":"https://github.com/citation-style-language/schema/raw/master/csl-citation.json"}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(Nechyporchuk, 2016)</w:t>
      </w:r>
      <w:r w:rsidRPr="006767B4">
        <w:rPr>
          <w:rFonts w:cstheme="minorHAnsi"/>
          <w:sz w:val="24"/>
          <w:szCs w:val="24"/>
          <w:lang w:val="en-US"/>
        </w:rPr>
        <w:fldChar w:fldCharType="end"/>
      </w:r>
      <w:r w:rsidRPr="006767B4">
        <w:rPr>
          <w:rFonts w:cstheme="minorHAnsi"/>
          <w:sz w:val="24"/>
          <w:szCs w:val="24"/>
          <w:lang w:val="en-US"/>
        </w:rPr>
        <w:t xml:space="preserve">: (1)  homogenization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{"citationID":"FEI8CCJI","properties":{"formattedCitation":"(Herrick et al., 1983)","plainCitation":"(Herrick et al., 1983)","noteIndex":0},"citationItems":[{"id":300,"uris":["http://zotero.org/users/local/o1JaUZq9/items/K6NHVGBU"],"uri":["http://zotero.org/users/local/o1JaUZq9/items/K6NHVGBU"],"itemData":{"id":300,"type":"article-journal","abstract":"The U.S. Department of Energy's Office of Scientific and Technical Information","container-title":"J. Appl. Polym. Sci.: Appl. Polym. Symp.; (United States)","language":"English","note":"Institution: ITT Rayonier Inc., Shelton, WA\nnumber: CONF-8205234-Vol.2","source":"www.osti.gov","title":"Microfibrillated cellulose: morphology and accessibility","title-short":"Microfibrillated cellulose","URL":"https://www.osti.gov/biblio/5039044","volume":"37","author":[{"family":"Herrick","given":"F. W."},{"family":"Casebier","given":"R. L."},{"family":"Hamilton","given":"J. K."},{"family":"Sandberg","given":"K. R."}],"accessed":{"date-parts":[["2020",3,26]]},"issued":{"date-parts":[["1983",1,1]]}}}],"schema":"https://github.com/citation-style-language/schema/raw/master/csl-citation.json"}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(Herrick et al., 1983)</w:t>
      </w:r>
      <w:r w:rsidRPr="006767B4">
        <w:rPr>
          <w:rFonts w:cstheme="minorHAnsi"/>
          <w:sz w:val="24"/>
          <w:szCs w:val="24"/>
          <w:lang w:val="en-US"/>
        </w:rPr>
        <w:fldChar w:fldCharType="end"/>
      </w:r>
      <w:r w:rsidRPr="006767B4">
        <w:rPr>
          <w:rFonts w:cstheme="minorHAnsi"/>
          <w:sz w:val="24"/>
          <w:szCs w:val="24"/>
          <w:lang w:val="en-US"/>
        </w:rPr>
        <w:t xml:space="preserve">, grinding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{"citationID":"FMTKRBPZ","properties":{"formattedCitation":"(Gane et al., 2010)","plainCitation":"(Gane et al., 2010)","noteIndex":0},"citationItems":[{"id":311,"uris":["http://zotero.org/users/local/o1JaUZq9/items/ZFU24QW8"],"uri":["http://zotero.org/users/local/o1JaUZq9/items/ZFU24QW8"],"itemData":{"id":311,"type":"article-journal","abstract":"The present invention relates to a process for the production of suspensions of nano-fibrillar cellulose by providing cellu lose fibers and at least one filler and/or pigment; combining the cellulose fibers and the at least one filler and/or pigment; and fibrillating the cellulose fibers in the presence of at least one filler and/or p1igment, as well as the Suspensions ofnano fibrillar cellulose obtained by this process and their uses.","language":"en","page":"15","source":"Zotero","title":"Pohl, Villach (AT). Beat Kübler,","author":[{"family":"Gane","given":"Patrick A C"},{"family":"Schoellkopf","given":"Joachim"},{"family":"Gantenbein","given":"Daniel"},{"family":"Oftringen","given":"Schenker"}],"issued":{"date-parts":[["2010"]]}}}],"schema":"https://github.com/citation-style-language/schema/raw/master/csl-citation.json"}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(Gane et al., 2010)</w:t>
      </w:r>
      <w:r w:rsidRPr="006767B4">
        <w:rPr>
          <w:rFonts w:cstheme="minorHAnsi"/>
          <w:sz w:val="24"/>
          <w:szCs w:val="24"/>
          <w:lang w:val="en-US"/>
        </w:rPr>
        <w:fldChar w:fldCharType="end"/>
      </w:r>
      <w:r w:rsidRPr="006767B4">
        <w:rPr>
          <w:rFonts w:cstheme="minorHAnsi"/>
          <w:sz w:val="24"/>
          <w:szCs w:val="24"/>
          <w:lang w:val="en-US"/>
        </w:rPr>
        <w:t xml:space="preserve">, refining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{"citationID":"sPdS8Wnv","properties":{"formattedCitation":"(Henriksson et al., 2007)","plainCitation":"(Henriksson et al., 2007)","noteIndex":0},"citationItems":[{"id":313,"uris":["http://zotero.org/users/local/o1JaUZq9/items/THV28GSZ"],"uri":["http://zotero.org/users/local/o1JaUZq9/items/THV28GSZ"],"itemData":{"id":313,"type":"article-journal","abstract":"Microﬁbrillated cellulose nanoﬁbers (MFC) provide strong reinforcement in polymer nanocomposites. In the present study, cellulosic wood ﬁber pulps are treated by endoglucanases or acid hydrolysis in combination with mechanical shearing in order to disintegrate MFC from the wood ﬁber cell wall. After successful disintegration, the MFC nanoﬁbers were studied by atomic force microscopy (AFM). Enzyme-treatment was found to facilitate disintegration, and the MFC nanoﬁbers produced also showed higher average molar mass and larger aspect ratio than nanoﬁbers resulting from acidic pretreatment.","container-title":"European Polymer Journal","DOI":"10.1016/j.eurpolymj.2007.05.038","ISSN":"00143057","issue":"8","journalAbbreviation":"European Polymer Journal","language":"en","page":"3434-3441","source":"DOI.org (Crossref)","title":"An environmentally friendly method for enzyme-assisted preparation of microfibrillated cellulose (MFC) nanofibers","volume":"43","author":[{"family":"Henriksson","given":"M."},{"family":"Henriksson","given":"G."},{"family":"Berglund","given":"L.A."},{"family":"Lindström","given":"T."}],"issued":{"date-parts":[["2007",8]]}}}],"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(Henriksson et al., 2007)</w:t>
      </w:r>
      <w:r w:rsidRPr="006767B4">
        <w:rPr>
          <w:rFonts w:cstheme="minorHAnsi"/>
          <w:sz w:val="24"/>
          <w:szCs w:val="24"/>
          <w:lang w:val="en-US"/>
        </w:rPr>
        <w:fldChar w:fldCharType="end"/>
      </w:r>
      <w:r w:rsidRPr="006767B4">
        <w:rPr>
          <w:rFonts w:cstheme="minorHAnsi"/>
          <w:sz w:val="24"/>
          <w:szCs w:val="24"/>
          <w:lang w:val="en-US"/>
        </w:rPr>
        <w:t xml:space="preserve">, extrusion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{"citationID":"Hc0HcUPY","properties":{"formattedCitation":"(Ho et al., 2015)","plainCitation":"(Ho et al., 2015)","noteIndex":0},"citationItems":[{"id":315,"uris":["http://zotero.org/users/local/o1JaUZq9/items/69RZTUMI"],"uri":["http://zotero.org/users/local/o1JaUZq9/items/69RZTUMI"],"itemData":{"id":315,"type":"article-journal","container-title":"Cellulose","DOI":"10.1007/s10570-014-0518-6","ISSN":"0969-0239, 1572-882X","issue":"1","journalAbbreviation":"Cellulose","language":"en","page":"421-433","source":"DOI.org (Crossref)","title":"Nanofibrillation of pulp fibers by twin-screw extrusion","volume":"22","author":[{"family":"Ho","given":"Thao Thi Thu"},{"family":"Abe","given":"Kentaro"},{"family":"Zimmermann","given":"Tanja"},{"family":"Yano","given":"Hiroyuki"}],"issued":{"date-parts":[["2015",2]]}}}],"schema":"https://github.com/citation-style-language/schema/raw/master/csl-citation.json"}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(Ho et al., 2015)</w:t>
      </w:r>
      <w:r w:rsidRPr="006767B4">
        <w:rPr>
          <w:rFonts w:cstheme="minorHAnsi"/>
          <w:sz w:val="24"/>
          <w:szCs w:val="24"/>
          <w:lang w:val="en-US"/>
        </w:rPr>
        <w:fldChar w:fldCharType="end"/>
      </w:r>
      <w:r w:rsidRPr="006767B4">
        <w:rPr>
          <w:rFonts w:cstheme="minorHAnsi"/>
          <w:sz w:val="24"/>
          <w:szCs w:val="24"/>
          <w:lang w:val="en-US"/>
        </w:rPr>
        <w:t xml:space="preserve"> being the most common studied processes,  (2) chemical and biological pre-treatments such as carboxylation via TEMPO oxidation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{"citationID":"4QBu7os8","properties":{"formattedCitation":"(B\\uc0\\u228{}ckstr\\uc0\\u246{}m, Bolivar, et Paltakari 2012)","plainCitation":"(Bäckström, Bolivar, et Paltakari 2012)","dontUpdate":true,"noteIndex":0},"citationItems":[{"id":316,"uris":["http://zotero.org/users/local/o1JaUZq9/items/RRAVJFQI"],"uri":["http://zotero.org/users/local/o1JaUZq9/items/RRAVJFQI"],"itemData":{"id":316,"type":"article-journal","abstract":"DiVA portal is a finding tool for research publications and student theses written at the following 49 universities and research institutions.","container-title":"O Papel","issue":"7","language":"eng","page":"57-65","source":"www.diva-portal.org","title":"Effect of ionic form on fibrillation and the development of the fibre network strength during the refining of the kraft pulps","author":[{"family":"Bäckström","given":"M."},{"family":"Bolivar","given":"S."},{"family":"Paltakari","given":"J."}],"issued":{"date-parts":[["2012"]]}}}],"schema":"https://github.com/citation-style-language/schema/raw/master/csl-citation.json"}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(Bäckström et al. 2012)</w:t>
      </w:r>
      <w:r w:rsidRPr="006767B4">
        <w:rPr>
          <w:rFonts w:cstheme="minorHAnsi"/>
          <w:sz w:val="24"/>
          <w:szCs w:val="24"/>
          <w:lang w:val="en-US"/>
        </w:rPr>
        <w:fldChar w:fldCharType="end"/>
      </w:r>
      <w:r w:rsidRPr="006767B4">
        <w:rPr>
          <w:rFonts w:cstheme="minorHAnsi"/>
          <w:sz w:val="24"/>
          <w:szCs w:val="24"/>
          <w:lang w:val="en-US"/>
        </w:rPr>
        <w:t xml:space="preserve">. Depending on the applications, post-treatments can be used to modify MNFCs, </w:t>
      </w:r>
      <w:r w:rsidRPr="006767B4">
        <w:rPr>
          <w:rFonts w:cstheme="minorHAnsi"/>
          <w:i/>
          <w:sz w:val="24"/>
          <w:szCs w:val="24"/>
          <w:lang w:val="en-US"/>
        </w:rPr>
        <w:t>i.e.</w:t>
      </w:r>
      <w:r w:rsidRPr="006767B4">
        <w:rPr>
          <w:rFonts w:cstheme="minorHAnsi"/>
          <w:sz w:val="24"/>
          <w:szCs w:val="24"/>
          <w:lang w:val="en-US"/>
        </w:rPr>
        <w:t xml:space="preserve"> surface modification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{"citationID":"UDJqvsVg","properties":{"formattedCitation":"(Missoum, Belgacem, et Bras 2013)","plainCitation":"(Missoum, Belgacem, et Bras 2013)","dontUpdate":true,"noteIndex":0},"citationItems":[{"id":319,"uris":["http://zotero.org/users/local/o1JaUZq9/items/M5D44CKM"],"uri":["http://zotero.org/users/local/o1JaUZq9/items/M5D44CKM"],"itemData":{"id":319,"type":"article-journal","abstract":"Interest in nanofibrillated cellulose (NFC) has increased notably over recent decades. This bio-based nanomaterial has been used essentially in bionanocomposites or in paper thanks to its high mechanical reinforcement ability or barrier property respectively. Its nano-scale dimensions and its capacity to form a strong entangled nanoporous network have encouraged the emergence of new high-value applications. It is worth noting that chemical surface modification of this material can be a key factor to achieve a better compatibility with matrices. In order to increase the compatibility in different matrices or to add new functions, surface chemical modification of NFC appears to be the prior choice to conserve its intrinsic nanofibre properties. In this review, the authors have proposed for the first time an overview of all chemical grafting strategies used to date on nanofibrillated cellulose with focus on surface modification such as physical adsorption, molecular grafting or polymer grafting.","container-title":"Materials","DOI":"10.3390/ma6051745","ISSN":"1996-1944","issue":"5","journalAbbreviation":"Materials","language":"en","page":"1745-1766","source":"DOI.org (Crossref)","title":"Nanofibrillated Cellulose Surface Modification: A Review","title-short":"Nanofibrillated Cellulose Surface Modification","volume":"6","author":[{"family":"Missoum","given":"Karim"},{"family":"Belgacem","given":"Mohamed"},{"family":"Bras","given":"Julien"}],"issued":{"date-parts":[["2013",5,3]]}}}],"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(Missoum et al. 2013)</w:t>
      </w:r>
      <w:r w:rsidRPr="006767B4">
        <w:rPr>
          <w:rFonts w:cstheme="minorHAnsi"/>
          <w:sz w:val="24"/>
          <w:szCs w:val="24"/>
          <w:lang w:val="en-US"/>
        </w:rPr>
        <w:fldChar w:fldCharType="end"/>
      </w:r>
      <w:r w:rsidRPr="006767B4">
        <w:rPr>
          <w:rFonts w:cstheme="minorHAnsi"/>
          <w:sz w:val="24"/>
          <w:szCs w:val="24"/>
          <w:lang w:val="en-US"/>
        </w:rPr>
        <w:t xml:space="preserve">. The high-energy consumption of the whole processes remains the most important obstacle for MNFCs wide use. It has been shown that the energy consumption of homogenization process significantly decreases with pre-treatments (from 70 MWh/t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{"citationID":"R2EieqVS","properties":{"formattedCitation":"(Eriksen, Syverud, et Gregersen 2008)","plainCitation":"(Eriksen, Syverud, et Gregersen 2008)","dontUpdate":true,"noteIndex":0},"citationItems":[{"id":154,"uris":["http://zotero.org/users/local/o1JaUZq9/items/ZAXMD3PA"],"uri":["http://zotero.org/users/local/o1JaUZq9/items/ZAXMD3PA"],"itemData":{"id":154,"type":"article-journal","abstract":"The effect on the physical properties of TMP handsheets by adding microfibrillated cellulose (MFC) is investigated. 26 TMP handsheet series were made with 4% addition of MFC produced by grinding or homogenization. Analysis of particle size distribution of the MFC showed that homogenization yields a bimodal distribution curve, while grinding gives a log normal distribution. The produced MFC had hydrodynamic particle sizes in the range 30–150 µm, and homogenization produced MFC with the largest particles. Addition of MFC to handsheets increased the tensile index and air resistance. MFC made by homogenization had a larger effect on the tensile index than MFC made by grinding (7–21% and 11–34% strength increase respectively), suggesting that the strengthening mechanisms of the two MFC qualities are different. The addition of MFC reduced the light scattering coefficient (a loss of 8% for the worst case), opacity and brightness of the sheets. Theoretical consideration regarding addition of fillers to maintain the optical properties showed that one still may get a 10% increase in tensile index. The use of MFC as strength enhancer in commercially produced paper is discussed.","container-title":"Nordic Pulp &amp; Paper Research Journal","DOI":"10.3183/npprj-2008-23-03-p299-304","ISSN":"2000-0669, 0283-2631","issue":"3","language":"en","page":"299-304","source":"DOI.org (Crossref)","title":"The use of microfibrillated cellulose produced from kraft pulp as strength enhancer in TMP paper","volume":"23","author":[{"family":"Eriksen","given":"Øyvind"},{"family":"Syverud","given":"Kristin"},{"family":"Gregersen","given":"Øyvind"}],"issued":{"date-parts":[["2008",8,1]]}}}],"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(Eriksen et al. 2008)</w:t>
      </w:r>
      <w:r w:rsidRPr="006767B4">
        <w:rPr>
          <w:rFonts w:cstheme="minorHAnsi"/>
          <w:sz w:val="24"/>
          <w:szCs w:val="24"/>
          <w:lang w:val="en-US"/>
        </w:rPr>
        <w:fldChar w:fldCharType="end"/>
      </w:r>
      <w:r w:rsidRPr="006767B4">
        <w:rPr>
          <w:rFonts w:cstheme="minorHAnsi"/>
          <w:sz w:val="24"/>
          <w:szCs w:val="24"/>
          <w:lang w:val="en-US"/>
        </w:rPr>
        <w:t xml:space="preserve">  to 2 MWh/t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{"citationID":"uYR53OK2","properties":{"formattedCitation":"(Lindstr\\uc0\\u246{}m, Ankerfors, et Aulin 2011)","plainCitation":"(Lindström, Ankerfors, et Aulin 2011)","dontUpdate":true,"noteIndex":0},"citationItems":[{"id":332,"uris":["http://zotero.org/users/local/o1JaUZq9/items/X7Y5AJZ3"],"uri":["http://zotero.org/users/local/o1JaUZq9/items/X7Y5AJZ3"],"itemData":{"id":332,"type":"paper-conference","abstract":"DiVA portal is a finding tool for research publications and student theses written at the following 49 universities and research institutions.","event":"2011 TAPPI International conference on nanotechnology for renewable materials, Washington DC, USA, 6-8 June 2011","language":"eng","source":"www.diva-portal.org","title":"Nanocellulose research and developments at Innventia","URL":"http://urn.kb.se/resolve?urn=urn:nbn:se:ri:diva-9473","author":[{"family":"Lindström","given":"Tom"},{"family":"Ankerfors","given":"Mikael"},{"family":"Aulin","given":"Christian"}],"accessed":{"date-parts":[["2020",3,30]]},"issued":{"date-parts":[["2011"]]}}}],"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(Lindström et al. 2011)</w:t>
      </w:r>
      <w:r w:rsidRPr="006767B4">
        <w:rPr>
          <w:rFonts w:cstheme="minorHAnsi"/>
          <w:sz w:val="24"/>
          <w:szCs w:val="24"/>
          <w:lang w:val="en-US"/>
        </w:rPr>
        <w:fldChar w:fldCharType="end"/>
      </w:r>
      <w:r w:rsidRPr="006767B4">
        <w:rPr>
          <w:rFonts w:cstheme="minorHAnsi"/>
          <w:sz w:val="24"/>
          <w:szCs w:val="24"/>
          <w:lang w:val="en-US"/>
        </w:rPr>
        <w:t>).</w:t>
      </w:r>
    </w:p>
    <w:p w14:paraId="36BD8E3C" w14:textId="1BDD5C0F" w:rsidR="000F0535"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Steam explosion (SteamEx) is a thermomechanical process, which is known as one of the most efficient pre-treatments of lignocellulosic materials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{"citationID":"7IcU4fLN","properties":{"formattedCitation":"(Sun et Cheng 2002)","plainCitation":"(Sun et Cheng 2002)","dontUpdate":true,"noteIndex":0},"citationItems":[{"id":321,"uris":["http://zotero.org/users/local/o1JaUZq9/items/DUFUKK2K"],"uri":["http://zotero.org/users/local/o1JaUZq9/items/DUFUKK2K"],"itemData":{"id":321,"type":"article-journal","abstract":"Lignocellulosic biomass can be utilized to produce ethanol, a promising alternative energy source for the limited crude oil. There are mainly two processes involved in the conversion: hydrolysis of cellulose in the lignocellulosic biomass to produce reducing sugars, and fermentation of the sugars to ethanol. The cost of ethanol production from lignocellulosic materials is relatively high based on current technologies, and the main challenges are the low yield and high cost of the hydrolysis process. Considerable research eﬀorts have been made to improve the hydrolysis of lignocellulosic materials. Pretreatment of lignocellulosic materials to remove lignin and hemicellulose can signiﬁcantly enhance the hydrolysis of cellulose. Optimization of the cellulase enzymes and the enzyme loading can also improve the hydrolysis. Simultaneous sacchariﬁcation and fermentation eﬀectively removes glucose, which is an inhibitor to cellulase activity, thus increasing the yield and rate of cellulose hydrolysis. Ó 2002 Elsevier Science Ltd. All rights reserved.","container-title":"Bioresource Technology","language":"en","page":"11","source":"Zotero","title":"Hydrolysis of lignocellulosic materials for ethanol production: a review q","author":[{"family":"Sun","given":"Ye"},{"family":"Cheng","given":"Jiayang"}],"issued":{"date-parts":[["2002"]]}}}],"schema":"https://github.com/citation-style-language/schema/raw/master/csl-citation.json"}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(Sun and Cheng 2002)</w:t>
      </w:r>
      <w:r w:rsidRPr="006767B4">
        <w:rPr>
          <w:rFonts w:cstheme="minorHAnsi"/>
          <w:sz w:val="24"/>
          <w:szCs w:val="24"/>
          <w:lang w:val="en-US"/>
        </w:rPr>
        <w:fldChar w:fldCharType="end"/>
      </w:r>
      <w:r w:rsidRPr="006767B4">
        <w:rPr>
          <w:rFonts w:cstheme="minorHAnsi"/>
          <w:sz w:val="24"/>
          <w:szCs w:val="24"/>
          <w:lang w:val="en-US"/>
        </w:rPr>
        <w:t xml:space="preserve">. A batch steam explosion facility is composed of a steam generator that supplies a reactor with vapor to heat the biomass under pressure for short times. A sudden release of pressure ejects the biomass from the reactor to the explosion tank. This process is constituted of two phases: (1) steam treatment where water vapor and high temperature acts together to initiate the depolymerization of hemicelluloses and degradation of lignin, (2) explosive defibration where the sudden depressurization provokes a rupture of the fiber cell wall due to shear and compression forces caused by the evaporation of the condensed water in the biomass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{"citationID":"K6axUwzH","properties":{"formattedCitation":"(Cherian et al., 2008; Jacquet et al., 2010; Nechyporchuk, 2016)","plainCitation":"(Cherian et al., 2008; Jacquet et al., 2010; Nechyporchuk, 2016)","noteIndex":0},"citationItems":[{"id":40,"uris":["http://zotero.org/users/local/o1JaUZq9/items/F77M95V9"],"uri":["http://zotero.org/users/local/o1JaUZq9/items/F77M95V9"],"itemData":{"id":40,"type":"article-journal","container-title":"Journal of Agricultural and Food Chemistry","DOI":"10.1021/jf8003674","ISSN":"0021-8561, 1520-5118","issue":"14","journalAbbreviation":"J. Agric. Food Chem.","language":"en","page":"5617-5627","source":"DOI.org (Crossref)","title":"A Novel Method for the Synthesis of Cellulose Nanofibril Whiskers from Banana Fibers and Characterization","volume":"56","author":[{"family":"Cherian","given":"Bibin Mathew"},{"family":"Pothan","given":"Laly A."},{"family":"Nguyen-Chung","given":"Tham"},{"family":"Mennig","given":"Günter"},{"family":"Kottaisamy","given":"M."},{"family":"Thomas","given":"Sabu"}],"issued":{"date-parts":[["2008",7]]}}},{"id":76,"uris":["http://zotero.org/users/local/o1JaUZq9/items/RS3XE7FU"],"uri":["http://zotero.org/users/local/o1JaUZq9/items/RS3XE7FU"],"itemData":{"id":76,"type":"article-journal","container-title":"Biotechnol. Agron. Soc. Environ.","language":"fr","page":"6","source":"Zotero","title":"La steam explosion : application en tant que prétraitement de la matière lignocellulosique","author":[{"family":"Jacquet","given":"Nicolas"},{"family":"Vanderghem","given":"Caroline"},{"family":"Blecker","given":"Christophe"},{"family":"Paquot","given":"Michel"}],"issued":{"date-parts":[["2010"]]}}},{"id":62,"uris":["http://zotero.org/users/local/o1JaUZq9/items/YYB3RKNN"],"uri":["http://zotero.org/users/local/o1JaUZq9/items/YYB3RKNN"],"itemData":{"id":62,"type":"article-journal","abstract":"This review describes the recent advances in production of cellulose nanoﬁbrils (CNF), otherwise known as nanoﬁbrillated cellulose (NFC), microﬁbrillated cellulose (MFC) or cellulose nanoﬁbers, a material with signiﬁcant barrier, mechanical and colloidal properties, low density, renewable and biodegradable character. The above properties make CNF promising for applications in such ﬁelds as papermaking, composites, packaging, coatings, biomedicine and automotive. In this review, CNF production methods are summarized, covering raw materials selection, structural and chemical aspects necessary for understanding the nanoﬁbril extraction process, conventional and novel mechanical disintegration techniques, as well as biological and chemical pretreatments aimed at facilitating nanoﬁbril isolation. The issues of fractionation, performed with the objective of retrieving the residual microscopic ﬁber fragments from CNF suspensions, are addressed. Additionally, the preparation of CNF in various forms, such as suspensions, water-redispersible powders, ﬁlms or nanopapers, hydrogels and aerogels, is discussed.","container-title":"Industrial Crops and Products","language":"en","page":"24","source":"Zotero","title":"Production of cellulose nanofibrils: A review of recent advances","author":[{"family":"Nechyporchuk","given":"Oleksandr"}],"issued":{"date-parts":[["2016"]]}}}],"schema":"https://github.com/citation-style-language/schema/raw/master/csl-citation.json"}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(Cherian et al., 2008; Jacquet et al., 2010; Nechyporchuk, 2016)</w:t>
      </w:r>
      <w:r w:rsidRPr="006767B4">
        <w:rPr>
          <w:rFonts w:cstheme="minorHAnsi"/>
          <w:sz w:val="24"/>
          <w:szCs w:val="24"/>
          <w:lang w:val="en-US"/>
        </w:rPr>
        <w:fldChar w:fldCharType="end"/>
      </w:r>
      <w:r w:rsidRPr="006767B4">
        <w:rPr>
          <w:rFonts w:cstheme="minorHAnsi"/>
          <w:sz w:val="24"/>
          <w:szCs w:val="24"/>
          <w:lang w:val="en-US"/>
        </w:rPr>
        <w:t>.</w:t>
      </w:r>
      <w:r w:rsidR="006009CE" w:rsidRPr="006767B4">
        <w:rPr>
          <w:rFonts w:cstheme="minorHAnsi"/>
          <w:sz w:val="24"/>
          <w:szCs w:val="24"/>
          <w:lang w:val="en-US"/>
        </w:rPr>
        <w:t xml:space="preserve"> </w:t>
      </w:r>
      <w:r w:rsidR="000F0535" w:rsidRPr="006767B4">
        <w:rPr>
          <w:rFonts w:cstheme="minorHAnsi"/>
          <w:sz w:val="24"/>
          <w:szCs w:val="24"/>
          <w:lang w:val="en-US"/>
        </w:rPr>
        <w:t xml:space="preserve">An economic evaluation carried out by </w:t>
      </w:r>
      <w:proofErr w:type="spellStart"/>
      <w:r w:rsidR="000F0535" w:rsidRPr="006767B4">
        <w:rPr>
          <w:rFonts w:cstheme="minorHAnsi"/>
          <w:sz w:val="24"/>
          <w:szCs w:val="24"/>
          <w:lang w:val="en-US"/>
        </w:rPr>
        <w:t>Avellar</w:t>
      </w:r>
      <w:proofErr w:type="spellEnd"/>
      <w:r w:rsidR="000F0535" w:rsidRPr="006767B4">
        <w:rPr>
          <w:rFonts w:cstheme="minorHAnsi"/>
          <w:sz w:val="24"/>
          <w:szCs w:val="24"/>
          <w:lang w:val="en-US"/>
        </w:rPr>
        <w:t xml:space="preserve"> and Glasser in 1998 </w:t>
      </w:r>
      <w:r w:rsidR="003E5463" w:rsidRPr="006767B4">
        <w:rPr>
          <w:rFonts w:cstheme="minorHAnsi"/>
          <w:sz w:val="24"/>
          <w:szCs w:val="24"/>
          <w:lang w:val="en-US"/>
        </w:rPr>
        <w:t xml:space="preserve">showed </w:t>
      </w:r>
      <w:r w:rsidR="00EC1EF2" w:rsidRPr="006767B4">
        <w:rPr>
          <w:rFonts w:cstheme="minorHAnsi"/>
          <w:sz w:val="24"/>
          <w:szCs w:val="24"/>
          <w:lang w:val="en-US"/>
        </w:rPr>
        <w:t xml:space="preserve">that SteamEx is a low-cost pretreatment, </w:t>
      </w:r>
      <w:r w:rsidR="00420598" w:rsidRPr="006767B4">
        <w:rPr>
          <w:rFonts w:cstheme="minorHAnsi"/>
          <w:sz w:val="24"/>
          <w:szCs w:val="24"/>
          <w:lang w:val="en-US"/>
        </w:rPr>
        <w:t xml:space="preserve">even </w:t>
      </w:r>
      <w:r w:rsidR="00EC1EF2" w:rsidRPr="006767B4">
        <w:rPr>
          <w:rFonts w:cstheme="minorHAnsi"/>
          <w:sz w:val="24"/>
          <w:szCs w:val="24"/>
          <w:lang w:val="en-US"/>
        </w:rPr>
        <w:t>at small scale. In this study, t</w:t>
      </w:r>
      <w:r w:rsidR="000F0535" w:rsidRPr="006767B4">
        <w:rPr>
          <w:rFonts w:cstheme="minorHAnsi"/>
          <w:sz w:val="24"/>
          <w:szCs w:val="24"/>
          <w:lang w:val="en-US"/>
        </w:rPr>
        <w:t xml:space="preserve">he cost of the steam explosion process </w:t>
      </w:r>
      <w:r w:rsidR="00EC1EF2" w:rsidRPr="006767B4">
        <w:rPr>
          <w:rFonts w:cstheme="minorHAnsi"/>
          <w:sz w:val="24"/>
          <w:szCs w:val="24"/>
          <w:lang w:val="en-US"/>
        </w:rPr>
        <w:t xml:space="preserve">was evaluated </w:t>
      </w:r>
      <w:r w:rsidR="000F0535" w:rsidRPr="006767B4">
        <w:rPr>
          <w:rFonts w:cstheme="minorHAnsi"/>
          <w:sz w:val="24"/>
          <w:szCs w:val="24"/>
          <w:lang w:val="en-US"/>
        </w:rPr>
        <w:t>to 0.077 $/Kg dry basis (in 1998)</w:t>
      </w:r>
      <w:r w:rsidR="00EC1EF2" w:rsidRPr="006767B4">
        <w:rPr>
          <w:rFonts w:cstheme="minorHAnsi"/>
          <w:sz w:val="24"/>
          <w:szCs w:val="24"/>
          <w:lang w:val="en-US"/>
        </w:rPr>
        <w:t>. As a result, this technology is currently developed at the industrial scale for the pretreatment of biomass for commodity</w:t>
      </w:r>
      <w:r w:rsidR="00081780" w:rsidRPr="006767B4">
        <w:rPr>
          <w:rFonts w:cstheme="minorHAnsi"/>
          <w:sz w:val="24"/>
          <w:szCs w:val="24"/>
          <w:lang w:val="en-US"/>
        </w:rPr>
        <w:t xml:space="preserve"> and low-cost</w:t>
      </w:r>
      <w:r w:rsidR="00EC1EF2" w:rsidRPr="006767B4">
        <w:rPr>
          <w:rFonts w:cstheme="minorHAnsi"/>
          <w:sz w:val="24"/>
          <w:szCs w:val="24"/>
          <w:lang w:val="en-US"/>
        </w:rPr>
        <w:t xml:space="preserve"> cellulosic bioethanol.</w:t>
      </w:r>
    </w:p>
    <w:p w14:paraId="531F1677" w14:textId="6DDF2248"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It has been reported that SteamEx significantly impacts the cell wall by converting a large part of hemicelluloses into soluble sugars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{"citationID":"99oTASv1","properties":{"formattedCitation":"(Chadni et al., 2019)","plainCitation":"(Chadni et al., 2019)","noteIndex":0},"citationItems":[{"id":643,"uris":["http://zotero.org/users/local/o1JaUZq9/items/ZMY87FMP"],"uri":["http://zotero.org/users/local/o1JaUZq9/items/ZMY87FMP"],"itemData":{"id":643,"type":"article-journal","abstract":"The aim of this work was to study the eﬀect of steam explosion conditions (severity factor, pH of pre-soaking medium) on the extraction of high molecular weight hemicelluloses from spruce sawdust. The highest yields were obtained at severity factor of 3.65 (47 and 44 mg/g or dry wood in neutral and basic mediums respectively). Treatment at high severity gave lower yield with lower molecular mass. A high extraction selectivity of high molecular weight hemicelluloses was observed as a function of the medium of the impregnation step: after a basic impregnation, </w:instrText>
      </w:r>
      <w:r w:rsidRPr="006767B4">
        <w:rPr>
          <w:rFonts w:ascii="Cambria Math" w:hAnsi="Cambria Math" w:cs="Cambria Math"/>
          <w:sz w:val="24"/>
          <w:szCs w:val="24"/>
          <w:lang w:val="en-US"/>
        </w:rPr>
        <w:instrText>∼</w:instrText>
      </w:r>
      <w:r w:rsidRPr="006767B4">
        <w:rPr>
          <w:rFonts w:cstheme="minorHAnsi"/>
          <w:sz w:val="24"/>
          <w:szCs w:val="24"/>
          <w:lang w:val="en-US"/>
        </w:rPr>
        <w:instrText>90% of extracted hemicelluloses are arabinoglucuronoxylans (</w:instrText>
      </w:r>
      <w:r w:rsidRPr="006767B4">
        <w:rPr>
          <w:rFonts w:ascii="Cambria Math" w:hAnsi="Cambria Math" w:cs="Cambria Math"/>
          <w:sz w:val="24"/>
          <w:szCs w:val="24"/>
          <w:lang w:val="en-US"/>
        </w:rPr>
        <w:instrText>∼</w:instrText>
      </w:r>
      <w:r w:rsidRPr="006767B4">
        <w:rPr>
          <w:rFonts w:cstheme="minorHAnsi"/>
          <w:sz w:val="24"/>
          <w:szCs w:val="24"/>
          <w:lang w:val="en-US"/>
        </w:rPr>
        <w:instrText xml:space="preserve">70 kDa) whereas after a water impregnation </w:instrText>
      </w:r>
      <w:r w:rsidRPr="006767B4">
        <w:rPr>
          <w:rFonts w:ascii="Cambria Math" w:hAnsi="Cambria Math" w:cs="Cambria Math"/>
          <w:sz w:val="24"/>
          <w:szCs w:val="24"/>
          <w:lang w:val="en-US"/>
        </w:rPr>
        <w:instrText>∼</w:instrText>
      </w:r>
      <w:r w:rsidRPr="006767B4">
        <w:rPr>
          <w:rFonts w:cstheme="minorHAnsi"/>
          <w:sz w:val="24"/>
          <w:szCs w:val="24"/>
          <w:lang w:val="en-US"/>
        </w:rPr>
        <w:instrText>85% of galactoglucomannans (</w:instrText>
      </w:r>
      <w:r w:rsidRPr="006767B4">
        <w:rPr>
          <w:rFonts w:ascii="Cambria Math" w:hAnsi="Cambria Math" w:cs="Cambria Math"/>
          <w:sz w:val="24"/>
          <w:szCs w:val="24"/>
          <w:lang w:val="en-US"/>
        </w:rPr>
        <w:instrText>∼</w:instrText>
      </w:r>
      <w:r w:rsidRPr="006767B4">
        <w:rPr>
          <w:rFonts w:cstheme="minorHAnsi"/>
          <w:sz w:val="24"/>
          <w:szCs w:val="24"/>
          <w:lang w:val="en-US"/>
        </w:rPr>
        <w:instrText xml:space="preserve">28 kDa) were recovered. FTIR, HSQC 2D and acetyl content analysis show that the GGM isolated are highly acetylated, with an acetylation rate very closed to the values reported for native AcGGM.","container-title":"Industrial Crops and Products","DOI":"10.1016/j.indcrop.2019.111757","ISSN":"09266690","journalAbbreviation":"Industrial Crops and Products","language":"en","page":"111757","source":"DOI.org (Crossref)","title":"Steam explosion process for the selective extraction of hemicelluloses polymers from spruce sawdust","volume":"141","author":[{"family":"Chadni","given":"Morad"},{"family":"Grimi","given":"Nabil"},{"family":"Bals","given":"Olivier"},{"family":"Ziegler-Devin","given":"Isabelle"},{"family":"Brosse","given":"Nicolas"}],"issued":{"date-parts":[["2019",12]]}}}],"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(Chadni et al., 2019)</w:t>
      </w:r>
      <w:r w:rsidRPr="006767B4">
        <w:rPr>
          <w:rFonts w:cstheme="minorHAnsi"/>
          <w:sz w:val="24"/>
          <w:szCs w:val="24"/>
          <w:lang w:val="en-US"/>
        </w:rPr>
        <w:fldChar w:fldCharType="end"/>
      </w:r>
      <w:r w:rsidRPr="006767B4">
        <w:rPr>
          <w:rFonts w:cstheme="minorHAnsi"/>
          <w:sz w:val="24"/>
          <w:szCs w:val="24"/>
          <w:lang w:val="en-US"/>
        </w:rPr>
        <w:t xml:space="preserve"> and by degrading the lignin through aryl-ether bond hydrolysis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{"citationID":"uYOHW2hG","properties":{"formattedCitation":"(Obame et al., 2019)","plainCitation":"(Obame et al., 2019)","noteIndex":0},"citationItems":[{"id":647,"uris":["http://zotero.org/users/local/o1JaUZq9/items/AEXGZS2X"],"uri":["http://zotero.org/users/local/o1JaUZq9/items/AEXGZS2X"],"itemData":{"id":647,"type":"article-journal","abstract":"Steam-explosion lignin (SEL) was extracted with ethanol from steam-exploded hardwood (okoume,́ Aucoumea klaineana Pierre) pretreated at various severities after neutral or acidic impregnation. The SELs were subjected to structural characterization by 2D HSQC NMR, 31P NMR, and SEC and compared with milled-wood lignin (MWL). A strong decrease in the β-O-4 content is observed with increasing steam-explosion severity accompanied by a gradual increase in molecular mass. Cα-oxidized S units (S′, Hibbert’s ketones) were quantiﬁed by NMR and used as a marker of the hydrolytic mechanism; naphthol was used as a carbonium-ion scavenger. It has been observed that mixed reactions of hydrolysis and homolysis are involved, but the SEL is mainly cleaved homolytically, favoring recondensation through radical coupling even at low reaction severity. However, acidic preimpregnation of wood prior to steam explosion enhanced the carbonium-ion pathway.","container-title":"Journal of Agricultural and Food Chemistry","DOI":"10.1021/acs.jafc.9b01744","ISSN":"0021-8561, 1520-5118","issue":"21","journalAbbreviation":"J. Agric. Food Chem.","language":"en","page":"5989-5996","source":"DOI.org (Crossref)","title":"Homolytic and Heterolytic Cleavage of β-Ether Linkages in Hardwood Lignin by Steam Explosion","volume":"67","author":[{"family":"Obame","given":"Sebastien Ngwa"},{"family":"Ziegler-Devin","given":"Isabelle"},{"family":"Safou-Tchima","given":"Rodrigue"},{"family":"Brosse","given":"Nicolas"}],"issued":{"date-parts":[["2019",5,29]]}}}],"schema":"https://github.com/citation-style-language/schema/raw/master/csl-citation.json"}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(Obame et al., 2019)</w:t>
      </w:r>
      <w:r w:rsidRPr="006767B4">
        <w:rPr>
          <w:rFonts w:cstheme="minorHAnsi"/>
          <w:sz w:val="24"/>
          <w:szCs w:val="24"/>
          <w:lang w:val="en-US"/>
        </w:rPr>
        <w:fldChar w:fldCharType="end"/>
      </w:r>
      <w:r w:rsidRPr="006767B4">
        <w:rPr>
          <w:rFonts w:cstheme="minorHAnsi"/>
          <w:sz w:val="24"/>
          <w:szCs w:val="24"/>
          <w:lang w:val="en-US"/>
        </w:rPr>
        <w:t xml:space="preserve">. During SteamEx treatment, the breakdown of lignin produces small fragments of melted lignin which may redeposit on the surface of the fibers. This lignin relocation has been extensively reported in the literature and microscopy images of lignin droplets have been published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{"citationID":"jS1mJgcT","properties":{"formattedCitation":"(Takada, Chandra, et Saddler 2019; Chandra et al. 2016)","plainCitation":"(Takada, Chandra, et Saddler 2019; Chandra et al. 2016)","dontUpdate":true,"noteIndex":0},"citationItems":[{"id":669,"uris":["http://zotero.org/users/local/o1JaUZq9/items/IV564LCJ"],"uri":["http://zotero.org/users/local/o1JaUZq9/items/IV564LCJ"],"itemData":{"id":669,"type":"article-journal","abstract":"To be effective, steam pretreatment is typically carried out at temperatures/ pressures above the glass transition point (Tg) of biomass lignin so that it can partly fluidize and relocate. The relocation of Douglas‐fir and corn stover derived lignin was compared with the expectation that, with the corn stover lignin’s lower hydrophobicity and molecular weight, it would be more readily fluidized. It was apparent that the Tg of lignin decreased as the moisture increased, with the easier access of steam to the corn stover lignin promoting its plasticization. Although the softwood lignin was more recalcitrant, when it was incorporated onto filter paper, it too could be plasticized, with its relocation enhancing enzymatic hydrolysis. When lignin recondensation was minimized, the increased hydrophobicity suppressed lignin relocation. It was apparent that differences in the accessibility of the lignin present in Douglas‐fir and corn stover to steam significantly impacted lignin fluidization, relocation, and subsequent cellulose hydrolysis.","container-title":"Biotechnology and Bioengineering","DOI":"10.1002/bit.27137","ISSN":"0006-3592, 1097-0290","issue":"11","journalAbbreviation":"Biotechnology and Bioengineering","language":"en","page":"2864-2873","source":"DOI.org (Crossref)","title":"The influence of lignin migration and relocation during steam pretreatment on the enzymatic hydrolysis of softwood and corn stover biomass substrates","volume":"116","author":[{"family":"Takada","given":"Masatsugu"},{"family":"Chandra","given":"Richard P."},{"family":"Saddler","given":"John N."}],"issued":{"date-parts":[["2019",11]]}}},{"id":671,"uris":["http://zotero.org/users/local/o1JaUZq9/items/3PW7G9PF"],"uri":["http://zotero.org/users/local/o1JaUZq9/items/3PW7G9PF"],"itemData":{"id":671,"type":"article-journal","abstract":"With the goal of enhancing overall carbohydrate recovery and reducing enzyme loading reﬁner mechanical pulping and steam pretreatment (210 °C, 5 min) were used to pretreat poplar wood chips. Neutral sulphonation post-treatment indicated that, although the lignin present in the steam pretreated substrate was less reactive, the cellulose-rich, water insoluble component was more accessible to cellulases and Simons stain. This was likely due to lignin relocation as the relative surface lignin measured by X-ray photoelectron spectroscopy increased from 0.4 to 0.8. The integration of sulphite directly into steam pretreatment resulted in the solubilisation of 60% of the lignin while more than 80% of the carbohydrate present in the original substrate was recovered in the water insoluble fraction after Na2CO3 addition. More than 80% of the sugars present in the original cellulose and xylan could be recovered after 48 h using an enzyme loading of 20 mg protein/g cellulose at a 10% substrate concentration.","container-title":"Bioresource Technology","DOI":"10.1016/j.biortech.2015.09.019","ISSN":"09608524","journalAbbreviation":"Bioresource Technology","language":"en","page":"135-141","source":"DOI.org (Crossref)","title":"The influence of lignin on steam pretreatment and mechanical pulping of poplar to achieve high sugar recovery and ease of enzymatic hydrolysis","volume":"199","author":[{"family":"Chandra","given":"Richard P."},{"family":"Chu","given":"QiuLu"},{"family":"Hu","given":"Jinguang"},{"family":"Zhong","given":"Na"},{"family":"Lin","given":"Mandy"},{"family":"Lee","given":"Jin-Suk"},{"family":"Saddler","given":"Jack"}],"issued":{"date-parts":[["2016",1]]}}}],"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(Takada et al. 2019; Chandra et al. 2016)</w:t>
      </w:r>
      <w:r w:rsidRPr="006767B4">
        <w:rPr>
          <w:rFonts w:cstheme="minorHAnsi"/>
          <w:sz w:val="24"/>
          <w:szCs w:val="24"/>
          <w:lang w:val="en-US"/>
        </w:rPr>
        <w:fldChar w:fldCharType="end"/>
      </w:r>
      <w:r w:rsidRPr="006767B4">
        <w:rPr>
          <w:rFonts w:cstheme="minorHAnsi"/>
          <w:sz w:val="24"/>
          <w:szCs w:val="24"/>
          <w:lang w:val="en-US"/>
        </w:rPr>
        <w:t xml:space="preserve">. In contrast to the other cell wall components, cellulose is relatively unaffected by the treatment. It has been shown that SteamEx primarily in alkali conditions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{"citationID":"g5E6h9Ka","properties":{"formattedCitation":"(Sauvageon et al., 2018; Sutka et al., 2013)","plainCitation":"(Sauvageon et al., 2018; Sutka et al., 2013)","noteIndex":0},"citationItems":[{"id":99,"uris":["http://zotero.org/users/local/o1JaUZq9/items/3TXFABA2"],"uri":["http://zotero.org/users/local/o1JaUZq9/items/3TXFABA2"],"itemData":{"id":99,"type":"article-journal","abstract":"In current research attempt has been made to analyse hemp fibres treated with steam explosion (SE) technology. Disintegration of hemp fibres separated from non-retted, dewretted and dried stems of hemp (‘Purini’)[1] by alkali treatment and steam explosion (SE) were investigated. An average intensive SE in combination with the hydro-thermal and alkali aftertreatment allows decreasing the diameter of hemp fibres and reduce the concentration of noncelluloses components, among them hemicelluloses, lignin, pectin, waxes and water [1;2].","container-title":"Materials Science and Engineering","language":"en","page":"5","source":"Zotero","title":"Chemical and physical modification of hemp fibres by steam explosion technology","author":[{"family":"Sutka","given":"Anna"},{"family":"Kukle","given":"Silvija"},{"family":"Gravitis","given":"Janis"},{"family":"Berzins","given":"Agris"}],"issued":{"date-parts":[["2013"]]}}},{"id":595,"uris":["http://zotero.org/users/local/o1JaUZq9/items/JP9I7VKT"],"uri":["http://zotero.org/users/local/o1JaUZq9/items/JP9I7VKT"],"itemData":{"id":595,"type":"article-journal","abstract":"Fine hemp fibers (cottonized hemp) were processed using steam explosion. The quantification of the defibration rate was performed by image processing. Based on this method, the hemp defibration was optimized using a response surface methodology based on three-variable central composite design for the production of elementary fibers with low variability. Optimal parameters for the steam processes were as follows: time = 4.1 min; temperature = 191</w:instrText>
      </w:r>
      <w:r w:rsidRPr="006767B4">
        <w:rPr>
          <w:rFonts w:ascii="Cambria Math" w:hAnsi="Cambria Math" w:cs="Cambria Math"/>
          <w:sz w:val="24"/>
          <w:szCs w:val="24"/>
          <w:lang w:val="en-US"/>
        </w:rPr>
        <w:instrText>℃</w:instrText>
      </w:r>
      <w:r w:rsidRPr="006767B4">
        <w:rPr>
          <w:rFonts w:cstheme="minorHAnsi"/>
          <w:sz w:val="24"/>
          <w:szCs w:val="24"/>
          <w:lang w:val="en-US"/>
        </w:rPr>
        <w:instrText xml:space="preserve">. Biomass was impregnated with a solution of NaOH (8%) before treatment, leading to a defibration rate of 91.2%, which is producing ≈50% fibers with length &lt;3 mm, in good agreement with the experimental data. Damaged fibers originating from the conjugated effect of steam explosion and alkali hydrolysis were also observed.","container-title":"Textile Research Journal","DOI":"10.1177/0040517517697644","ISSN":"0040-5175, 1746-7748","issue":"9","journalAbbreviation":"Textile Research Journal","language":"en","page":"1047-1055","source":"DOI.org (Crossref)","title":"Toward the cottonization of hemp fibers by steam explosion – Part 1: defibration and morphological characterization","title-short":"Toward the cottonization of hemp fibers by steam explosion – Part 1","volume":"88","author":[{"family":"Sauvageon","given":"Thibaud"},{"family":"Lavoie","given":"Jean-Michel"},{"family":"Segovia","given":"César"},{"family":"Brosse","given":"Nicolas"}],"issued":{"date-parts":[["2018",5]]}}}],"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 xml:space="preserve">(Sauvageon et al., 2018; Sutka et </w:t>
      </w:r>
      <w:r w:rsidRPr="006767B4">
        <w:rPr>
          <w:rFonts w:ascii="Calibri" w:hAnsi="Calibri" w:cs="Calibri"/>
          <w:sz w:val="24"/>
          <w:lang w:val="en-US"/>
        </w:rPr>
        <w:lastRenderedPageBreak/>
        <w:t>al., 2013)</w:t>
      </w:r>
      <w:r w:rsidRPr="006767B4">
        <w:rPr>
          <w:rFonts w:cstheme="minorHAnsi"/>
          <w:sz w:val="24"/>
          <w:szCs w:val="24"/>
          <w:lang w:val="en-US"/>
        </w:rPr>
        <w:fldChar w:fldCharType="end"/>
      </w:r>
      <w:r w:rsidRPr="006767B4">
        <w:rPr>
          <w:rFonts w:cstheme="minorHAnsi"/>
          <w:sz w:val="24"/>
          <w:szCs w:val="24"/>
          <w:lang w:val="en-US"/>
        </w:rPr>
        <w:t xml:space="preserve"> degrades the cell middle lamella </w:t>
      </w:r>
      <w:r w:rsidRPr="006767B4">
        <w:rPr>
          <w:rFonts w:cstheme="minorHAnsi"/>
          <w:sz w:val="24"/>
          <w:szCs w:val="24"/>
          <w:lang w:val="en-US" w:eastAsia="fr-FR"/>
        </w:rPr>
        <w:t>allowing</w:t>
      </w:r>
      <w:r w:rsidRPr="006767B4">
        <w:rPr>
          <w:rFonts w:cstheme="minorHAnsi"/>
          <w:sz w:val="24"/>
          <w:szCs w:val="24"/>
          <w:lang w:val="en-US"/>
        </w:rPr>
        <w:t xml:space="preserve"> the isolation of cellulosic fibers and micro-fibrils from biomass. In a pioneering work,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{"citationID":"9nqPJ6tf","properties":{"formattedCitation":"(Kessler et al. 1995)","plainCitation":"(Kessler et al. 1995)","dontUpdate":true,"noteIndex":0},"citationItems":[{"id":94,"uris":["http://zotero.org/users/local/o1JaUZq9/items/7ALYV76S"],"uri":["http://zotero.org/users/local/o1JaUZq9/items/7ALYV76S"],"itemData":{"id":94,"type":"article-journal","language":"en","page":"13","source":"Zotero","title":"STEAM EXPLOSION OF FLAX Ð A SUPERIOR TECHNIQUE FOR UPGRADING FIBRE VALUE","author":[{"family":"Kessler","given":"R W"},{"family":"Becker","given":"U"},{"family":"Kohler","given":"R"},{"family":"Goth","given":"B"}],"issued":{"date-parts":[["1995"]]}}}],"schema":"https://github.com/citation-style-language/schema/raw/master/csl-citation.json"}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Kessler et al. 1995</w:t>
      </w:r>
      <w:r w:rsidRPr="006767B4">
        <w:rPr>
          <w:rFonts w:cstheme="minorHAnsi"/>
          <w:sz w:val="24"/>
          <w:szCs w:val="24"/>
          <w:lang w:val="en-US"/>
        </w:rPr>
        <w:fldChar w:fldCharType="end"/>
      </w:r>
      <w:r w:rsidRPr="006767B4">
        <w:rPr>
          <w:rFonts w:cstheme="minorHAnsi"/>
          <w:sz w:val="24"/>
          <w:szCs w:val="24"/>
          <w:lang w:val="en-US"/>
        </w:rPr>
        <w:t xml:space="preserve"> reported the production of linen from soda impregnated flax fibers by SteamEx. More recently, in our group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{"citationID":"hpBwUc5g","properties":{"formattedCitation":"(Sauvageon et al., 2018)","plainCitation":"(Sauvageon et al., 2018)","noteIndex":0},"citationItems":[{"id":595,"uris":["http://zotero.org/users/local/o1JaUZq9/items/JP9I7VKT"],"uri":["http://zotero.org/users/local/o1JaUZq9/items/JP9I7VKT"],"itemData":{"id":595,"type":"article-journal","abstract":"Fine hemp fibers (cottonized hemp) were processed using steam explosion. The quantification of the defibration rate was performed by image processing. Based on this method, the hemp defibration was optimized using a response surface methodology based on three-variable central composite design for the production of elementary fibers with low variability. Optimal parameters for the steam processes were as follows: time = 4.1 min; temperature = 191</w:instrText>
      </w:r>
      <w:r w:rsidRPr="006767B4">
        <w:rPr>
          <w:rFonts w:ascii="Cambria Math" w:hAnsi="Cambria Math" w:cs="Cambria Math"/>
          <w:sz w:val="24"/>
          <w:szCs w:val="24"/>
          <w:lang w:val="en-US"/>
        </w:rPr>
        <w:instrText>℃</w:instrText>
      </w:r>
      <w:r w:rsidRPr="006767B4">
        <w:rPr>
          <w:rFonts w:cstheme="minorHAnsi"/>
          <w:sz w:val="24"/>
          <w:szCs w:val="24"/>
          <w:lang w:val="en-US"/>
        </w:rPr>
        <w:instrText xml:space="preserve">. Biomass was impregnated with a solution of NaOH (8%) before treatment, leading to a defibration rate of 91.2%, which is producing ≈50% fibers with length &lt;3 mm, in good agreement with the experimental data. Damaged fibers originating from the conjugated effect of steam explosion and alkali hydrolysis were also observed.","container-title":"Textile Research Journal","DOI":"10.1177/0040517517697644","ISSN":"0040-5175, 1746-7748","issue":"9","journalAbbreviation":"Textile Research Journal","language":"en","page":"1047-1055","source":"DOI.org (Crossref)","title":"Toward the cottonization of hemp fibers by steam explosion – Part 1: defibration and morphological characterization","title-short":"Toward the cottonization of hemp fibers by steam explosion – Part 1","volume":"88","author":[{"family":"Sauvageon","given":"Thibaud"},{"family":"Lavoie","given":"Jean-Michel"},{"family":"Segovia","given":"César"},{"family":"Brosse","given":"Nicolas"}],"issued":{"date-parts":[["2018",5]]}}}],"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(Sauvageon et al., 2018)</w:t>
      </w:r>
      <w:r w:rsidRPr="006767B4">
        <w:rPr>
          <w:rFonts w:cstheme="minorHAnsi"/>
          <w:sz w:val="24"/>
          <w:szCs w:val="24"/>
          <w:lang w:val="en-US"/>
        </w:rPr>
        <w:fldChar w:fldCharType="end"/>
      </w:r>
      <w:r w:rsidR="00420598" w:rsidRPr="006767B4">
        <w:rPr>
          <w:rFonts w:cstheme="minorHAnsi"/>
          <w:sz w:val="24"/>
          <w:szCs w:val="24"/>
          <w:lang w:val="en-US"/>
        </w:rPr>
        <w:t>,</w:t>
      </w:r>
      <w:r w:rsidRPr="006767B4">
        <w:rPr>
          <w:rFonts w:cstheme="minorHAnsi"/>
          <w:sz w:val="24"/>
          <w:szCs w:val="24"/>
          <w:lang w:val="en-US"/>
        </w:rPr>
        <w:t xml:space="preserve"> we described the cottonization of hemp fibers by alkali SteamEx and the production of individual fibers with a diameter of about 20 µm. Damaged fibers were also observed due to the conjugated effect of alkali degradation and steam explosion. </w:t>
      </w:r>
    </w:p>
    <w:p w14:paraId="6AADB815" w14:textId="553F2C31" w:rsidR="00C21317" w:rsidRPr="006767B4" w:rsidRDefault="00C21317" w:rsidP="00C21317">
      <w:pPr>
        <w:pStyle w:val="Pieddepage"/>
        <w:spacing w:line="360" w:lineRule="auto"/>
        <w:jc w:val="both"/>
        <w:rPr>
          <w:rFonts w:asciiTheme="minorHAnsi" w:hAnsiTheme="minorHAnsi" w:cstheme="minorHAnsi"/>
          <w:sz w:val="24"/>
          <w:lang w:val="en-US"/>
        </w:rPr>
      </w:pPr>
      <w:r w:rsidRPr="006767B4">
        <w:rPr>
          <w:rFonts w:asciiTheme="minorHAnsi" w:hAnsiTheme="minorHAnsi" w:cstheme="minorHAnsi"/>
          <w:sz w:val="24"/>
          <w:lang w:val="en-US"/>
        </w:rPr>
        <w:t xml:space="preserve">SteamEx has also been studied in various experimental conditions by other authors for the production of MNFCs from fibrous biomass. </w:t>
      </w:r>
      <w:r w:rsidRPr="006767B4">
        <w:rPr>
          <w:rFonts w:asciiTheme="minorHAnsi" w:hAnsiTheme="minorHAnsi" w:cstheme="minorHAnsi"/>
          <w:sz w:val="24"/>
          <w:lang w:val="en-US"/>
        </w:rPr>
        <w:fldChar w:fldCharType="begin"/>
      </w:r>
      <w:r w:rsidRPr="006767B4">
        <w:rPr>
          <w:rFonts w:asciiTheme="minorHAnsi" w:hAnsiTheme="minorHAnsi" w:cstheme="minorHAnsi"/>
          <w:sz w:val="24"/>
          <w:lang w:val="en-US"/>
        </w:rPr>
        <w:instrText xml:space="preserve"> ADDIN ZOTERO_ITEM CSL_CITATION {"citationID":"a1uYEyDP","properties":{"formattedCitation":"(Cherian et al. 2010)","plainCitation":"(Cherian et al. 2010)","dontUpdate":true,"noteIndex":0},"citationItems":[{"id":39,"uris":["http://zotero.org/users/local/o1JaUZq9/items/3QVKHD4F"],"uri":["http://zotero.org/users/local/o1JaUZq9/items/3QVKHD4F"],"itemData":{"id":39,"type":"article-journal","abstract":"Steam explosion process is employed for the successful extraction of cellulose nanoﬁbrils from pineapple leaf ﬁbres for the ﬁrst time. Steam coupled acid treatment on the pineapple leaf ﬁbres is found to be effective in the depolymerization and deﬁbrillation of the ﬁbre to produce nanoﬁbrils of these ﬁbres. The chemical constituents of the different stages of pineapple ﬁbres undergoing treatment were analyzed according to the ASTM standards. The crystallinity of the ﬁbres is examined from the XRD analysis. Characterization of the ﬁbres by SEM, AFM and TEM supports the evidence for the successful isolation of nanoﬁbrils from pineapple leaf. The developed nanocellulose promises to be a very versatile material having the wide range of biomedical applications and biotechnological applications, such as tissue engineering, drug delivery, wound dressings and medical implants.","container-title":"Carbohydrate Polymers","DOI":"10.1016/j.carbpol.2010.03.046","ISSN":"01448617","issue":"3","journalAbbreviation":"Carbohydrate Polymers","language":"en","page":"720-725","source":"DOI.org (Crossref)","title":"Isolation of nanocellulose from pineapple leaf fibres by steam explosion","volume":"81","author":[{"family":"Cherian","given":"Bibin Mathew"},{"family":"Leão","given":"Alcides Lopes"},{"family":"Souza","given":"Sivoney Ferreira","non-dropping-particle":"de"},{"family":"Thomas","given":"Sabu"},{"family":"Pothan","given":"Laly A."},{"family":"Kottaisamy","given":"M."}],"issued":{"date-parts":[["2010",7]]}}}],"schema":"https://github.com/citation-style-language/schema/raw/master/csl-citation.json"} </w:instrText>
      </w:r>
      <w:r w:rsidRPr="006767B4">
        <w:rPr>
          <w:rFonts w:asciiTheme="minorHAnsi" w:hAnsiTheme="minorHAnsi" w:cstheme="minorHAnsi"/>
          <w:sz w:val="24"/>
          <w:lang w:val="en-US"/>
        </w:rPr>
        <w:fldChar w:fldCharType="separate"/>
      </w:r>
      <w:r w:rsidRPr="006767B4">
        <w:rPr>
          <w:rFonts w:asciiTheme="minorHAnsi" w:hAnsiTheme="minorHAnsi" w:cstheme="minorHAnsi"/>
          <w:sz w:val="24"/>
          <w:lang w:val="en-US"/>
        </w:rPr>
        <w:t>Cherian et al. 2010</w:t>
      </w:r>
      <w:r w:rsidRPr="006767B4">
        <w:rPr>
          <w:rFonts w:asciiTheme="minorHAnsi" w:hAnsiTheme="minorHAnsi" w:cstheme="minorHAnsi"/>
          <w:sz w:val="24"/>
          <w:lang w:val="en-US"/>
        </w:rPr>
        <w:fldChar w:fldCharType="end"/>
      </w:r>
      <w:r w:rsidRPr="006767B4">
        <w:rPr>
          <w:rFonts w:asciiTheme="minorHAnsi" w:hAnsiTheme="minorHAnsi" w:cstheme="minorHAnsi"/>
          <w:sz w:val="24"/>
          <w:lang w:val="en-US"/>
        </w:rPr>
        <w:t xml:space="preserve"> produced MNFCs from pineapple leaves by steam treatment performed in an autoclave (0.13 MPa during one hour) followed by bleaching (NaClO, KMNO</w:t>
      </w:r>
      <w:r w:rsidRPr="006767B4">
        <w:rPr>
          <w:rFonts w:asciiTheme="minorHAnsi" w:hAnsiTheme="minorHAnsi" w:cstheme="minorHAnsi"/>
          <w:sz w:val="24"/>
          <w:vertAlign w:val="subscript"/>
          <w:lang w:val="en-US"/>
        </w:rPr>
        <w:t>4</w:t>
      </w:r>
      <w:r w:rsidRPr="006767B4">
        <w:rPr>
          <w:rFonts w:asciiTheme="minorHAnsi" w:hAnsiTheme="minorHAnsi" w:cstheme="minorHAnsi"/>
          <w:sz w:val="24"/>
          <w:lang w:val="en-US"/>
        </w:rPr>
        <w:t xml:space="preserve">). </w:t>
      </w:r>
      <w:r w:rsidRPr="006767B4">
        <w:rPr>
          <w:rFonts w:asciiTheme="minorHAnsi" w:hAnsiTheme="minorHAnsi" w:cstheme="minorHAnsi"/>
          <w:sz w:val="24"/>
          <w:lang w:val="en-US"/>
        </w:rPr>
        <w:fldChar w:fldCharType="begin"/>
      </w:r>
      <w:r w:rsidRPr="006767B4">
        <w:rPr>
          <w:rFonts w:asciiTheme="minorHAnsi" w:hAnsiTheme="minorHAnsi" w:cstheme="minorHAnsi"/>
          <w:sz w:val="24"/>
          <w:lang w:val="en-US"/>
        </w:rPr>
        <w:instrText xml:space="preserve"> ADDIN ZOTERO_ITEM CSL_CITATION {"citationID":"vKzq0ULn","properties":{"formattedCitation":"(Kaushik et Singh 2011)","plainCitation":"(Kaushik et Singh 2011)","dontUpdate":true,"noteIndex":0},"citationItems":[{"id":47,"uris":["http://zotero.org/users/local/o1JaUZq9/items/62TAKC36"],"uri":["http://zotero.org/users/local/o1JaUZq9/items/62TAKC36"],"itemData":{"id":47,"type":"article-journal","abstract":"Cellulose nanoﬁbrils of diameter 10–50 nm were obtained from wheat straw using alkali steam explosion coupled with high shear homogenization. High shear results in shearing of the ﬁber agglomerates resulting in uniformly dispersed nanoﬁbrils. The chemical composition of ﬁbers at different stages were analyzed according to the ASTM standards and showed increase in a-cellulose content and decrease in lignin and hemicellulose. Structural analysis of steam exploded ﬁbers was carried out by Fourier Transform Infrared (FT-IR) spectroscopy and X-ray diffraction (XRD). Thermal stability was higher for cellulose nanoﬁbrils as compared to wheat straw and chemically treated ﬁbers. The ﬁber diameter distribution was obtained using image analysis software. Characterization of the ﬁbers by AFM, TEM, and SEM showed that ﬁber diameter decreases with treatment and ﬁnal nanoﬁbril size was 10–15 nm. FT-IR, XRD, and TGA studies conﬁrmed the removal of hemicellulose and lignin during the chemical treatment process.","container-title":"Carbohydrate Research","DOI":"10.1016/j.carres.2010.10.020","ISSN":"00086215","issue":"1","journalAbbreviation":"Carbohydrate Research","language":"en","page":"76-85","source":"DOI.org (Crossref)","title":"Isolation and characterization of cellulose nanofibrils from wheat straw using steam explosion coupled with high shear homogenization","volume":"346","author":[{"family":"Kaushik","given":"Anupama"},{"family":"Singh","given":"Mandeep"}],"issued":{"date-parts":[["2011",1]]}}}],"schema":"https://github.com/citation-style-language/schema/raw/master/csl-citation.json"} </w:instrText>
      </w:r>
      <w:r w:rsidRPr="006767B4">
        <w:rPr>
          <w:rFonts w:asciiTheme="minorHAnsi" w:hAnsiTheme="minorHAnsi" w:cstheme="minorHAnsi"/>
          <w:sz w:val="24"/>
          <w:lang w:val="en-US"/>
        </w:rPr>
        <w:fldChar w:fldCharType="separate"/>
      </w:r>
      <w:r w:rsidRPr="006767B4">
        <w:rPr>
          <w:rFonts w:asciiTheme="minorHAnsi" w:hAnsiTheme="minorHAnsi" w:cstheme="minorHAnsi"/>
          <w:sz w:val="24"/>
          <w:lang w:val="en-US"/>
        </w:rPr>
        <w:t>Kaushik et Singh 2011</w:t>
      </w:r>
      <w:r w:rsidRPr="006767B4">
        <w:rPr>
          <w:rFonts w:asciiTheme="minorHAnsi" w:hAnsiTheme="minorHAnsi" w:cstheme="minorHAnsi"/>
          <w:sz w:val="24"/>
          <w:lang w:val="en-US"/>
        </w:rPr>
        <w:fldChar w:fldCharType="end"/>
      </w:r>
      <w:r w:rsidRPr="006767B4">
        <w:rPr>
          <w:rFonts w:asciiTheme="minorHAnsi" w:hAnsiTheme="minorHAnsi" w:cstheme="minorHAnsi"/>
          <w:sz w:val="24"/>
          <w:lang w:val="en-US"/>
        </w:rPr>
        <w:t xml:space="preserve"> applied SteamEx (2 MPa, 4h) on wheat straw followed by bleaching (H</w:t>
      </w:r>
      <w:r w:rsidRPr="006767B4">
        <w:rPr>
          <w:rFonts w:asciiTheme="minorHAnsi" w:hAnsiTheme="minorHAnsi" w:cstheme="minorHAnsi"/>
          <w:sz w:val="24"/>
          <w:vertAlign w:val="subscript"/>
          <w:lang w:val="en-US"/>
        </w:rPr>
        <w:t>2</w:t>
      </w:r>
      <w:r w:rsidRPr="006767B4">
        <w:rPr>
          <w:rFonts w:asciiTheme="minorHAnsi" w:hAnsiTheme="minorHAnsi" w:cstheme="minorHAnsi"/>
          <w:sz w:val="24"/>
          <w:lang w:val="en-US"/>
        </w:rPr>
        <w:t>O</w:t>
      </w:r>
      <w:r w:rsidRPr="006767B4">
        <w:rPr>
          <w:rFonts w:asciiTheme="minorHAnsi" w:hAnsiTheme="minorHAnsi" w:cstheme="minorHAnsi"/>
          <w:sz w:val="24"/>
          <w:vertAlign w:val="subscript"/>
          <w:lang w:val="en-US"/>
        </w:rPr>
        <w:t>2</w:t>
      </w:r>
      <w:r w:rsidRPr="006767B4">
        <w:rPr>
          <w:rFonts w:asciiTheme="minorHAnsi" w:hAnsiTheme="minorHAnsi" w:cstheme="minorHAnsi"/>
          <w:sz w:val="24"/>
          <w:lang w:val="en-US"/>
        </w:rPr>
        <w:t xml:space="preserve">), sonification and homogenization. </w:t>
      </w:r>
      <w:r w:rsidRPr="006767B4">
        <w:rPr>
          <w:rFonts w:asciiTheme="minorHAnsi" w:hAnsiTheme="minorHAnsi" w:cstheme="minorHAnsi"/>
          <w:sz w:val="24"/>
          <w:lang w:val="en-US"/>
        </w:rPr>
        <w:fldChar w:fldCharType="begin"/>
      </w:r>
      <w:r w:rsidRPr="006767B4">
        <w:rPr>
          <w:rFonts w:asciiTheme="minorHAnsi" w:hAnsiTheme="minorHAnsi" w:cstheme="minorHAnsi"/>
          <w:sz w:val="24"/>
          <w:lang w:val="en-US"/>
        </w:rPr>
        <w:instrText xml:space="preserve"> ADDIN ZOTERO_ITEM CSL_CITATION {"citationID":"Q4H4AIGq","properties":{"formattedCitation":"(Abraham et al. 2011)","plainCitation":"(Abraham et al. 2011)","dontUpdate":true,"noteIndex":0},"citationItems":[{"id":51,"uris":["http://zotero.org/users/local/o1JaUZq9/items/XNTDQ24A"],"uri":["http://zotero.org/users/local/o1JaUZq9/items/XNTDQ24A"],"itemData":{"id":51,"type":"article-journal","abstract":"The objective of this work was to develop a simple process to obtain an aqueous stable colloid suspension of cellulose nano ﬁbrils from various lignocellulosic ﬁbres. For the preliminary analysis we have studied three different ﬁbres: banana (pseudo stem), jute (stem) and pineapple leaf ﬁbre (PALF). To study the feasibility of extracting cellulose from these raw ﬁbres we have adopted steam explosion technique along with mild chemical treatment. These processes included usual chemical procedures such as alkaline extraction, bleaching, and acid hydrolysis but with a very mild concentration of the chemicals. The chemical constituents of the ﬁbre in each processing step were determined by ASTM standard procedures. Morphological, spectroscopic and thermal analyses of the ﬁbres were carried out and found that the isolation of cellulose nanoﬁbres occurs in the ﬁnal step of the processing stage and they possess improved thermal stability for various advanced nanotechnological applications.","container-title":"Carbohydrate Polymers","DOI":"10.1016/j.carbpol.2011.06.034","ISSN":"01448617","issue":"4","journalAbbreviation":"Carbohydrate Polymers","language":"en","page":"1468-1475","source":"DOI.org (Crossref)","title":"Extraction of nanocellulose fibrils from lignocellulosic fibres: A novel approach","title-short":"Extraction of nanocellulose fibrils from lignocellulosic fibres","volume":"86","author":[{"family":"Abraham","given":"E."},{"family":"Deepa","given":"B."},{"family":"Pothan","given":"L.A."},{"family":"Jacob","given":"M."},{"family":"Thomas","given":"S."},{"family":"Cvelbar","given":"U."},{"family":"Anandjiwala","given":"R."}],"issued":{"date-parts":[["2011",10]]}}}],"schema":"https://github.com/citation-style-language/schema/raw/master/csl-citation.json"} </w:instrText>
      </w:r>
      <w:r w:rsidRPr="006767B4">
        <w:rPr>
          <w:rFonts w:asciiTheme="minorHAnsi" w:hAnsiTheme="minorHAnsi" w:cstheme="minorHAnsi"/>
          <w:sz w:val="24"/>
          <w:lang w:val="en-US"/>
        </w:rPr>
        <w:fldChar w:fldCharType="separate"/>
      </w:r>
      <w:r w:rsidRPr="006767B4">
        <w:rPr>
          <w:rFonts w:asciiTheme="minorHAnsi" w:hAnsiTheme="minorHAnsi" w:cstheme="minorHAnsi"/>
          <w:sz w:val="24"/>
          <w:lang w:val="en-US"/>
        </w:rPr>
        <w:t>Abraham et al. 2011</w:t>
      </w:r>
      <w:r w:rsidRPr="006767B4">
        <w:rPr>
          <w:rFonts w:asciiTheme="minorHAnsi" w:hAnsiTheme="minorHAnsi" w:cstheme="minorHAnsi"/>
          <w:sz w:val="24"/>
          <w:lang w:val="en-US"/>
        </w:rPr>
        <w:fldChar w:fldCharType="end"/>
      </w:r>
      <w:r w:rsidRPr="006767B4">
        <w:rPr>
          <w:rFonts w:asciiTheme="minorHAnsi" w:hAnsiTheme="minorHAnsi" w:cstheme="minorHAnsi"/>
          <w:sz w:val="24"/>
          <w:lang w:val="en-US"/>
        </w:rPr>
        <w:t xml:space="preserve"> obtained MNFCs from three different biomasses (banana, jute and pineapple leaf fibers) by combining SteamEx to alkaline extraction, bleaching and acid hydrolysis. </w:t>
      </w:r>
      <w:r w:rsidRPr="006767B4">
        <w:rPr>
          <w:rFonts w:asciiTheme="minorHAnsi" w:hAnsiTheme="minorHAnsi" w:cstheme="minorHAnsi"/>
          <w:sz w:val="24"/>
          <w:lang w:val="en-US"/>
        </w:rPr>
        <w:fldChar w:fldCharType="begin"/>
      </w:r>
      <w:r w:rsidRPr="006767B4">
        <w:rPr>
          <w:rFonts w:asciiTheme="minorHAnsi" w:hAnsiTheme="minorHAnsi" w:cstheme="minorHAnsi"/>
          <w:sz w:val="24"/>
          <w:lang w:val="en-US"/>
        </w:rPr>
        <w:instrText xml:space="preserve"> ADDIN ZOTERO_ITEM CSL_CITATION {"citationID":"tM3N6mIq","properties":{"formattedCitation":"(Tuzzin et al. 2016)","plainCitation":"(Tuzzin et al. 2016)","dontUpdate":true,"noteIndex":0},"citationItems":[{"id":14,"uris":["http://zotero.org/users/local/o1JaUZq9/items/9D32PXYD"],"uri":["http://zotero.org/users/local/o1JaUZq9/items/9D32PXYD"],"itemData":{"id":14,"type":"article-journal","abstract":"Tobacco stems waste underwent steam explosion pulping for nanoﬁbrillated cellulose (NFC) production. In order to obtain NFC hydrogels, the pulp obtained by steam explosion was bleached and reﬁned in a grinder employing speciﬁc energy of up to 5067 kWh/t. Eucalyptus kraft pulp was processed under the same conditions to produce NFC hydrogels, later used in order to compare with NFC hydrogels from tobacco stems waste. According to statistical analysis, the optimum tobacco stems pulping condition was obtained with a severity index of log 3.0 and active alkali of 16.25%. These conditions allowed obtaining a bleached pulp with Schopper Riegler degree of 46. Electronic microscopy with ﬁeld emission showed a higher presence of nanoﬁbers in the tobacco stems pulp than in commercial eucalyptus kraft pulp, both after reﬁning. Thermal analysis indicated that tobacco stems pulp degrade at lower temperatures than eucalyptus kraft pulp. FTIR analysis did not indicate chemical bonding differences between the two pulps. © 2016 Elsevier Ltd. All rights reserved.","container-title":"Carbohydrate Polymers","DOI":"10.1016/j.carbpol.2016.04.045","ISSN":"01448617","journalAbbreviation":"Carbohydrate Polymers","language":"en","page":"69-77","source":"DOI.org (Crossref)","title":"Nanofibrillated cellulose from tobacco industry wastes","volume":"148","author":[{"family":"Tuzzin","given":"Glaiton"},{"family":"Godinho","given":"Marcelo"},{"family":"Dettmer","given":"Aline"},{"family":"Zattera","given":"Ademir José"}],"issued":{"date-parts":[["2016",9]]}}}],"schema":"https://github.com/citation-style-language/schema/raw/master/csl-citation.json"} </w:instrText>
      </w:r>
      <w:r w:rsidRPr="006767B4">
        <w:rPr>
          <w:rFonts w:asciiTheme="minorHAnsi" w:hAnsiTheme="minorHAnsi" w:cstheme="minorHAnsi"/>
          <w:sz w:val="24"/>
          <w:lang w:val="en-US"/>
        </w:rPr>
        <w:fldChar w:fldCharType="separate"/>
      </w:r>
      <w:r w:rsidRPr="006767B4">
        <w:rPr>
          <w:rFonts w:asciiTheme="minorHAnsi" w:hAnsiTheme="minorHAnsi" w:cstheme="minorHAnsi"/>
          <w:sz w:val="24"/>
          <w:lang w:val="en-US"/>
        </w:rPr>
        <w:t>Tuzzin et al. 2016</w:t>
      </w:r>
      <w:r w:rsidRPr="006767B4">
        <w:rPr>
          <w:rFonts w:asciiTheme="minorHAnsi" w:hAnsiTheme="minorHAnsi" w:cstheme="minorHAnsi"/>
          <w:sz w:val="24"/>
          <w:lang w:val="en-US"/>
        </w:rPr>
        <w:fldChar w:fldCharType="end"/>
      </w:r>
      <w:r w:rsidRPr="006767B4">
        <w:rPr>
          <w:rFonts w:asciiTheme="minorHAnsi" w:hAnsiTheme="minorHAnsi" w:cstheme="minorHAnsi"/>
          <w:sz w:val="24"/>
          <w:lang w:val="en-US"/>
        </w:rPr>
        <w:t xml:space="preserve"> used tobacco to extract MNFCs using SteamEx (1.2 MPa) followed by bleaching (NaClO, H</w:t>
      </w:r>
      <w:r w:rsidRPr="006767B4">
        <w:rPr>
          <w:rFonts w:asciiTheme="minorHAnsi" w:hAnsiTheme="minorHAnsi" w:cstheme="minorHAnsi"/>
          <w:sz w:val="24"/>
          <w:vertAlign w:val="subscript"/>
          <w:lang w:val="en-US"/>
        </w:rPr>
        <w:t>2</w:t>
      </w:r>
      <w:r w:rsidRPr="006767B4">
        <w:rPr>
          <w:rFonts w:asciiTheme="minorHAnsi" w:hAnsiTheme="minorHAnsi" w:cstheme="minorHAnsi"/>
          <w:sz w:val="24"/>
          <w:lang w:val="en-US"/>
        </w:rPr>
        <w:t>O</w:t>
      </w:r>
      <w:r w:rsidRPr="006767B4">
        <w:rPr>
          <w:rFonts w:asciiTheme="minorHAnsi" w:hAnsiTheme="minorHAnsi" w:cstheme="minorHAnsi"/>
          <w:sz w:val="24"/>
          <w:vertAlign w:val="subscript"/>
          <w:lang w:val="en-US"/>
        </w:rPr>
        <w:t>2</w:t>
      </w:r>
      <w:r w:rsidRPr="006767B4">
        <w:rPr>
          <w:rFonts w:asciiTheme="minorHAnsi" w:hAnsiTheme="minorHAnsi" w:cstheme="minorHAnsi"/>
          <w:sz w:val="24"/>
          <w:lang w:val="en-US"/>
        </w:rPr>
        <w:t xml:space="preserve"> at 50°C) and grinding. Nevertheless, because of technical limitations, most of the described experiments were performed at relatively low steam pressure (around 0.1 </w:t>
      </w:r>
      <w:r w:rsidR="00F46509" w:rsidRPr="006767B4">
        <w:rPr>
          <w:rFonts w:asciiTheme="minorHAnsi" w:hAnsiTheme="minorHAnsi" w:cstheme="minorHAnsi"/>
          <w:sz w:val="24"/>
          <w:lang w:val="en-US"/>
        </w:rPr>
        <w:t>–</w:t>
      </w:r>
      <w:r w:rsidRPr="006767B4">
        <w:rPr>
          <w:rFonts w:asciiTheme="minorHAnsi" w:hAnsiTheme="minorHAnsi" w:cstheme="minorHAnsi"/>
          <w:sz w:val="24"/>
          <w:lang w:val="en-US"/>
        </w:rPr>
        <w:t xml:space="preserve"> </w:t>
      </w:r>
      <w:r w:rsidR="00F46509" w:rsidRPr="006767B4">
        <w:rPr>
          <w:rFonts w:asciiTheme="minorHAnsi" w:hAnsiTheme="minorHAnsi" w:cstheme="minorHAnsi"/>
          <w:sz w:val="24"/>
          <w:lang w:val="en-US"/>
        </w:rPr>
        <w:t>1.</w:t>
      </w:r>
      <w:r w:rsidRPr="006767B4">
        <w:rPr>
          <w:rFonts w:asciiTheme="minorHAnsi" w:hAnsiTheme="minorHAnsi" w:cstheme="minorHAnsi"/>
          <w:sz w:val="24"/>
          <w:lang w:val="en-US"/>
        </w:rPr>
        <w:t xml:space="preserve">2 MPa) using an autoclave. In such conditions the explosion step may be quite less efficient because it is not well controlled and/or optimized. </w:t>
      </w:r>
      <w:r w:rsidR="00586F37" w:rsidRPr="006767B4">
        <w:rPr>
          <w:rFonts w:asciiTheme="minorHAnsi" w:hAnsiTheme="minorHAnsi" w:cstheme="minorHAnsi"/>
          <w:sz w:val="24"/>
          <w:lang w:val="en-US"/>
        </w:rPr>
        <w:t xml:space="preserve">When SteamEx was applied in SteamEx apparatus, low pressures and </w:t>
      </w:r>
      <w:r w:rsidR="00BC025C" w:rsidRPr="006767B4">
        <w:rPr>
          <w:rFonts w:asciiTheme="minorHAnsi" w:hAnsiTheme="minorHAnsi" w:cstheme="minorHAnsi"/>
          <w:sz w:val="24"/>
          <w:lang w:val="en-US"/>
        </w:rPr>
        <w:t>long</w:t>
      </w:r>
      <w:r w:rsidR="00586F37" w:rsidRPr="006767B4">
        <w:rPr>
          <w:rFonts w:asciiTheme="minorHAnsi" w:hAnsiTheme="minorHAnsi" w:cstheme="minorHAnsi"/>
          <w:sz w:val="24"/>
          <w:lang w:val="en-US"/>
        </w:rPr>
        <w:t xml:space="preserve"> residence times have been used</w:t>
      </w:r>
      <w:r w:rsidR="00BC025C" w:rsidRPr="006767B4">
        <w:rPr>
          <w:rFonts w:asciiTheme="minorHAnsi" w:hAnsiTheme="minorHAnsi" w:cstheme="minorHAnsi"/>
          <w:sz w:val="24"/>
          <w:lang w:val="en-US"/>
        </w:rPr>
        <w:t xml:space="preserve"> leading to a long </w:t>
      </w:r>
      <w:r w:rsidR="00274552" w:rsidRPr="006767B4">
        <w:rPr>
          <w:rFonts w:asciiTheme="minorHAnsi" w:hAnsiTheme="minorHAnsi" w:cstheme="minorHAnsi"/>
          <w:sz w:val="24"/>
          <w:lang w:val="en-US"/>
        </w:rPr>
        <w:t xml:space="preserve">energy consuming </w:t>
      </w:r>
      <w:r w:rsidR="00BC025C" w:rsidRPr="006767B4">
        <w:rPr>
          <w:rFonts w:asciiTheme="minorHAnsi" w:hAnsiTheme="minorHAnsi" w:cstheme="minorHAnsi"/>
          <w:sz w:val="24"/>
          <w:lang w:val="en-US"/>
        </w:rPr>
        <w:t>process</w:t>
      </w:r>
      <w:r w:rsidR="00274552" w:rsidRPr="006767B4">
        <w:rPr>
          <w:rFonts w:asciiTheme="minorHAnsi" w:hAnsiTheme="minorHAnsi" w:cstheme="minorHAnsi"/>
          <w:sz w:val="24"/>
          <w:lang w:val="en-US"/>
        </w:rPr>
        <w:t>. In addition, there were no consistency between mentioned pressures and cooking temperatures.</w:t>
      </w:r>
    </w:p>
    <w:p w14:paraId="257BEA34" w14:textId="3314653C" w:rsidR="00C21317" w:rsidRPr="006767B4" w:rsidRDefault="00C21317" w:rsidP="00C21317">
      <w:pPr>
        <w:autoSpaceDE w:val="0"/>
        <w:autoSpaceDN w:val="0"/>
        <w:adjustRightInd w:val="0"/>
        <w:spacing w:after="0" w:line="360" w:lineRule="auto"/>
        <w:jc w:val="both"/>
        <w:rPr>
          <w:rFonts w:cstheme="minorHAnsi"/>
          <w:sz w:val="24"/>
          <w:szCs w:val="24"/>
        </w:rPr>
      </w:pPr>
      <w:r w:rsidRPr="006767B4">
        <w:rPr>
          <w:rFonts w:cstheme="minorHAnsi"/>
          <w:sz w:val="24"/>
          <w:szCs w:val="24"/>
          <w:lang w:val="en-US"/>
        </w:rPr>
        <w:t xml:space="preserve">Economically, </w:t>
      </w:r>
      <w:r w:rsidRPr="006767B4">
        <w:rPr>
          <w:rFonts w:cstheme="minorHAnsi"/>
          <w:i/>
          <w:sz w:val="24"/>
          <w:szCs w:val="24"/>
          <w:lang w:val="en-US"/>
        </w:rPr>
        <w:t>Eucalyptus globulus</w:t>
      </w:r>
      <w:r w:rsidRPr="006767B4">
        <w:rPr>
          <w:rFonts w:cstheme="minorHAnsi"/>
          <w:sz w:val="24"/>
          <w:szCs w:val="24"/>
          <w:lang w:val="en-US"/>
        </w:rPr>
        <w:t xml:space="preserve"> is one of the most important forest species in Chile. Harvesting of Eucalyptus generates about 30% of residues (15–25 t/ha year)</w:t>
      </w:r>
      <w:r w:rsidR="00420598" w:rsidRPr="006767B4">
        <w:rPr>
          <w:rFonts w:cstheme="minorHAnsi"/>
          <w:sz w:val="24"/>
          <w:szCs w:val="24"/>
          <w:lang w:val="en-US"/>
        </w:rPr>
        <w:t>,</w:t>
      </w:r>
      <w:r w:rsidRPr="006767B4">
        <w:rPr>
          <w:rFonts w:cstheme="minorHAnsi"/>
          <w:sz w:val="24"/>
          <w:szCs w:val="24"/>
          <w:lang w:val="en-US"/>
        </w:rPr>
        <w:t xml:space="preserve"> 10–12% of the residue volume corresponding to barks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{"citationID":"PuHKqVH9","properties":{"formattedCitation":"(Sartori et al., 2016)","plainCitation":"(Sartori et al., 2016)","noteIndex":0},"citationItems":[{"id":204,"uris":["http://zotero.org/users/local/o1JaUZq9/items/3BRKZ674"],"uri":["http://zotero.org/users/local/o1JaUZq9/items/3BRKZ674"],"itemData":{"id":204,"type":"article-journal","abstract":"Abstract\n            \n              Eucalyptus urophylla\n              hybrids are important raw materials for the forest industry in Brazil, and large quantities of barks are available at mill site that may be used for added-value products. The chemical composition of barks of six commercial hybrids clones of\n              E. urophylla\n              ×\n              E. grandis\n              ,\n              E. urophylla\n              ×\n              E. Camaldulensis\n              , and undisclosed\n              E. urophylla\n              hybrids was studied. The hybrids had similar composition, on average (data based on oven dry bark): 16% extractives, mainly corresponding to polar compounds that are soluble in ethanol and water, 19% lignin, 47% polysaccharides, 1% suberin, and 2% ash. The polysaccharides consists mainly of cellulose as indicated by 84% of total neutral monosaccharides in the acid hydrolysate and 10% xylose. The compositions of the lipophilic extracts was determined by GC-MS before and after alkaline hydrolysis. In all the barks, fatty acids, and triterpenes (namely: betulinic and ursolic acids) were the most abundant compounds followed by smaller amounts of sterols, long-chain aliphatic alcohols, phenolic acids, and acylglycerols. The ethanol-water bark extract had a high phenolic content: total phenolics ranged 211–551 mg gallic acid equivalents (GAE) g\n              -1\n              of extract, tannins 76–184 mg catechin equivalents (CE) g\n              -1\n              extract, and flavonoids 98–234 mg CE g\n              -1\n              of extract. The antioxidant activity corresponds to 338 mg Trolox g\n              -1\n              of extract. Development of high-value products is proposed through an integrated biorefinery approach including valorisation of extractives and targeting for cellulose-based applications.","container-title":"Holzforschung","DOI":"10.1515/hf-2015-0258","ISSN":"1437-434X, 0018-3830","issue":"9","language":"en","page":"819-828","source":"DOI.org (Crossref)","title":"Chemical characterization of the bark of Eucalyptus urophylla hybrids in view of their valorization in biorefineries","volume":"70","author":[{"family":"Sartori","given":"Caroline"},{"family":"Silva Mota","given":"Graciene","non-dropping-particle":"da"},{"family":"Ferreira","given":"Joana"},{"family":"Miranda","given":"Isabel"},{"family":"Mori","given":"Fábio Akira"},{"family":"Pereira","given":"Helena"}],"issued":{"date-parts":[["2016",9,1]]}}}],"schema":"https://github.com/citation-style-language/schema/raw/master/csl-citation.json"}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(Sartori et al., 2016)</w:t>
      </w:r>
      <w:r w:rsidRPr="006767B4">
        <w:rPr>
          <w:rFonts w:cstheme="minorHAnsi"/>
          <w:sz w:val="24"/>
          <w:szCs w:val="24"/>
          <w:lang w:val="en-US"/>
        </w:rPr>
        <w:fldChar w:fldCharType="end"/>
      </w:r>
      <w:r w:rsidRPr="006767B4">
        <w:rPr>
          <w:rFonts w:cstheme="minorHAnsi"/>
          <w:sz w:val="24"/>
          <w:szCs w:val="24"/>
          <w:lang w:val="en-US"/>
        </w:rPr>
        <w:t xml:space="preserve">. There are only few publications on the valorization of Eucalyptus bark (EB) but, recently, this resource has been considered as a new raw material for the pulp and paper industry due to its high fiber content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{"citationID":"bLVR2NnI","properties":{"formattedCitation":"(Miranda, Gominho, et Pereira 2012; Roman\\uc0\\u237{} et al. 2019)","plainCitation":"(Miranda, Gominho, et Pereira 2012; Romaní et al. 2019)","dontUpdate":true,"noteIndex":0},"citationItems":[{"id":196,"uris":["http://zotero.org/users/local/o1JaUZq9/items/VKBC42QF"],"uri":["http://zotero.org/users/local/o1JaUZq9/items/VKBC42QF"],"itemData":{"id":196,"type":"article-journal","language":"en","page":"13","source":"Zotero","title":"INCORPORATION OF BARK AND TOPS IN EUCALYPTUS GLOBULUS WOOD PULPING","author":[{"family":"Miranda","given":"Isabel"},{"family":"Gominho","given":"Jorge"},{"family":"Pereira","given":"Helena"}],"issued":{"date-parts":[["2012"]]}}},{"id":651,"uris":["http://zotero.org/users/local/o1JaUZq9/items/XBEZ7JZY"],"uri":["http://zotero.org/users/local/o1JaUZq9/items/XBEZ7JZY"],"itemData":{"id":651,"type":"article-journal","abstract":"The biofuels production from alternative and renewable raw materials is mandatory to achieve sustainable growth based on a bioeconomy. Eucalyptus bark is a waste generated during the chemical manufacturing of Eucalyptus pulp that can be used as an alternative source of biomass, suitable for the production of biofuels. In this work, Eucalyptus nitens bark (ENB) was fractionated by organosolv treatment for ethanol production. For that, a Doehlert experimental design was carried out to e</w:instrText>
      </w:r>
      <w:r w:rsidRPr="006767B4">
        <w:rPr>
          <w:rFonts w:cstheme="minorHAnsi"/>
          <w:sz w:val="24"/>
          <w:szCs w:val="24"/>
        </w:rPr>
        <w:instrText xml:space="preserve">valuate the dependent variables: temperature (170–200 °C), time (30–90 min) and ethanol-water percentage (50–80 %) on delignification of Eucalyptus bark. Organosolv process was suitable for the fractionation of E. nitens bark. After treatment, 74–93 % of glucan was recovered and 25–52 % of delignification was achieved. Delignified ENB was subjected to simultaneous saccharification and fermentation process for bioethanol production. The results showed that the variables temperature and time of organosolv process had significant influence on ethanol production. The organosolv pretreatment improved the ethanol yield from 32 to 99%. This work shows a suitable process for the valorization of Eucalyptus bark into bioethanol.","container-title":"Industrial Crops and Products","DOI":"10.1016/j.indcrop.2019.02.040","ISSN":"09266690","journalAbbreviation":"Industrial Crops and Products","language":"en","page":"327-335","source":"DOI.org (Crossref)","title":"Valorization of Eucalyptus nitens bark by organosolv pretreatment for the production of advanced biofuels","volume":"132","author":[{"family":"Romaní","given":"Aloia"},{"family":"Larramendi","given":"Antonio"},{"family":"Yáñez","given":"Remedios"},{"family":"Cancela","given":"Ángeles"},{"family":"Sánchez","given":"Ángel"},{"family":"Teixeira","given":"José A."},{"family":"Domingues","given":"Lucília"}],"issued":{"date-parts":[["2019",6]]}}}],"schema":"https://github.com/citation-style-language/schema/raw/master/csl-citation.json"}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rPr>
        <w:t>(Miranda et al. 2012; Romaní et al. 2019)</w:t>
      </w:r>
      <w:r w:rsidRPr="006767B4">
        <w:rPr>
          <w:rFonts w:cstheme="minorHAnsi"/>
          <w:sz w:val="24"/>
          <w:szCs w:val="24"/>
          <w:lang w:val="en-US"/>
        </w:rPr>
        <w:fldChar w:fldCharType="end"/>
      </w:r>
      <w:r w:rsidRPr="006767B4">
        <w:rPr>
          <w:rFonts w:cstheme="minorHAnsi"/>
          <w:sz w:val="24"/>
          <w:szCs w:val="24"/>
        </w:rPr>
        <w:t xml:space="preserve">. </w:t>
      </w:r>
      <w:r w:rsidRPr="006767B4">
        <w:rPr>
          <w:rFonts w:cstheme="minorHAnsi"/>
          <w:sz w:val="24"/>
          <w:szCs w:val="24"/>
          <w:lang w:val="en-US"/>
        </w:rPr>
        <w:fldChar w:fldCharType="begin"/>
      </w:r>
      <w:r w:rsidRPr="006767B4">
        <w:rPr>
          <w:rFonts w:cstheme="minorHAnsi"/>
          <w:sz w:val="24"/>
          <w:szCs w:val="24"/>
        </w:rPr>
        <w:instrText xml:space="preserve"> ADDIN ZOTERO_ITEM CSL_CITATION {"citationID":"Qtmbl0x2","properties":{"formattedCitation":"(Fuentealba et al. 2016)","plainCitation":"(Fuentealba et al. 2016)","dontUpdate":true,"noteIndex":0},"citationItems":[{"id":661,"uris":["http://zotero.org/users/local/o1JaUZq9/items/BIZDYERR"],"uri":["http://zotero.org/users/local/o1JaUZq9/items/BIZDYERR"],"itemData":{"id":661,"type":"book","abstract":"Eucalyptus nitens and Eucalyptus globulus are two of the most commercialized forest species in Chile. In recent years, it has been a steep rise in Eucalyptus plantations, increasing the total cultivated area from 716,931 hectares in 2010 to 841,480 hectares in 2014. The main problem associated with this situation is the post-process waste generation. In this context, Eucalyptus sp. bark, contrary to Pinus radiata bark, presents disadvantages in handling, storage, disposal and use as fuel, becoming an undesirable by-product. However, Eucalyptus bark has competitive present an alternative use to add value to this lignocellulosic raw material. Fibers produced from bark were used to develop thermal-insulation building panels which not conductivity. The current trends to develop sustainable materials, as well as new regulations regarding thermal insulation of construction materials in Chile, provide good opportunities for this type of products. Bark of Eucalyptus sp. was supplied by a wood chipping company and then treated mechanically. content between 20 and 30% (dry basis) offered the best conditions to process Eucalyptus bark. thermal conductivity was analyzed: the latter was directly proportional to the former, with experimental values within 0.05 to 0.07 W/m/K for panel densities between 80 and 250 kg/m 3. These characteristics are similar to those reported for commercial products based on natural Finally, due to the inherent bark nature, degradability tests for mold damage and combustion behavior were also carried out. Results showed that the Eucalyptus bark thermal-insulation construction systems.","source":"ResearchGate","title":"New Biobased composite material using bark fibres Eucalyptus","author":[{"family":"Fuentealba","given":"Cecilia"},{"family":"Montory","given":"Juan"},{"family":"Vega","given":"Johana"},{"family":"Norambuena-Contreras","given":"José"}],"issued":{"date-parts":[["2016",11,13]]}}}],"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rPr>
        <w:t>Fuentealba et al. 2016</w:t>
      </w:r>
      <w:r w:rsidRPr="006767B4">
        <w:rPr>
          <w:rFonts w:cstheme="minorHAnsi"/>
          <w:sz w:val="24"/>
          <w:szCs w:val="24"/>
          <w:lang w:val="en-US"/>
        </w:rPr>
        <w:fldChar w:fldCharType="end"/>
      </w:r>
      <w:r w:rsidRPr="006767B4">
        <w:rPr>
          <w:rFonts w:cstheme="minorHAnsi"/>
          <w:sz w:val="24"/>
          <w:szCs w:val="24"/>
        </w:rPr>
        <w:t xml:space="preserve"> have</w:t>
      </w:r>
      <w:r w:rsidRPr="00640438">
        <w:rPr>
          <w:rFonts w:cstheme="minorHAnsi"/>
          <w:sz w:val="24"/>
          <w:szCs w:val="24"/>
        </w:rPr>
        <w:t xml:space="preserve"> </w:t>
      </w:r>
      <w:proofErr w:type="spellStart"/>
      <w:r w:rsidRPr="00640438">
        <w:rPr>
          <w:rFonts w:cstheme="minorHAnsi"/>
          <w:sz w:val="24"/>
          <w:szCs w:val="24"/>
        </w:rPr>
        <w:t>also</w:t>
      </w:r>
      <w:proofErr w:type="spellEnd"/>
      <w:r w:rsidRPr="00640438">
        <w:rPr>
          <w:rFonts w:cstheme="minorHAnsi"/>
          <w:sz w:val="24"/>
          <w:szCs w:val="24"/>
        </w:rPr>
        <w:t xml:space="preserve"> </w:t>
      </w:r>
      <w:proofErr w:type="spellStart"/>
      <w:r w:rsidRPr="00640438">
        <w:rPr>
          <w:rFonts w:cstheme="minorHAnsi"/>
          <w:sz w:val="24"/>
          <w:szCs w:val="24"/>
        </w:rPr>
        <w:t>demonstrated</w:t>
      </w:r>
      <w:proofErr w:type="spellEnd"/>
      <w:r w:rsidRPr="00640438">
        <w:rPr>
          <w:rFonts w:cstheme="minorHAnsi"/>
          <w:sz w:val="24"/>
          <w:szCs w:val="24"/>
        </w:rPr>
        <w:t xml:space="preserve"> </w:t>
      </w:r>
      <w:proofErr w:type="spellStart"/>
      <w:r w:rsidRPr="00640438">
        <w:rPr>
          <w:rFonts w:cstheme="minorHAnsi"/>
          <w:sz w:val="24"/>
          <w:szCs w:val="24"/>
        </w:rPr>
        <w:t>that</w:t>
      </w:r>
      <w:proofErr w:type="spellEnd"/>
      <w:r w:rsidRPr="00640438">
        <w:rPr>
          <w:rFonts w:cstheme="minorHAnsi"/>
          <w:sz w:val="24"/>
          <w:szCs w:val="24"/>
        </w:rPr>
        <w:t xml:space="preserve"> the </w:t>
      </w:r>
      <w:proofErr w:type="spellStart"/>
      <w:r w:rsidRPr="00640438">
        <w:rPr>
          <w:rFonts w:cstheme="minorHAnsi"/>
          <w:sz w:val="24"/>
          <w:szCs w:val="24"/>
        </w:rPr>
        <w:t>morphological</w:t>
      </w:r>
      <w:proofErr w:type="spellEnd"/>
      <w:r w:rsidRPr="00640438">
        <w:rPr>
          <w:rFonts w:cstheme="minorHAnsi"/>
          <w:sz w:val="24"/>
          <w:szCs w:val="24"/>
        </w:rPr>
        <w:t xml:space="preserve"> and the </w:t>
      </w:r>
      <w:proofErr w:type="spellStart"/>
      <w:r w:rsidRPr="00640438">
        <w:rPr>
          <w:rFonts w:cstheme="minorHAnsi"/>
          <w:sz w:val="24"/>
          <w:szCs w:val="24"/>
        </w:rPr>
        <w:t>physical</w:t>
      </w:r>
      <w:proofErr w:type="spellEnd"/>
      <w:r w:rsidRPr="00640438">
        <w:rPr>
          <w:rFonts w:cstheme="minorHAnsi"/>
          <w:sz w:val="24"/>
          <w:szCs w:val="24"/>
        </w:rPr>
        <w:t xml:space="preserve"> </w:t>
      </w:r>
      <w:proofErr w:type="spellStart"/>
      <w:r w:rsidRPr="00640438">
        <w:rPr>
          <w:rFonts w:cstheme="minorHAnsi"/>
          <w:sz w:val="24"/>
          <w:szCs w:val="24"/>
        </w:rPr>
        <w:t>properties</w:t>
      </w:r>
      <w:proofErr w:type="spellEnd"/>
      <w:r w:rsidRPr="00640438">
        <w:rPr>
          <w:rFonts w:cstheme="minorHAnsi"/>
          <w:sz w:val="24"/>
          <w:szCs w:val="24"/>
        </w:rPr>
        <w:t xml:space="preserve"> of EB </w:t>
      </w:r>
      <w:proofErr w:type="spellStart"/>
      <w:r w:rsidRPr="00640438">
        <w:rPr>
          <w:rFonts w:cstheme="minorHAnsi"/>
          <w:sz w:val="24"/>
          <w:szCs w:val="24"/>
        </w:rPr>
        <w:t>allow</w:t>
      </w:r>
      <w:proofErr w:type="spellEnd"/>
      <w:r w:rsidRPr="00640438">
        <w:rPr>
          <w:rFonts w:cstheme="minorHAnsi"/>
          <w:sz w:val="24"/>
          <w:szCs w:val="24"/>
        </w:rPr>
        <w:t xml:space="preserve"> </w:t>
      </w:r>
      <w:proofErr w:type="spellStart"/>
      <w:r w:rsidRPr="00640438">
        <w:rPr>
          <w:rFonts w:cstheme="minorHAnsi"/>
          <w:sz w:val="24"/>
          <w:szCs w:val="24"/>
        </w:rPr>
        <w:t>its</w:t>
      </w:r>
      <w:proofErr w:type="spellEnd"/>
      <w:r w:rsidRPr="00640438">
        <w:rPr>
          <w:rFonts w:cstheme="minorHAnsi"/>
          <w:sz w:val="24"/>
          <w:szCs w:val="24"/>
        </w:rPr>
        <w:t xml:space="preserve"> use as an innovative insulation </w:t>
      </w:r>
      <w:proofErr w:type="spellStart"/>
      <w:r w:rsidRPr="00640438">
        <w:rPr>
          <w:rFonts w:cstheme="minorHAnsi"/>
          <w:sz w:val="24"/>
          <w:szCs w:val="24"/>
        </w:rPr>
        <w:t>material</w:t>
      </w:r>
      <w:proofErr w:type="spellEnd"/>
      <w:r w:rsidRPr="00640438">
        <w:rPr>
          <w:rFonts w:cstheme="minorHAnsi"/>
          <w:sz w:val="24"/>
          <w:szCs w:val="24"/>
        </w:rPr>
        <w:t>.</w:t>
      </w:r>
    </w:p>
    <w:p w14:paraId="1DD487F0" w14:textId="77777777" w:rsidR="00C21317" w:rsidRPr="006767B4" w:rsidRDefault="00C21317" w:rsidP="00C21317">
      <w:pPr>
        <w:autoSpaceDE w:val="0"/>
        <w:autoSpaceDN w:val="0"/>
        <w:adjustRightInd w:val="0"/>
        <w:spacing w:after="0" w:line="360" w:lineRule="auto"/>
        <w:jc w:val="both"/>
        <w:rPr>
          <w:rFonts w:cstheme="minorHAnsi"/>
          <w:sz w:val="24"/>
          <w:szCs w:val="24"/>
          <w:lang w:val="en-US"/>
        </w:rPr>
      </w:pPr>
      <w:r w:rsidRPr="006767B4">
        <w:rPr>
          <w:rFonts w:cstheme="minorHAnsi"/>
          <w:sz w:val="24"/>
          <w:lang w:val="en-US"/>
        </w:rPr>
        <w:t xml:space="preserve">To the best of our knowledge, no study has been conducted until now to produce L-MNFCs from </w:t>
      </w:r>
      <w:r w:rsidRPr="006767B4">
        <w:rPr>
          <w:rFonts w:cstheme="minorHAnsi"/>
          <w:i/>
          <w:sz w:val="24"/>
          <w:lang w:val="en-US"/>
        </w:rPr>
        <w:t>Eucalyptus globulus</w:t>
      </w:r>
      <w:r w:rsidRPr="006767B4">
        <w:rPr>
          <w:rFonts w:cstheme="minorHAnsi"/>
          <w:sz w:val="24"/>
          <w:lang w:val="en-US"/>
        </w:rPr>
        <w:t xml:space="preserve"> bark. In addition, no comprehensive study has been conducted to </w:t>
      </w:r>
      <w:r w:rsidRPr="006767B4">
        <w:rPr>
          <w:rFonts w:cstheme="minorHAnsi"/>
          <w:sz w:val="24"/>
          <w:lang w:val="en-US"/>
        </w:rPr>
        <w:lastRenderedPageBreak/>
        <w:t>thoroughly investigate the specific effect of the SteamEx treatment on MNFCs morphology and composition.</w:t>
      </w:r>
    </w:p>
    <w:p w14:paraId="05F12BF2" w14:textId="6168B2B8" w:rsidR="00CB2289" w:rsidRPr="006767B4" w:rsidRDefault="00C21317" w:rsidP="009B37C1">
      <w:pPr>
        <w:spacing w:after="0" w:line="360" w:lineRule="auto"/>
        <w:jc w:val="both"/>
        <w:rPr>
          <w:rFonts w:cstheme="minorHAnsi"/>
          <w:lang w:val="en-US"/>
        </w:rPr>
      </w:pPr>
      <w:r w:rsidRPr="006767B4">
        <w:rPr>
          <w:rFonts w:cstheme="minorHAnsi"/>
          <w:sz w:val="24"/>
          <w:szCs w:val="24"/>
          <w:lang w:val="en-US"/>
        </w:rPr>
        <w:t xml:space="preserve">The aim of this study is to find a novel way to valorize </w:t>
      </w:r>
      <w:r w:rsidRPr="006767B4">
        <w:rPr>
          <w:rFonts w:cstheme="minorHAnsi"/>
          <w:i/>
          <w:sz w:val="24"/>
          <w:szCs w:val="24"/>
          <w:lang w:val="en-US"/>
        </w:rPr>
        <w:t>Eucalyptus globulus</w:t>
      </w:r>
      <w:r w:rsidRPr="006767B4">
        <w:rPr>
          <w:rFonts w:cstheme="minorHAnsi"/>
          <w:sz w:val="24"/>
          <w:szCs w:val="24"/>
          <w:lang w:val="en-US"/>
        </w:rPr>
        <w:t xml:space="preserve"> barks considered as a harvesting residue. To this purpose, the feasibility of the production of </w:t>
      </w:r>
      <w:r w:rsidR="00420598" w:rsidRPr="006767B4">
        <w:rPr>
          <w:rFonts w:cstheme="minorHAnsi"/>
          <w:sz w:val="24"/>
          <w:szCs w:val="24"/>
          <w:lang w:val="en-US"/>
        </w:rPr>
        <w:t>l</w:t>
      </w:r>
      <w:r w:rsidRPr="006767B4">
        <w:rPr>
          <w:rFonts w:cstheme="minorHAnsi"/>
          <w:sz w:val="24"/>
          <w:szCs w:val="24"/>
          <w:lang w:val="en-US"/>
        </w:rPr>
        <w:t xml:space="preserve">ignin-containing micro and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(L-MNFC) from this new lignocellulosic feedstock has been tested. A combinative process including SteamEx as a pre-treatment has been used to examine the impact of the explosive decompression on the fiber’s morphology (optical microscopy, </w:t>
      </w:r>
      <w:proofErr w:type="spellStart"/>
      <w:r w:rsidRPr="006767B4">
        <w:rPr>
          <w:rFonts w:cstheme="minorHAnsi"/>
          <w:sz w:val="24"/>
          <w:szCs w:val="24"/>
          <w:lang w:val="en-US"/>
        </w:rPr>
        <w:t>Morfi</w:t>
      </w:r>
      <w:proofErr w:type="spellEnd"/>
      <w:r w:rsidR="00420598" w:rsidRPr="006767B4">
        <w:rPr>
          <w:rFonts w:cstheme="minorHAnsi"/>
          <w:sz w:val="24"/>
          <w:szCs w:val="24"/>
          <w:lang w:val="en-US"/>
        </w:rPr>
        <w:t xml:space="preserve"> Neo</w:t>
      </w:r>
      <w:r w:rsidRPr="006767B4">
        <w:rPr>
          <w:rFonts w:cstheme="minorHAnsi"/>
          <w:sz w:val="24"/>
          <w:szCs w:val="24"/>
          <w:lang w:val="en-US"/>
        </w:rPr>
        <w:t>, AFM, turbidity and nanosized fraction) and the chemical composition. L-MNFCs gels has been produced and their quality index have been calculated. Nanopapers were also produced and tested.</w:t>
      </w:r>
    </w:p>
    <w:p w14:paraId="759B5123" w14:textId="319532B6" w:rsidR="009D6BD5" w:rsidRPr="006767B4" w:rsidRDefault="000425A5" w:rsidP="00903772">
      <w:pPr>
        <w:pStyle w:val="Titre1"/>
        <w:spacing w:line="360" w:lineRule="auto"/>
        <w:rPr>
          <w:b/>
          <w:color w:val="auto"/>
          <w:sz w:val="24"/>
          <w:szCs w:val="24"/>
          <w:u w:val="single"/>
          <w:lang w:val="en-US"/>
        </w:rPr>
      </w:pPr>
      <w:r w:rsidRPr="006767B4">
        <w:rPr>
          <w:b/>
          <w:color w:val="auto"/>
          <w:sz w:val="24"/>
          <w:szCs w:val="24"/>
          <w:u w:val="single"/>
          <w:lang w:val="en-US"/>
        </w:rPr>
        <w:t>Materials and methods</w:t>
      </w:r>
      <w:r w:rsidR="0093002B" w:rsidRPr="006767B4">
        <w:rPr>
          <w:b/>
          <w:color w:val="auto"/>
          <w:sz w:val="24"/>
          <w:szCs w:val="24"/>
          <w:u w:val="single"/>
          <w:lang w:val="en-US"/>
        </w:rPr>
        <w:t>:</w:t>
      </w:r>
    </w:p>
    <w:p w14:paraId="45D7815E" w14:textId="2BA27EFC" w:rsidR="009D6BD5" w:rsidRPr="006767B4" w:rsidRDefault="009D6BD5" w:rsidP="00903772">
      <w:pPr>
        <w:pStyle w:val="Titre2"/>
        <w:spacing w:line="360" w:lineRule="auto"/>
        <w:rPr>
          <w:lang w:val="en-US"/>
        </w:rPr>
      </w:pPr>
      <w:r w:rsidRPr="006767B4">
        <w:rPr>
          <w:b/>
          <w:color w:val="auto"/>
          <w:sz w:val="24"/>
          <w:u w:val="single"/>
          <w:lang w:val="en-US"/>
        </w:rPr>
        <w:t>Materials</w:t>
      </w:r>
      <w:r w:rsidRPr="006767B4">
        <w:rPr>
          <w:lang w:val="en-US"/>
        </w:rPr>
        <w:t>:</w:t>
      </w:r>
    </w:p>
    <w:p w14:paraId="6EA8E703" w14:textId="77777777" w:rsidR="00C21317" w:rsidRPr="006767B4" w:rsidRDefault="00C21317" w:rsidP="00C21317">
      <w:pPr>
        <w:spacing w:after="0" w:line="360" w:lineRule="auto"/>
        <w:jc w:val="both"/>
        <w:rPr>
          <w:rFonts w:cstheme="minorHAnsi"/>
          <w:sz w:val="24"/>
          <w:szCs w:val="24"/>
          <w:lang w:val="en-US"/>
        </w:rPr>
      </w:pPr>
      <w:r w:rsidRPr="006767B4">
        <w:rPr>
          <w:rFonts w:cstheme="minorHAnsi"/>
          <w:i/>
          <w:sz w:val="24"/>
          <w:szCs w:val="24"/>
          <w:lang w:val="en-US"/>
        </w:rPr>
        <w:t>Eucalyptus globulus</w:t>
      </w:r>
      <w:r w:rsidRPr="006767B4">
        <w:rPr>
          <w:rFonts w:cstheme="minorHAnsi"/>
          <w:sz w:val="24"/>
          <w:szCs w:val="24"/>
          <w:lang w:val="en-US"/>
        </w:rPr>
        <w:t xml:space="preserve"> barks (EB) used in this work were provided by Unidad de Desarollo Tecnológico (UDT) located in Coronel, Biobio, Chile. They were defibered, dried and dust was removed. Sodium hydroxide used for the pulping was purchased from VWR chemicals (Czech Republic).</w:t>
      </w:r>
    </w:p>
    <w:p w14:paraId="028F1FAA" w14:textId="77777777" w:rsidR="0093002B" w:rsidRPr="006767B4" w:rsidRDefault="0093002B" w:rsidP="00903772">
      <w:pPr>
        <w:pStyle w:val="Paragraphedeliste"/>
        <w:numPr>
          <w:ilvl w:val="0"/>
          <w:numId w:val="28"/>
        </w:numPr>
        <w:spacing w:after="0" w:line="360" w:lineRule="auto"/>
        <w:rPr>
          <w:rFonts w:cstheme="minorHAnsi"/>
          <w:b/>
          <w:vanish/>
          <w:sz w:val="24"/>
          <w:szCs w:val="24"/>
          <w:u w:val="single"/>
          <w:lang w:val="en-US"/>
        </w:rPr>
      </w:pPr>
    </w:p>
    <w:p w14:paraId="7120B13E" w14:textId="77777777" w:rsidR="0093002B" w:rsidRPr="006767B4" w:rsidRDefault="0093002B" w:rsidP="00903772">
      <w:pPr>
        <w:pStyle w:val="Paragraphedeliste"/>
        <w:numPr>
          <w:ilvl w:val="0"/>
          <w:numId w:val="28"/>
        </w:numPr>
        <w:spacing w:after="0" w:line="360" w:lineRule="auto"/>
        <w:rPr>
          <w:rFonts w:cstheme="minorHAnsi"/>
          <w:b/>
          <w:vanish/>
          <w:sz w:val="24"/>
          <w:szCs w:val="24"/>
          <w:u w:val="single"/>
          <w:lang w:val="en-US"/>
        </w:rPr>
      </w:pPr>
    </w:p>
    <w:p w14:paraId="44453B86" w14:textId="77777777" w:rsidR="0093002B" w:rsidRPr="006767B4" w:rsidRDefault="0093002B" w:rsidP="00903772">
      <w:pPr>
        <w:pStyle w:val="Paragraphedeliste"/>
        <w:numPr>
          <w:ilvl w:val="1"/>
          <w:numId w:val="28"/>
        </w:numPr>
        <w:spacing w:after="0" w:line="360" w:lineRule="auto"/>
        <w:rPr>
          <w:rFonts w:cstheme="minorHAnsi"/>
          <w:b/>
          <w:vanish/>
          <w:sz w:val="24"/>
          <w:szCs w:val="24"/>
          <w:u w:val="single"/>
          <w:lang w:val="en-US"/>
        </w:rPr>
      </w:pPr>
    </w:p>
    <w:p w14:paraId="1B3C2BA5" w14:textId="0BF8C8E9" w:rsidR="000425A5" w:rsidRPr="006767B4" w:rsidRDefault="0093002B" w:rsidP="00903772">
      <w:pPr>
        <w:pStyle w:val="Paragraphedeliste"/>
        <w:numPr>
          <w:ilvl w:val="1"/>
          <w:numId w:val="28"/>
        </w:numPr>
        <w:spacing w:after="0" w:line="360" w:lineRule="auto"/>
        <w:rPr>
          <w:rFonts w:cstheme="minorHAnsi"/>
          <w:b/>
          <w:sz w:val="24"/>
          <w:szCs w:val="24"/>
          <w:u w:val="single"/>
          <w:lang w:val="en-US"/>
        </w:rPr>
      </w:pPr>
      <w:r w:rsidRPr="006767B4">
        <w:rPr>
          <w:rFonts w:cstheme="minorHAnsi"/>
          <w:b/>
          <w:sz w:val="24"/>
          <w:szCs w:val="24"/>
          <w:u w:val="single"/>
          <w:lang w:val="en-US"/>
        </w:rPr>
        <w:t>L-M</w:t>
      </w:r>
      <w:r w:rsidR="00FE5416" w:rsidRPr="006767B4">
        <w:rPr>
          <w:rFonts w:cstheme="minorHAnsi"/>
          <w:b/>
          <w:sz w:val="24"/>
          <w:szCs w:val="24"/>
          <w:u w:val="single"/>
          <w:lang w:val="en-US"/>
        </w:rPr>
        <w:t>N</w:t>
      </w:r>
      <w:r w:rsidRPr="006767B4">
        <w:rPr>
          <w:rFonts w:cstheme="minorHAnsi"/>
          <w:b/>
          <w:sz w:val="24"/>
          <w:szCs w:val="24"/>
          <w:u w:val="single"/>
          <w:lang w:val="en-US"/>
        </w:rPr>
        <w:t>FC</w:t>
      </w:r>
      <w:r w:rsidR="000425A5" w:rsidRPr="006767B4">
        <w:rPr>
          <w:rFonts w:cstheme="minorHAnsi"/>
          <w:b/>
          <w:sz w:val="24"/>
          <w:szCs w:val="24"/>
          <w:u w:val="single"/>
          <w:lang w:val="en-US"/>
        </w:rPr>
        <w:t xml:space="preserve"> Preparation:</w:t>
      </w:r>
    </w:p>
    <w:p w14:paraId="3C5EBC27" w14:textId="7EEBAFF9"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EB were soaked, during one night at room temperature, in water (WS) or soda solution (SS</w:t>
      </w:r>
      <w:r w:rsidR="00420598" w:rsidRPr="006767B4">
        <w:rPr>
          <w:rFonts w:cstheme="minorHAnsi"/>
          <w:sz w:val="24"/>
          <w:szCs w:val="24"/>
          <w:lang w:val="en-US"/>
        </w:rPr>
        <w:t>,</w:t>
      </w:r>
      <w:r w:rsidRPr="006767B4">
        <w:rPr>
          <w:rFonts w:cstheme="minorHAnsi"/>
          <w:sz w:val="24"/>
          <w:szCs w:val="24"/>
          <w:lang w:val="en-US"/>
        </w:rPr>
        <w:t xml:space="preserve"> </w:t>
      </w:r>
      <w:proofErr w:type="gramStart"/>
      <w:r w:rsidRPr="006767B4">
        <w:rPr>
          <w:rFonts w:cstheme="minorHAnsi"/>
          <w:sz w:val="24"/>
          <w:szCs w:val="24"/>
          <w:lang w:val="en-US"/>
        </w:rPr>
        <w:t>w:w</w:t>
      </w:r>
      <w:proofErr w:type="gramEnd"/>
      <w:r w:rsidRPr="006767B4">
        <w:rPr>
          <w:rFonts w:cstheme="minorHAnsi"/>
          <w:sz w:val="24"/>
          <w:szCs w:val="24"/>
          <w:lang w:val="en-US"/>
        </w:rPr>
        <w:t xml:space="preserve"> = 1:100) to allow the  fibers to swell and  facilitate the penetration of chemicals during pulping.</w:t>
      </w:r>
    </w:p>
    <w:p w14:paraId="1964FC10" w14:textId="3995DDCE"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SteamEx has been tested to study the effect of this pre-treatment on the production process. For this purpose, the treatment was carried out in a high pressure SteamEx apparatus. The equivalent of 100 g of barks was impregnated in 200 mL of NaOH solution (20% wt.) </w:t>
      </w:r>
      <w:r w:rsidR="00C8777B" w:rsidRPr="006767B4">
        <w:rPr>
          <w:rFonts w:cstheme="minorHAnsi"/>
          <w:sz w:val="24"/>
          <w:szCs w:val="24"/>
          <w:lang w:val="en-US"/>
        </w:rPr>
        <w:t>for</w:t>
      </w:r>
      <w:r w:rsidRPr="006767B4">
        <w:rPr>
          <w:rFonts w:cstheme="minorHAnsi"/>
          <w:sz w:val="24"/>
          <w:szCs w:val="24"/>
          <w:lang w:val="en-US"/>
        </w:rPr>
        <w:t xml:space="preserve"> one night. Barks were heated to reach 200°C</w:t>
      </w:r>
      <w:r w:rsidR="00B5573D" w:rsidRPr="006767B4">
        <w:rPr>
          <w:rFonts w:cstheme="minorHAnsi"/>
          <w:sz w:val="24"/>
          <w:szCs w:val="24"/>
          <w:lang w:val="en-US"/>
        </w:rPr>
        <w:t xml:space="preserve"> in the reactor</w:t>
      </w:r>
      <w:r w:rsidRPr="006767B4">
        <w:rPr>
          <w:rFonts w:cstheme="minorHAnsi"/>
          <w:sz w:val="24"/>
          <w:szCs w:val="24"/>
          <w:lang w:val="en-US"/>
        </w:rPr>
        <w:t xml:space="preserve"> </w:t>
      </w:r>
      <w:r w:rsidR="005C2F1A" w:rsidRPr="006767B4">
        <w:rPr>
          <w:rFonts w:cstheme="minorHAnsi"/>
          <w:sz w:val="24"/>
          <w:szCs w:val="24"/>
          <w:lang w:val="en-US"/>
        </w:rPr>
        <w:t>(real temperature</w:t>
      </w:r>
      <w:r w:rsidR="00D87D10" w:rsidRPr="006767B4">
        <w:rPr>
          <w:rFonts w:cstheme="minorHAnsi"/>
          <w:sz w:val="24"/>
          <w:szCs w:val="24"/>
          <w:lang w:val="en-US"/>
        </w:rPr>
        <w:t>, corresponding effective pressure of 1</w:t>
      </w:r>
      <w:r w:rsidR="00B5573D" w:rsidRPr="006767B4">
        <w:rPr>
          <w:rFonts w:cstheme="minorHAnsi"/>
          <w:sz w:val="24"/>
          <w:szCs w:val="24"/>
          <w:lang w:val="en-US"/>
        </w:rPr>
        <w:t>,45 MPa</w:t>
      </w:r>
      <w:r w:rsidR="005C2F1A" w:rsidRPr="006767B4">
        <w:rPr>
          <w:rFonts w:cstheme="minorHAnsi"/>
          <w:sz w:val="24"/>
          <w:szCs w:val="24"/>
          <w:lang w:val="en-US"/>
        </w:rPr>
        <w:t xml:space="preserve">) </w:t>
      </w:r>
      <w:r w:rsidRPr="006767B4">
        <w:rPr>
          <w:rFonts w:cstheme="minorHAnsi"/>
          <w:sz w:val="24"/>
          <w:szCs w:val="24"/>
          <w:lang w:val="en-US"/>
        </w:rPr>
        <w:t xml:space="preserve">by injecting vapor steam </w:t>
      </w:r>
      <w:r w:rsidR="00B5573D" w:rsidRPr="006767B4">
        <w:rPr>
          <w:rFonts w:cstheme="minorHAnsi"/>
          <w:sz w:val="24"/>
          <w:szCs w:val="24"/>
          <w:lang w:val="en-US"/>
        </w:rPr>
        <w:t>from a</w:t>
      </w:r>
      <w:r w:rsidRPr="006767B4">
        <w:rPr>
          <w:rFonts w:cstheme="minorHAnsi"/>
          <w:sz w:val="24"/>
          <w:szCs w:val="24"/>
          <w:lang w:val="en-US"/>
        </w:rPr>
        <w:t xml:space="preserve"> </w:t>
      </w:r>
      <w:r w:rsidR="00B5573D" w:rsidRPr="006767B4">
        <w:rPr>
          <w:rFonts w:cstheme="minorHAnsi"/>
          <w:sz w:val="24"/>
          <w:szCs w:val="24"/>
          <w:lang w:val="en-US"/>
        </w:rPr>
        <w:t xml:space="preserve">boiler </w:t>
      </w:r>
      <w:r w:rsidRPr="006767B4">
        <w:rPr>
          <w:rFonts w:cstheme="minorHAnsi"/>
          <w:sz w:val="24"/>
          <w:szCs w:val="24"/>
          <w:lang w:val="en-US"/>
        </w:rPr>
        <w:t>(20 bar</w:t>
      </w:r>
      <w:r w:rsidR="005C2F1A" w:rsidRPr="006767B4">
        <w:rPr>
          <w:rFonts w:cstheme="minorHAnsi"/>
          <w:sz w:val="24"/>
          <w:szCs w:val="24"/>
          <w:lang w:val="en-US"/>
        </w:rPr>
        <w:t xml:space="preserve">, heating temperature </w:t>
      </w:r>
      <w:r w:rsidR="00B5573D" w:rsidRPr="006767B4">
        <w:rPr>
          <w:rFonts w:cstheme="minorHAnsi"/>
          <w:sz w:val="24"/>
          <w:szCs w:val="24"/>
          <w:lang w:val="en-US"/>
        </w:rPr>
        <w:t xml:space="preserve">around </w:t>
      </w:r>
      <w:r w:rsidR="005C2F1A" w:rsidRPr="006767B4">
        <w:rPr>
          <w:rFonts w:cstheme="minorHAnsi"/>
          <w:sz w:val="24"/>
          <w:szCs w:val="24"/>
          <w:lang w:val="en-US"/>
        </w:rPr>
        <w:t>220°C</w:t>
      </w:r>
      <w:r w:rsidRPr="006767B4">
        <w:rPr>
          <w:rFonts w:cstheme="minorHAnsi"/>
          <w:sz w:val="24"/>
          <w:szCs w:val="24"/>
          <w:lang w:val="en-US"/>
        </w:rPr>
        <w:t xml:space="preserve">) and heating was maintained </w:t>
      </w:r>
      <w:r w:rsidR="00C8777B" w:rsidRPr="006767B4">
        <w:rPr>
          <w:rFonts w:cstheme="minorHAnsi"/>
          <w:sz w:val="24"/>
          <w:szCs w:val="24"/>
          <w:lang w:val="en-US"/>
        </w:rPr>
        <w:t>for</w:t>
      </w:r>
      <w:r w:rsidRPr="006767B4">
        <w:rPr>
          <w:rFonts w:cstheme="minorHAnsi"/>
          <w:sz w:val="24"/>
          <w:szCs w:val="24"/>
          <w:lang w:val="en-US"/>
        </w:rPr>
        <w:t xml:space="preserve"> 8 minutes. A sudden decompression ejects barks to the explosion tank. The obtained exploded material was filtered and washed on a 40 µm mesh.</w:t>
      </w:r>
    </w:p>
    <w:p w14:paraId="5226A7C3" w14:textId="5DA1A026"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In order to get a reference, bark pulping was also performed by soda cooking (SC) in </w:t>
      </w:r>
      <w:r w:rsidR="00C8777B" w:rsidRPr="006767B4">
        <w:rPr>
          <w:rFonts w:cstheme="minorHAnsi"/>
          <w:sz w:val="24"/>
          <w:szCs w:val="24"/>
          <w:lang w:val="en-US"/>
        </w:rPr>
        <w:t>electrically heated</w:t>
      </w:r>
      <w:r w:rsidRPr="006767B4">
        <w:rPr>
          <w:rFonts w:cstheme="minorHAnsi"/>
          <w:sz w:val="24"/>
          <w:szCs w:val="24"/>
          <w:lang w:val="en-US"/>
        </w:rPr>
        <w:t xml:space="preserve"> rotating autoclaves. The equivalent of 100 g of dry barks and a sodium hydroxide solution (20% wt.) were placed in the autoclave (liquid/solid ratio = 6). The autoclave was </w:t>
      </w:r>
      <w:r w:rsidRPr="006767B4">
        <w:rPr>
          <w:rFonts w:cstheme="minorHAnsi"/>
          <w:sz w:val="24"/>
          <w:szCs w:val="24"/>
          <w:lang w:val="en-US"/>
        </w:rPr>
        <w:lastRenderedPageBreak/>
        <w:t xml:space="preserve">hermetically closed and heated while rotating to reach 170°C. This temperature was maintained </w:t>
      </w:r>
      <w:r w:rsidR="00C8777B" w:rsidRPr="006767B4">
        <w:rPr>
          <w:rFonts w:cstheme="minorHAnsi"/>
          <w:sz w:val="24"/>
          <w:szCs w:val="24"/>
          <w:lang w:val="en-US"/>
        </w:rPr>
        <w:t>for</w:t>
      </w:r>
      <w:r w:rsidRPr="006767B4">
        <w:rPr>
          <w:rFonts w:cstheme="minorHAnsi"/>
          <w:sz w:val="24"/>
          <w:szCs w:val="24"/>
          <w:lang w:val="en-US"/>
        </w:rPr>
        <w:t xml:space="preserve"> 60 minutes. Autoclave was then </w:t>
      </w:r>
      <w:r w:rsidR="00C8777B" w:rsidRPr="006767B4">
        <w:rPr>
          <w:rFonts w:cstheme="minorHAnsi"/>
          <w:sz w:val="24"/>
          <w:szCs w:val="24"/>
          <w:lang w:val="en-US"/>
        </w:rPr>
        <w:t>cooled,</w:t>
      </w:r>
      <w:r w:rsidRPr="006767B4">
        <w:rPr>
          <w:rFonts w:cstheme="minorHAnsi"/>
          <w:sz w:val="24"/>
          <w:szCs w:val="24"/>
          <w:lang w:val="en-US"/>
        </w:rPr>
        <w:t xml:space="preserve"> and the pulp was filtered and washed on a 40 µm mesh.</w:t>
      </w:r>
    </w:p>
    <w:p w14:paraId="2FFEB54A" w14:textId="2CC67283"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The equivalent of 30 g dry pulp from </w:t>
      </w:r>
      <w:r w:rsidR="00CD79C3" w:rsidRPr="006767B4">
        <w:rPr>
          <w:rFonts w:cstheme="minorHAnsi"/>
          <w:sz w:val="24"/>
          <w:szCs w:val="24"/>
          <w:lang w:val="en-US"/>
        </w:rPr>
        <w:t xml:space="preserve">soda </w:t>
      </w:r>
      <w:r w:rsidRPr="006767B4">
        <w:rPr>
          <w:rFonts w:cstheme="minorHAnsi"/>
          <w:sz w:val="24"/>
          <w:szCs w:val="24"/>
          <w:lang w:val="en-US"/>
        </w:rPr>
        <w:t xml:space="preserve">cooking or SteamEx was then refined using a PFI mill until a drainage index of 70°SR (Schopper Riegler degree). Refining was accomplished until 6500-7500 and 8500 revolutions of the PFI mill disk for fibers produced by </w:t>
      </w:r>
      <w:r w:rsidR="00CD79C3" w:rsidRPr="006767B4">
        <w:rPr>
          <w:rFonts w:cstheme="minorHAnsi"/>
          <w:sz w:val="24"/>
          <w:szCs w:val="24"/>
          <w:lang w:val="en-US"/>
        </w:rPr>
        <w:t>soda</w:t>
      </w:r>
      <w:r w:rsidRPr="006767B4">
        <w:rPr>
          <w:rFonts w:cstheme="minorHAnsi"/>
          <w:sz w:val="24"/>
          <w:szCs w:val="24"/>
          <w:lang w:val="en-US"/>
        </w:rPr>
        <w:t xml:space="preserve"> cooking and SteamEx, respectively.</w:t>
      </w:r>
    </w:p>
    <w:p w14:paraId="5F435273" w14:textId="77777777" w:rsidR="00DD58B2" w:rsidRPr="006767B4" w:rsidRDefault="00C21317" w:rsidP="00C21317">
      <w:pPr>
        <w:spacing w:after="0" w:line="360" w:lineRule="auto"/>
        <w:rPr>
          <w:rFonts w:cstheme="minorHAnsi"/>
          <w:sz w:val="24"/>
          <w:szCs w:val="24"/>
          <w:lang w:val="en-US"/>
        </w:rPr>
      </w:pPr>
      <w:r w:rsidRPr="006767B4">
        <w:rPr>
          <w:rFonts w:cstheme="minorHAnsi"/>
          <w:sz w:val="24"/>
          <w:szCs w:val="24"/>
          <w:lang w:val="en-US"/>
        </w:rPr>
        <w:t>A 2 % suspension of refined fibers was then grinded using a Masuko grinder (Model MKZA6-2, Disk model MKG-C 80, Masuko Sangyo Co., Ltd, Japan) as following: 10 passes at 0 (750 rpm), 10 passes at -5 (1200 rpm), 15 passes at -10 (1500 rpm), 5 passes at -15 (1700 rpm), 2 passes at -20 (1700 rpm). The whole process is summarized in figure 1.</w:t>
      </w:r>
    </w:p>
    <w:p w14:paraId="7854263A" w14:textId="1B7E81B9" w:rsidR="00744228" w:rsidRPr="006767B4" w:rsidRDefault="00744228" w:rsidP="00DD58B2">
      <w:pPr>
        <w:spacing w:after="0" w:line="360" w:lineRule="auto"/>
        <w:jc w:val="center"/>
        <w:rPr>
          <w:rFonts w:cstheme="minorHAnsi"/>
          <w:sz w:val="24"/>
          <w:szCs w:val="24"/>
          <w:lang w:val="en-US"/>
        </w:rPr>
      </w:pPr>
      <w:r w:rsidRPr="006767B4">
        <w:rPr>
          <w:noProof/>
        </w:rPr>
        <w:drawing>
          <wp:inline distT="0" distB="0" distL="0" distR="0" wp14:anchorId="75457381" wp14:editId="606234AD">
            <wp:extent cx="4649464" cy="2593292"/>
            <wp:effectExtent l="19050" t="19050" r="18415" b="171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4675174" cy="2607632"/>
                    </a:xfrm>
                    <a:prstGeom prst="rect">
                      <a:avLst/>
                    </a:prstGeom>
                    <a:ln>
                      <a:solidFill>
                        <a:schemeClr val="tx1"/>
                      </a:solidFill>
                    </a:ln>
                  </pic:spPr>
                </pic:pic>
              </a:graphicData>
            </a:graphic>
          </wp:inline>
        </w:drawing>
      </w:r>
    </w:p>
    <w:p w14:paraId="3347838D" w14:textId="2089B360" w:rsidR="00170B12" w:rsidRPr="006767B4" w:rsidRDefault="00744228" w:rsidP="00744228">
      <w:pPr>
        <w:pStyle w:val="Lgende"/>
        <w:jc w:val="center"/>
        <w:rPr>
          <w:rFonts w:cstheme="minorHAnsi"/>
          <w:color w:val="auto"/>
          <w:sz w:val="32"/>
          <w:szCs w:val="24"/>
          <w:lang w:val="en-US"/>
        </w:rPr>
      </w:pPr>
      <w:r w:rsidRPr="006767B4">
        <w:rPr>
          <w:color w:val="auto"/>
          <w:sz w:val="22"/>
          <w:lang w:val="en-US"/>
        </w:rPr>
        <w:t xml:space="preserve">Figure </w:t>
      </w:r>
      <w:r w:rsidRPr="006767B4">
        <w:rPr>
          <w:color w:val="auto"/>
          <w:sz w:val="22"/>
        </w:rPr>
        <w:fldChar w:fldCharType="begin"/>
      </w:r>
      <w:r w:rsidRPr="006767B4">
        <w:rPr>
          <w:color w:val="auto"/>
          <w:sz w:val="22"/>
          <w:lang w:val="en-US"/>
        </w:rPr>
        <w:instrText xml:space="preserve"> SEQ Figure \* ARABIC </w:instrText>
      </w:r>
      <w:r w:rsidRPr="006767B4">
        <w:rPr>
          <w:color w:val="auto"/>
          <w:sz w:val="22"/>
        </w:rPr>
        <w:fldChar w:fldCharType="separate"/>
      </w:r>
      <w:r w:rsidRPr="006767B4">
        <w:rPr>
          <w:noProof/>
          <w:color w:val="auto"/>
          <w:sz w:val="22"/>
          <w:lang w:val="en-US"/>
        </w:rPr>
        <w:t>1</w:t>
      </w:r>
      <w:r w:rsidRPr="006767B4">
        <w:rPr>
          <w:color w:val="auto"/>
          <w:sz w:val="22"/>
        </w:rPr>
        <w:fldChar w:fldCharType="end"/>
      </w:r>
      <w:r w:rsidRPr="006767B4">
        <w:rPr>
          <w:color w:val="auto"/>
          <w:sz w:val="22"/>
          <w:lang w:val="en-US"/>
        </w:rPr>
        <w:t>:  Schematic of the L-MNFC production process used in our study.</w:t>
      </w:r>
    </w:p>
    <w:p w14:paraId="129BD99B" w14:textId="2227BCAE" w:rsidR="000425A5" w:rsidRPr="006767B4" w:rsidRDefault="000425A5" w:rsidP="00903772">
      <w:pPr>
        <w:pStyle w:val="Paragraphedeliste"/>
        <w:numPr>
          <w:ilvl w:val="1"/>
          <w:numId w:val="28"/>
        </w:numPr>
        <w:spacing w:after="0" w:line="360" w:lineRule="auto"/>
        <w:rPr>
          <w:rFonts w:cstheme="minorHAnsi"/>
          <w:b/>
          <w:sz w:val="24"/>
          <w:szCs w:val="24"/>
          <w:u w:val="single"/>
          <w:lang w:val="en-US"/>
        </w:rPr>
      </w:pPr>
      <w:r w:rsidRPr="006767B4">
        <w:rPr>
          <w:rFonts w:cstheme="minorHAnsi"/>
          <w:b/>
          <w:sz w:val="24"/>
          <w:szCs w:val="24"/>
          <w:u w:val="single"/>
          <w:lang w:val="en-US"/>
        </w:rPr>
        <w:t>Characteri</w:t>
      </w:r>
      <w:r w:rsidR="002C6D45" w:rsidRPr="006767B4">
        <w:rPr>
          <w:rFonts w:cstheme="minorHAnsi"/>
          <w:b/>
          <w:sz w:val="24"/>
          <w:szCs w:val="24"/>
          <w:u w:val="single"/>
          <w:lang w:val="en-US"/>
        </w:rPr>
        <w:t>z</w:t>
      </w:r>
      <w:r w:rsidRPr="006767B4">
        <w:rPr>
          <w:rFonts w:cstheme="minorHAnsi"/>
          <w:b/>
          <w:sz w:val="24"/>
          <w:szCs w:val="24"/>
          <w:u w:val="single"/>
          <w:lang w:val="en-US"/>
        </w:rPr>
        <w:t>ations:</w:t>
      </w:r>
    </w:p>
    <w:p w14:paraId="63876572" w14:textId="77777777" w:rsidR="00C21317" w:rsidRPr="006767B4" w:rsidRDefault="00C21317" w:rsidP="00C21317">
      <w:pPr>
        <w:spacing w:line="360" w:lineRule="auto"/>
        <w:jc w:val="both"/>
        <w:rPr>
          <w:rFonts w:cstheme="minorHAnsi"/>
          <w:sz w:val="24"/>
          <w:szCs w:val="24"/>
          <w:lang w:val="en-US"/>
        </w:rPr>
      </w:pPr>
      <w:r w:rsidRPr="006767B4">
        <w:rPr>
          <w:rFonts w:cstheme="minorHAnsi"/>
          <w:sz w:val="24"/>
          <w:szCs w:val="24"/>
          <w:lang w:val="en-US"/>
        </w:rPr>
        <w:t>Measurements in this part were at least triplicated except for soxhlet extraction and turbidity (1 and 10 measurements, respectively).</w:t>
      </w:r>
    </w:p>
    <w:p w14:paraId="7FF7C45B" w14:textId="554135E4" w:rsidR="000425A5" w:rsidRPr="006767B4" w:rsidRDefault="000425A5" w:rsidP="00903772">
      <w:pPr>
        <w:pStyle w:val="Paragraphedeliste"/>
        <w:numPr>
          <w:ilvl w:val="2"/>
          <w:numId w:val="28"/>
        </w:numPr>
        <w:spacing w:after="0" w:line="360" w:lineRule="auto"/>
        <w:rPr>
          <w:rFonts w:cstheme="minorHAnsi"/>
          <w:b/>
          <w:sz w:val="24"/>
          <w:szCs w:val="24"/>
          <w:u w:val="single"/>
          <w:lang w:val="en-US"/>
        </w:rPr>
      </w:pPr>
      <w:r w:rsidRPr="006767B4">
        <w:rPr>
          <w:rFonts w:cstheme="minorHAnsi"/>
          <w:b/>
          <w:sz w:val="24"/>
          <w:szCs w:val="24"/>
          <w:u w:val="single"/>
          <w:lang w:val="en-US"/>
        </w:rPr>
        <w:t>Mor</w:t>
      </w:r>
      <w:r w:rsidR="00E57F6A" w:rsidRPr="006767B4">
        <w:rPr>
          <w:rFonts w:cstheme="minorHAnsi"/>
          <w:b/>
          <w:sz w:val="24"/>
          <w:szCs w:val="24"/>
          <w:u w:val="single"/>
          <w:lang w:val="en-US"/>
        </w:rPr>
        <w:t>phological properties</w:t>
      </w:r>
      <w:r w:rsidRPr="006767B4">
        <w:rPr>
          <w:rFonts w:cstheme="minorHAnsi"/>
          <w:b/>
          <w:sz w:val="24"/>
          <w:szCs w:val="24"/>
          <w:u w:val="single"/>
          <w:lang w:val="en-US"/>
        </w:rPr>
        <w:t>:</w:t>
      </w:r>
    </w:p>
    <w:p w14:paraId="5F34C7F9" w14:textId="3C3ACA24" w:rsidR="000425A5" w:rsidRPr="006767B4" w:rsidRDefault="00C21317" w:rsidP="0053541D">
      <w:pPr>
        <w:spacing w:after="0" w:line="360" w:lineRule="auto"/>
        <w:jc w:val="both"/>
        <w:rPr>
          <w:rFonts w:cstheme="minorHAnsi"/>
          <w:sz w:val="24"/>
          <w:szCs w:val="24"/>
          <w:lang w:val="en-US"/>
        </w:rPr>
      </w:pPr>
      <w:r w:rsidRPr="006767B4">
        <w:rPr>
          <w:rFonts w:cstheme="minorHAnsi"/>
          <w:sz w:val="24"/>
          <w:szCs w:val="24"/>
          <w:lang w:val="en-US"/>
        </w:rPr>
        <w:t xml:space="preserve">MorFi NEO is an analyzer of fiber morphology. This technology is based on image analysis of a fiber suspension flowing through a measuring cell. An optical system acquires images, which are processed by a computer. In this work, MorFi NEO was used to determine the fiber length, fiber width and the percentage of fine elements of the suspensions obtained after refining and after Masuko grinding. Measurement time was fixed to 5 minutes and the adopted procedure considers a fiber as an element of length higher than 200 µm and fine elements as </w:t>
      </w:r>
      <w:r w:rsidRPr="006767B4">
        <w:rPr>
          <w:rFonts w:cstheme="minorHAnsi"/>
          <w:sz w:val="24"/>
          <w:szCs w:val="24"/>
          <w:lang w:val="en-US"/>
        </w:rPr>
        <w:lastRenderedPageBreak/>
        <w:t xml:space="preserve">elements of length less than 200 µm. For this purpose, different suspensions were prepared by dispersing 0.3 g </w:t>
      </w:r>
      <w:r w:rsidR="00722048" w:rsidRPr="00236431">
        <w:rPr>
          <w:rFonts w:cstheme="minorHAnsi"/>
          <w:sz w:val="24"/>
          <w:szCs w:val="24"/>
          <w:highlight w:val="yellow"/>
          <w:lang w:val="en-US"/>
        </w:rPr>
        <w:t xml:space="preserve">(dry weight) </w:t>
      </w:r>
      <w:r w:rsidRPr="00236431">
        <w:rPr>
          <w:rFonts w:cstheme="minorHAnsi"/>
          <w:sz w:val="24"/>
          <w:szCs w:val="24"/>
          <w:highlight w:val="yellow"/>
          <w:lang w:val="en-US"/>
        </w:rPr>
        <w:t xml:space="preserve">of </w:t>
      </w:r>
      <w:r w:rsidR="00236431" w:rsidRPr="00236431">
        <w:rPr>
          <w:rFonts w:cstheme="minorHAnsi"/>
          <w:sz w:val="24"/>
          <w:szCs w:val="24"/>
          <w:highlight w:val="yellow"/>
          <w:lang w:val="en-US"/>
        </w:rPr>
        <w:t>material</w:t>
      </w:r>
      <w:r w:rsidR="00236431">
        <w:rPr>
          <w:rFonts w:cstheme="minorHAnsi"/>
          <w:sz w:val="24"/>
          <w:szCs w:val="24"/>
          <w:lang w:val="en-US"/>
        </w:rPr>
        <w:t xml:space="preserve"> </w:t>
      </w:r>
      <w:r w:rsidR="00236431" w:rsidRPr="006767B4">
        <w:rPr>
          <w:rFonts w:cstheme="minorHAnsi"/>
          <w:sz w:val="24"/>
          <w:szCs w:val="24"/>
          <w:lang w:val="en-US"/>
        </w:rPr>
        <w:t>in</w:t>
      </w:r>
      <w:r w:rsidRPr="006767B4">
        <w:rPr>
          <w:rFonts w:cstheme="minorHAnsi"/>
          <w:sz w:val="24"/>
          <w:szCs w:val="24"/>
          <w:lang w:val="en-US"/>
        </w:rPr>
        <w:t xml:space="preserve"> 1L of water</w:t>
      </w:r>
      <w:r w:rsidR="0045167D">
        <w:rPr>
          <w:rFonts w:cstheme="minorHAnsi"/>
          <w:sz w:val="24"/>
          <w:szCs w:val="24"/>
          <w:lang w:val="en-US"/>
        </w:rPr>
        <w:t xml:space="preserve"> </w:t>
      </w:r>
      <w:r w:rsidR="0045167D" w:rsidRPr="0045167D">
        <w:rPr>
          <w:rFonts w:cstheme="minorHAnsi"/>
          <w:sz w:val="24"/>
          <w:szCs w:val="24"/>
          <w:highlight w:val="yellow"/>
          <w:lang w:val="en-US"/>
        </w:rPr>
        <w:t>(15 g of L-MNFC gel in 1L water)</w:t>
      </w:r>
      <w:r w:rsidR="002C6D45" w:rsidRPr="006767B4">
        <w:rPr>
          <w:rFonts w:cstheme="minorHAnsi"/>
          <w:sz w:val="24"/>
          <w:szCs w:val="24"/>
          <w:lang w:val="en-US"/>
        </w:rPr>
        <w:t>.</w:t>
      </w:r>
    </w:p>
    <w:p w14:paraId="06E89179" w14:textId="77777777" w:rsidR="000425A5" w:rsidRPr="006767B4" w:rsidRDefault="000425A5" w:rsidP="00903772">
      <w:pPr>
        <w:pStyle w:val="Paragraphedeliste"/>
        <w:numPr>
          <w:ilvl w:val="2"/>
          <w:numId w:val="28"/>
        </w:numPr>
        <w:spacing w:after="0" w:line="360" w:lineRule="auto"/>
        <w:rPr>
          <w:rFonts w:cstheme="minorHAnsi"/>
          <w:b/>
          <w:sz w:val="24"/>
          <w:szCs w:val="24"/>
          <w:u w:val="single"/>
          <w:lang w:val="en-US"/>
        </w:rPr>
      </w:pPr>
      <w:r w:rsidRPr="006767B4">
        <w:rPr>
          <w:rFonts w:cstheme="minorHAnsi"/>
          <w:b/>
          <w:sz w:val="24"/>
          <w:szCs w:val="24"/>
          <w:u w:val="single"/>
          <w:lang w:val="en-US"/>
        </w:rPr>
        <w:t>Macrosized fraction:</w:t>
      </w:r>
    </w:p>
    <w:p w14:paraId="232185A8" w14:textId="51E4CDAD" w:rsidR="000425A5" w:rsidRPr="006767B4" w:rsidRDefault="00BC17F9" w:rsidP="0053541D">
      <w:pPr>
        <w:spacing w:line="360" w:lineRule="auto"/>
        <w:jc w:val="both"/>
        <w:rPr>
          <w:rFonts w:cstheme="minorHAnsi"/>
          <w:sz w:val="24"/>
          <w:szCs w:val="24"/>
          <w:lang w:val="en-US"/>
        </w:rPr>
      </w:pPr>
      <w:r w:rsidRPr="006767B4">
        <w:rPr>
          <w:rFonts w:cstheme="minorHAnsi"/>
          <w:sz w:val="24"/>
          <w:szCs w:val="24"/>
          <w:lang w:val="en-US"/>
        </w:rPr>
        <w:t>L-M</w:t>
      </w:r>
      <w:r w:rsidR="00FE5416" w:rsidRPr="006767B4">
        <w:rPr>
          <w:rFonts w:cstheme="minorHAnsi"/>
          <w:sz w:val="24"/>
          <w:szCs w:val="24"/>
          <w:lang w:val="en-US"/>
        </w:rPr>
        <w:t>N</w:t>
      </w:r>
      <w:r w:rsidRPr="006767B4">
        <w:rPr>
          <w:rFonts w:cstheme="minorHAnsi"/>
          <w:sz w:val="24"/>
          <w:szCs w:val="24"/>
          <w:lang w:val="en-US"/>
        </w:rPr>
        <w:t>FC</w:t>
      </w:r>
      <w:r w:rsidR="000425A5" w:rsidRPr="006767B4">
        <w:rPr>
          <w:rFonts w:cstheme="minorHAnsi"/>
          <w:sz w:val="24"/>
          <w:szCs w:val="24"/>
          <w:lang w:val="en-US"/>
        </w:rPr>
        <w:t xml:space="preserve"> </w:t>
      </w:r>
      <w:r w:rsidR="00C21317" w:rsidRPr="006767B4">
        <w:rPr>
          <w:rFonts w:cstheme="minorHAnsi"/>
          <w:sz w:val="24"/>
          <w:szCs w:val="24"/>
          <w:lang w:val="en-US"/>
        </w:rPr>
        <w:t xml:space="preserve">suspensions were diluted to 0.1% wt. </w:t>
      </w:r>
      <w:r w:rsidR="0045167D" w:rsidRPr="0045167D">
        <w:rPr>
          <w:rFonts w:cstheme="minorHAnsi"/>
          <w:sz w:val="24"/>
          <w:szCs w:val="24"/>
          <w:highlight w:val="yellow"/>
          <w:lang w:val="en-US"/>
        </w:rPr>
        <w:t xml:space="preserve">(5 g of L-MNFCs gel in </w:t>
      </w:r>
      <w:r w:rsidR="00722048">
        <w:rPr>
          <w:rFonts w:cstheme="minorHAnsi"/>
          <w:sz w:val="24"/>
          <w:szCs w:val="24"/>
          <w:highlight w:val="yellow"/>
          <w:lang w:val="en-US"/>
        </w:rPr>
        <w:t>95</w:t>
      </w:r>
      <w:r w:rsidR="004C4957">
        <w:rPr>
          <w:rFonts w:cstheme="minorHAnsi"/>
          <w:sz w:val="24"/>
          <w:szCs w:val="24"/>
          <w:highlight w:val="yellow"/>
          <w:lang w:val="en-US"/>
        </w:rPr>
        <w:t xml:space="preserve"> g</w:t>
      </w:r>
      <w:r w:rsidR="0045167D" w:rsidRPr="0045167D">
        <w:rPr>
          <w:rFonts w:cstheme="minorHAnsi"/>
          <w:sz w:val="24"/>
          <w:szCs w:val="24"/>
          <w:highlight w:val="yellow"/>
          <w:lang w:val="en-US"/>
        </w:rPr>
        <w:t xml:space="preserve"> deionized water</w:t>
      </w:r>
      <w:r w:rsidR="0045167D">
        <w:rPr>
          <w:rFonts w:cstheme="minorHAnsi"/>
          <w:sz w:val="24"/>
          <w:szCs w:val="24"/>
          <w:lang w:val="en-US"/>
        </w:rPr>
        <w:t xml:space="preserve">) </w:t>
      </w:r>
      <w:r w:rsidR="00C21317" w:rsidRPr="006767B4">
        <w:rPr>
          <w:rFonts w:cstheme="minorHAnsi"/>
          <w:sz w:val="24"/>
          <w:szCs w:val="24"/>
          <w:lang w:val="en-US"/>
        </w:rPr>
        <w:t>in deionized water then stirred by ultraturax (IKA®T-25) on speed 5 for 10 minutes. Images of the suspension were taken by a</w:t>
      </w:r>
      <w:r w:rsidR="009103A0" w:rsidRPr="006767B4">
        <w:rPr>
          <w:rFonts w:cstheme="minorHAnsi"/>
          <w:sz w:val="24"/>
          <w:szCs w:val="24"/>
          <w:lang w:val="en-US"/>
        </w:rPr>
        <w:t xml:space="preserve"> digital</w:t>
      </w:r>
      <w:r w:rsidR="00C21317" w:rsidRPr="006767B4">
        <w:rPr>
          <w:rFonts w:cstheme="minorHAnsi"/>
          <w:sz w:val="24"/>
          <w:szCs w:val="24"/>
          <w:lang w:val="en-US"/>
        </w:rPr>
        <w:t xml:space="preserve"> camera</w:t>
      </w:r>
      <w:r w:rsidR="009103A0" w:rsidRPr="006767B4">
        <w:rPr>
          <w:rFonts w:cstheme="minorHAnsi"/>
          <w:sz w:val="24"/>
          <w:szCs w:val="24"/>
          <w:lang w:val="en-US"/>
        </w:rPr>
        <w:t xml:space="preserve"> (</w:t>
      </w:r>
      <w:proofErr w:type="spellStart"/>
      <w:r w:rsidR="009103A0" w:rsidRPr="006767B4">
        <w:rPr>
          <w:rFonts w:cstheme="minorHAnsi"/>
          <w:sz w:val="24"/>
          <w:szCs w:val="24"/>
          <w:lang w:val="en-US"/>
        </w:rPr>
        <w:t>AxioCam</w:t>
      </w:r>
      <w:proofErr w:type="spellEnd"/>
      <w:r w:rsidR="009103A0" w:rsidRPr="006767B4">
        <w:rPr>
          <w:rFonts w:cstheme="minorHAnsi"/>
          <w:sz w:val="24"/>
          <w:szCs w:val="24"/>
          <w:lang w:val="en-US"/>
        </w:rPr>
        <w:t xml:space="preserve"> </w:t>
      </w:r>
      <w:proofErr w:type="spellStart"/>
      <w:r w:rsidR="009103A0" w:rsidRPr="006767B4">
        <w:rPr>
          <w:rFonts w:cstheme="minorHAnsi"/>
          <w:sz w:val="24"/>
          <w:szCs w:val="24"/>
          <w:lang w:val="en-US"/>
        </w:rPr>
        <w:t>MRc</w:t>
      </w:r>
      <w:proofErr w:type="spellEnd"/>
      <w:r w:rsidR="009103A0" w:rsidRPr="006767B4">
        <w:rPr>
          <w:rFonts w:cstheme="minorHAnsi"/>
          <w:sz w:val="24"/>
          <w:szCs w:val="24"/>
          <w:lang w:val="en-US"/>
        </w:rPr>
        <w:t xml:space="preserve"> 5)</w:t>
      </w:r>
      <w:r w:rsidR="00C21317" w:rsidRPr="006767B4">
        <w:rPr>
          <w:rFonts w:cstheme="minorHAnsi"/>
          <w:sz w:val="24"/>
          <w:szCs w:val="24"/>
          <w:lang w:val="en-US"/>
        </w:rPr>
        <w:t xml:space="preserve"> placed on an optical microscope (</w:t>
      </w:r>
      <w:r w:rsidR="009103A0" w:rsidRPr="006767B4">
        <w:rPr>
          <w:rFonts w:cstheme="minorHAnsi"/>
          <w:sz w:val="24"/>
          <w:szCs w:val="24"/>
          <w:lang w:val="en-US"/>
        </w:rPr>
        <w:t xml:space="preserve">Carl </w:t>
      </w:r>
      <w:r w:rsidR="00C21317" w:rsidRPr="006767B4">
        <w:rPr>
          <w:rFonts w:cstheme="minorHAnsi"/>
          <w:sz w:val="24"/>
          <w:szCs w:val="24"/>
          <w:lang w:val="en-US"/>
        </w:rPr>
        <w:t xml:space="preserve">Zeiss </w:t>
      </w:r>
      <w:proofErr w:type="spellStart"/>
      <w:r w:rsidR="00C21317" w:rsidRPr="006767B4">
        <w:rPr>
          <w:rFonts w:cstheme="minorHAnsi"/>
          <w:sz w:val="24"/>
          <w:szCs w:val="24"/>
          <w:lang w:val="en-US"/>
        </w:rPr>
        <w:t>Axio</w:t>
      </w:r>
      <w:proofErr w:type="spellEnd"/>
      <w:r w:rsidR="00C21317" w:rsidRPr="006767B4">
        <w:rPr>
          <w:rFonts w:cstheme="minorHAnsi"/>
          <w:sz w:val="24"/>
          <w:szCs w:val="24"/>
          <w:lang w:val="en-US"/>
        </w:rPr>
        <w:t xml:space="preserve"> Vert.A1, Germany). Images were analyzed by ImageJ to calculate average size of particles</w:t>
      </w:r>
      <w:r w:rsidR="000425A5" w:rsidRPr="006767B4">
        <w:rPr>
          <w:rFonts w:cstheme="minorHAnsi"/>
          <w:sz w:val="24"/>
          <w:szCs w:val="24"/>
          <w:lang w:val="en-US"/>
        </w:rPr>
        <w:t>.</w:t>
      </w:r>
    </w:p>
    <w:p w14:paraId="0277D1B4" w14:textId="3B074623" w:rsidR="0093002B" w:rsidRPr="006767B4" w:rsidRDefault="0093002B" w:rsidP="00903772">
      <w:pPr>
        <w:pStyle w:val="Paragraphedeliste"/>
        <w:numPr>
          <w:ilvl w:val="2"/>
          <w:numId w:val="28"/>
        </w:numPr>
        <w:spacing w:after="0" w:line="360" w:lineRule="auto"/>
        <w:rPr>
          <w:rFonts w:cstheme="minorHAnsi"/>
          <w:b/>
          <w:sz w:val="24"/>
          <w:szCs w:val="24"/>
          <w:u w:val="single"/>
          <w:lang w:val="en-US"/>
        </w:rPr>
      </w:pPr>
      <w:r w:rsidRPr="006767B4">
        <w:rPr>
          <w:rFonts w:cstheme="minorHAnsi"/>
          <w:b/>
          <w:sz w:val="24"/>
          <w:szCs w:val="24"/>
          <w:u w:val="single"/>
          <w:lang w:val="en-US"/>
        </w:rPr>
        <w:t>Nanosized fraction (NF):</w:t>
      </w:r>
    </w:p>
    <w:p w14:paraId="2A14B254" w14:textId="7E7E2B84" w:rsidR="000425A5" w:rsidRPr="006767B4" w:rsidRDefault="00BC17F9" w:rsidP="00903772">
      <w:pPr>
        <w:spacing w:line="360" w:lineRule="auto"/>
        <w:rPr>
          <w:rFonts w:cstheme="minorHAnsi"/>
          <w:sz w:val="24"/>
          <w:szCs w:val="24"/>
          <w:lang w:val="en-US"/>
        </w:rPr>
      </w:pPr>
      <w:r w:rsidRPr="006767B4">
        <w:rPr>
          <w:rFonts w:cstheme="minorHAnsi"/>
          <w:sz w:val="24"/>
          <w:szCs w:val="24"/>
          <w:lang w:val="en-US"/>
        </w:rPr>
        <w:t>L-M</w:t>
      </w:r>
      <w:r w:rsidR="00FE5416" w:rsidRPr="006767B4">
        <w:rPr>
          <w:rFonts w:cstheme="minorHAnsi"/>
          <w:sz w:val="24"/>
          <w:szCs w:val="24"/>
          <w:lang w:val="en-US"/>
        </w:rPr>
        <w:t>N</w:t>
      </w:r>
      <w:r w:rsidRPr="006767B4">
        <w:rPr>
          <w:rFonts w:cstheme="minorHAnsi"/>
          <w:sz w:val="24"/>
          <w:szCs w:val="24"/>
          <w:lang w:val="en-US"/>
        </w:rPr>
        <w:t>FC</w:t>
      </w:r>
      <w:r w:rsidR="00C21317" w:rsidRPr="006767B4">
        <w:rPr>
          <w:rFonts w:cstheme="minorHAnsi"/>
          <w:sz w:val="24"/>
          <w:szCs w:val="24"/>
          <w:lang w:val="en-US"/>
        </w:rPr>
        <w:t xml:space="preserve"> suspensions were diluted to 0.02% wt. </w:t>
      </w:r>
      <w:r w:rsidR="0045167D">
        <w:rPr>
          <w:rFonts w:cstheme="minorHAnsi"/>
          <w:sz w:val="24"/>
          <w:szCs w:val="24"/>
          <w:lang w:val="en-US"/>
        </w:rPr>
        <w:t>(</w:t>
      </w:r>
      <w:r w:rsidR="0045167D" w:rsidRPr="004C4957">
        <w:rPr>
          <w:rFonts w:cstheme="minorHAnsi"/>
          <w:sz w:val="24"/>
          <w:szCs w:val="24"/>
          <w:highlight w:val="yellow"/>
          <w:lang w:val="en-US"/>
        </w:rPr>
        <w:t xml:space="preserve">1 g of L-MNFCs gel in </w:t>
      </w:r>
      <w:r w:rsidR="00722048">
        <w:rPr>
          <w:rFonts w:cstheme="minorHAnsi"/>
          <w:sz w:val="24"/>
          <w:szCs w:val="24"/>
          <w:highlight w:val="yellow"/>
          <w:lang w:val="en-US"/>
        </w:rPr>
        <w:t>99</w:t>
      </w:r>
      <w:r w:rsidR="0045167D" w:rsidRPr="004C4957">
        <w:rPr>
          <w:rFonts w:cstheme="minorHAnsi"/>
          <w:sz w:val="24"/>
          <w:szCs w:val="24"/>
          <w:highlight w:val="yellow"/>
          <w:lang w:val="en-US"/>
        </w:rPr>
        <w:t xml:space="preserve"> </w:t>
      </w:r>
      <w:r w:rsidR="004C4957" w:rsidRPr="004C4957">
        <w:rPr>
          <w:rFonts w:cstheme="minorHAnsi"/>
          <w:sz w:val="24"/>
          <w:szCs w:val="24"/>
          <w:highlight w:val="yellow"/>
          <w:lang w:val="en-US"/>
        </w:rPr>
        <w:t>g deionized water</w:t>
      </w:r>
      <w:r w:rsidR="004C4957">
        <w:rPr>
          <w:rFonts w:cstheme="minorHAnsi"/>
          <w:sz w:val="24"/>
          <w:szCs w:val="24"/>
          <w:lang w:val="en-US"/>
        </w:rPr>
        <w:t xml:space="preserve">) </w:t>
      </w:r>
      <w:r w:rsidR="00C21317" w:rsidRPr="006767B4">
        <w:rPr>
          <w:rFonts w:cstheme="minorHAnsi"/>
          <w:sz w:val="24"/>
          <w:szCs w:val="24"/>
          <w:lang w:val="en-US"/>
        </w:rPr>
        <w:t xml:space="preserve">and stirred by </w:t>
      </w:r>
      <w:proofErr w:type="spellStart"/>
      <w:r w:rsidR="00C21317" w:rsidRPr="006767B4">
        <w:rPr>
          <w:rFonts w:cstheme="minorHAnsi"/>
          <w:sz w:val="24"/>
          <w:szCs w:val="24"/>
          <w:lang w:val="en-US"/>
        </w:rPr>
        <w:t>ultraturrax</w:t>
      </w:r>
      <w:proofErr w:type="spellEnd"/>
      <w:r w:rsidR="00C21317" w:rsidRPr="006767B4">
        <w:rPr>
          <w:rFonts w:cstheme="minorHAnsi"/>
          <w:sz w:val="24"/>
          <w:szCs w:val="24"/>
          <w:lang w:val="en-US"/>
        </w:rPr>
        <w:t xml:space="preserve"> </w:t>
      </w:r>
      <w:r w:rsidR="00C21317" w:rsidRPr="006767B4">
        <w:rPr>
          <w:rFonts w:cstheme="minorHAnsi"/>
          <w:sz w:val="24"/>
          <w:lang w:val="en-US"/>
        </w:rPr>
        <w:t xml:space="preserve">(IKA®T-25) </w:t>
      </w:r>
      <w:r w:rsidR="00C21317" w:rsidRPr="006767B4">
        <w:rPr>
          <w:rFonts w:cstheme="minorHAnsi"/>
          <w:sz w:val="24"/>
          <w:szCs w:val="24"/>
          <w:lang w:val="en-US"/>
        </w:rPr>
        <w:t>on speed 5 for 6 minutes. 100g of suspension were centrifugated for 15 minutes at 4°C (velocity = 1000 g)</w:t>
      </w:r>
      <w:r w:rsidR="001F796A" w:rsidRPr="006767B4">
        <w:rPr>
          <w:rFonts w:cstheme="minorHAnsi"/>
          <w:sz w:val="24"/>
          <w:szCs w:val="24"/>
          <w:lang w:val="en-US"/>
        </w:rPr>
        <w:t xml:space="preserve"> using a Sigma 3-18 KS Germany centrifuge</w:t>
      </w:r>
      <w:r w:rsidR="00C21317" w:rsidRPr="006767B4">
        <w:rPr>
          <w:rFonts w:cstheme="minorHAnsi"/>
          <w:sz w:val="24"/>
          <w:szCs w:val="24"/>
          <w:lang w:val="en-US"/>
        </w:rPr>
        <w:t>. To calculate NF (1), concentrations before (</w:t>
      </w:r>
      <w:proofErr w:type="spellStart"/>
      <w:r w:rsidR="00C21317" w:rsidRPr="006767B4">
        <w:rPr>
          <w:rFonts w:cstheme="minorHAnsi"/>
          <w:sz w:val="24"/>
          <w:szCs w:val="24"/>
          <w:lang w:val="en-US"/>
        </w:rPr>
        <w:t>Cb</w:t>
      </w:r>
      <w:proofErr w:type="spellEnd"/>
      <w:r w:rsidR="00C21317" w:rsidRPr="006767B4">
        <w:rPr>
          <w:rFonts w:cstheme="minorHAnsi"/>
          <w:sz w:val="24"/>
          <w:szCs w:val="24"/>
          <w:lang w:val="en-US"/>
        </w:rPr>
        <w:t>) and after (Ca) centrifugation (in the supernatant phase) were measured</w:t>
      </w:r>
      <w:r w:rsidR="002C6D45" w:rsidRPr="006767B4">
        <w:rPr>
          <w:rFonts w:cstheme="minorHAnsi"/>
          <w:sz w:val="24"/>
          <w:szCs w:val="24"/>
          <w:lang w:val="en-US"/>
        </w:rPr>
        <w:t>:</w:t>
      </w:r>
    </w:p>
    <w:p w14:paraId="7709F87C" w14:textId="77777777" w:rsidR="000425A5" w:rsidRPr="006767B4" w:rsidRDefault="000425A5" w:rsidP="00903772">
      <w:pPr>
        <w:pStyle w:val="Paragraphedeliste"/>
        <w:spacing w:line="360" w:lineRule="auto"/>
        <w:ind w:left="360"/>
        <w:rPr>
          <w:rFonts w:cstheme="minorHAnsi"/>
          <w:sz w:val="24"/>
          <w:szCs w:val="24"/>
          <w:lang w:val="en-US"/>
        </w:rPr>
      </w:pPr>
      <m:oMathPara>
        <m:oMathParaPr>
          <m:jc m:val="left"/>
        </m:oMathParaPr>
        <m:oMath>
          <m:r>
            <w:rPr>
              <w:rFonts w:ascii="Cambria Math" w:hAnsi="Cambria Math" w:cstheme="minorHAnsi"/>
              <w:sz w:val="24"/>
              <w:szCs w:val="24"/>
              <w:lang w:val="en-US"/>
            </w:rPr>
            <m:t xml:space="preserve">Nf=100 × </m:t>
          </m:r>
          <m:f>
            <m:fPr>
              <m:ctrlPr>
                <w:rPr>
                  <w:rFonts w:ascii="Cambria Math" w:hAnsi="Cambria Math" w:cstheme="minorHAnsi"/>
                  <w:i/>
                  <w:sz w:val="24"/>
                  <w:szCs w:val="24"/>
                  <w:lang w:val="en-US"/>
                </w:rPr>
              </m:ctrlPr>
            </m:fPr>
            <m:num>
              <m:r>
                <w:rPr>
                  <w:rFonts w:ascii="Cambria Math" w:hAnsi="Cambria Math" w:cstheme="minorHAnsi"/>
                  <w:sz w:val="24"/>
                  <w:szCs w:val="24"/>
                  <w:lang w:val="en-US"/>
                </w:rPr>
                <m:t>Ca</m:t>
              </m:r>
            </m:num>
            <m:den>
              <m:r>
                <w:rPr>
                  <w:rFonts w:ascii="Cambria Math" w:hAnsi="Cambria Math" w:cstheme="minorHAnsi"/>
                  <w:sz w:val="24"/>
                  <w:szCs w:val="24"/>
                  <w:lang w:val="en-US"/>
                </w:rPr>
                <m:t>Cb</m:t>
              </m:r>
            </m:den>
          </m:f>
        </m:oMath>
      </m:oMathPara>
    </w:p>
    <w:p w14:paraId="73076FBA" w14:textId="77777777" w:rsidR="00AC262A" w:rsidRPr="006767B4" w:rsidRDefault="00AC262A" w:rsidP="00903772">
      <w:pPr>
        <w:pStyle w:val="Paragraphedeliste"/>
        <w:numPr>
          <w:ilvl w:val="0"/>
          <w:numId w:val="8"/>
        </w:numPr>
        <w:spacing w:after="0" w:line="360" w:lineRule="auto"/>
        <w:rPr>
          <w:rFonts w:cstheme="minorHAnsi"/>
          <w:b/>
          <w:vanish/>
          <w:sz w:val="24"/>
          <w:szCs w:val="24"/>
          <w:u w:val="single"/>
          <w:lang w:val="en-US"/>
        </w:rPr>
      </w:pPr>
    </w:p>
    <w:p w14:paraId="24AAF882" w14:textId="77777777" w:rsidR="00AC262A" w:rsidRPr="006767B4" w:rsidRDefault="00AC262A" w:rsidP="00903772">
      <w:pPr>
        <w:pStyle w:val="Paragraphedeliste"/>
        <w:numPr>
          <w:ilvl w:val="0"/>
          <w:numId w:val="8"/>
        </w:numPr>
        <w:spacing w:after="0" w:line="360" w:lineRule="auto"/>
        <w:rPr>
          <w:rFonts w:cstheme="minorHAnsi"/>
          <w:b/>
          <w:vanish/>
          <w:sz w:val="24"/>
          <w:szCs w:val="24"/>
          <w:u w:val="single"/>
          <w:lang w:val="en-US"/>
        </w:rPr>
      </w:pPr>
    </w:p>
    <w:p w14:paraId="4CE680AD" w14:textId="77777777" w:rsidR="00AC262A" w:rsidRPr="006767B4" w:rsidRDefault="00AC262A" w:rsidP="00903772">
      <w:pPr>
        <w:pStyle w:val="Paragraphedeliste"/>
        <w:numPr>
          <w:ilvl w:val="1"/>
          <w:numId w:val="8"/>
        </w:numPr>
        <w:spacing w:after="0" w:line="360" w:lineRule="auto"/>
        <w:rPr>
          <w:rFonts w:cstheme="minorHAnsi"/>
          <w:b/>
          <w:vanish/>
          <w:sz w:val="24"/>
          <w:szCs w:val="24"/>
          <w:u w:val="single"/>
          <w:lang w:val="en-US"/>
        </w:rPr>
      </w:pPr>
    </w:p>
    <w:p w14:paraId="47FBD586" w14:textId="77777777" w:rsidR="00AC262A" w:rsidRPr="006767B4" w:rsidRDefault="00AC262A" w:rsidP="00903772">
      <w:pPr>
        <w:pStyle w:val="Paragraphedeliste"/>
        <w:numPr>
          <w:ilvl w:val="1"/>
          <w:numId w:val="8"/>
        </w:numPr>
        <w:spacing w:after="0" w:line="360" w:lineRule="auto"/>
        <w:rPr>
          <w:rFonts w:cstheme="minorHAnsi"/>
          <w:b/>
          <w:vanish/>
          <w:sz w:val="24"/>
          <w:szCs w:val="24"/>
          <w:u w:val="single"/>
          <w:lang w:val="en-US"/>
        </w:rPr>
      </w:pPr>
    </w:p>
    <w:p w14:paraId="33278CDB" w14:textId="77777777" w:rsidR="00AC262A" w:rsidRPr="006767B4" w:rsidRDefault="00AC262A" w:rsidP="00903772">
      <w:pPr>
        <w:pStyle w:val="Paragraphedeliste"/>
        <w:numPr>
          <w:ilvl w:val="1"/>
          <w:numId w:val="8"/>
        </w:numPr>
        <w:spacing w:after="0" w:line="360" w:lineRule="auto"/>
        <w:rPr>
          <w:rFonts w:cstheme="minorHAnsi"/>
          <w:b/>
          <w:vanish/>
          <w:sz w:val="24"/>
          <w:szCs w:val="24"/>
          <w:u w:val="single"/>
          <w:lang w:val="en-US"/>
        </w:rPr>
      </w:pPr>
    </w:p>
    <w:p w14:paraId="0F7608A6" w14:textId="77777777" w:rsidR="00AC262A" w:rsidRPr="006767B4" w:rsidRDefault="00AC262A" w:rsidP="00903772">
      <w:pPr>
        <w:pStyle w:val="Paragraphedeliste"/>
        <w:numPr>
          <w:ilvl w:val="2"/>
          <w:numId w:val="8"/>
        </w:numPr>
        <w:spacing w:after="0" w:line="360" w:lineRule="auto"/>
        <w:rPr>
          <w:rFonts w:cstheme="minorHAnsi"/>
          <w:b/>
          <w:vanish/>
          <w:sz w:val="24"/>
          <w:szCs w:val="24"/>
          <w:u w:val="single"/>
          <w:lang w:val="en-US"/>
        </w:rPr>
      </w:pPr>
    </w:p>
    <w:p w14:paraId="4B2BF9D8" w14:textId="77777777" w:rsidR="00AC262A" w:rsidRPr="006767B4" w:rsidRDefault="00AC262A" w:rsidP="00903772">
      <w:pPr>
        <w:pStyle w:val="Paragraphedeliste"/>
        <w:numPr>
          <w:ilvl w:val="2"/>
          <w:numId w:val="8"/>
        </w:numPr>
        <w:spacing w:after="0" w:line="360" w:lineRule="auto"/>
        <w:rPr>
          <w:rFonts w:cstheme="minorHAnsi"/>
          <w:b/>
          <w:vanish/>
          <w:sz w:val="24"/>
          <w:szCs w:val="24"/>
          <w:u w:val="single"/>
          <w:lang w:val="en-US"/>
        </w:rPr>
      </w:pPr>
    </w:p>
    <w:p w14:paraId="7698A5B1" w14:textId="77777777" w:rsidR="00AC262A" w:rsidRPr="006767B4" w:rsidRDefault="00AC262A" w:rsidP="00903772">
      <w:pPr>
        <w:pStyle w:val="Paragraphedeliste"/>
        <w:numPr>
          <w:ilvl w:val="2"/>
          <w:numId w:val="8"/>
        </w:numPr>
        <w:spacing w:after="0" w:line="360" w:lineRule="auto"/>
        <w:rPr>
          <w:rFonts w:cstheme="minorHAnsi"/>
          <w:b/>
          <w:vanish/>
          <w:sz w:val="24"/>
          <w:szCs w:val="24"/>
          <w:u w:val="single"/>
          <w:lang w:val="en-US"/>
        </w:rPr>
      </w:pPr>
    </w:p>
    <w:p w14:paraId="77DD70BF" w14:textId="0B83BF2E" w:rsidR="00AF647F" w:rsidRPr="006767B4" w:rsidRDefault="002C6D45"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AFM:</w:t>
      </w:r>
    </w:p>
    <w:p w14:paraId="18479DCD" w14:textId="3E6DA8A0" w:rsidR="004B14ED" w:rsidRPr="006767B4" w:rsidRDefault="008577C6" w:rsidP="00903772">
      <w:pPr>
        <w:spacing w:after="0" w:line="360" w:lineRule="auto"/>
        <w:rPr>
          <w:rFonts w:eastAsia="Times New Roman" w:cstheme="minorHAnsi"/>
          <w:sz w:val="24"/>
          <w:szCs w:val="24"/>
          <w:lang w:val="en-US" w:eastAsia="fr-FR"/>
        </w:rPr>
      </w:pPr>
      <w:r w:rsidRPr="006767B4">
        <w:rPr>
          <w:rFonts w:eastAsia="Times New Roman" w:cstheme="minorHAnsi"/>
          <w:bCs/>
          <w:sz w:val="24"/>
          <w:szCs w:val="24"/>
          <w:lang w:val="en-US" w:eastAsia="fr-FR"/>
        </w:rPr>
        <w:t>L-M</w:t>
      </w:r>
      <w:r w:rsidR="00FE5416" w:rsidRPr="006767B4">
        <w:rPr>
          <w:rFonts w:eastAsia="Times New Roman" w:cstheme="minorHAnsi"/>
          <w:bCs/>
          <w:sz w:val="24"/>
          <w:szCs w:val="24"/>
          <w:lang w:val="en-US" w:eastAsia="fr-FR"/>
        </w:rPr>
        <w:t>N</w:t>
      </w:r>
      <w:r w:rsidRPr="006767B4">
        <w:rPr>
          <w:rFonts w:eastAsia="Times New Roman" w:cstheme="minorHAnsi"/>
          <w:bCs/>
          <w:sz w:val="24"/>
          <w:szCs w:val="24"/>
          <w:lang w:val="en-US" w:eastAsia="fr-FR"/>
        </w:rPr>
        <w:t>FC</w:t>
      </w:r>
      <w:r w:rsidR="000425A5" w:rsidRPr="006767B4">
        <w:rPr>
          <w:rFonts w:eastAsia="Times New Roman" w:cstheme="minorHAnsi"/>
          <w:bCs/>
          <w:sz w:val="24"/>
          <w:szCs w:val="24"/>
          <w:lang w:val="en-US" w:eastAsia="fr-FR"/>
        </w:rPr>
        <w:t xml:space="preserve"> </w:t>
      </w:r>
      <w:r w:rsidR="00C21317" w:rsidRPr="006767B4">
        <w:rPr>
          <w:rFonts w:eastAsia="Times New Roman" w:cstheme="minorHAnsi"/>
          <w:bCs/>
          <w:sz w:val="24"/>
          <w:szCs w:val="24"/>
          <w:lang w:val="en-US" w:eastAsia="fr-FR"/>
        </w:rPr>
        <w:t xml:space="preserve">were observed using a </w:t>
      </w:r>
      <w:proofErr w:type="spellStart"/>
      <w:r w:rsidR="00C21317" w:rsidRPr="006767B4">
        <w:rPr>
          <w:rFonts w:eastAsia="Times New Roman" w:cstheme="minorHAnsi"/>
          <w:bCs/>
          <w:sz w:val="24"/>
          <w:szCs w:val="24"/>
          <w:lang w:val="en-US" w:eastAsia="fr-FR"/>
        </w:rPr>
        <w:t>BioScope</w:t>
      </w:r>
      <w:proofErr w:type="spellEnd"/>
      <w:r w:rsidR="00C21317" w:rsidRPr="006767B4">
        <w:rPr>
          <w:rFonts w:eastAsia="Times New Roman" w:cstheme="minorHAnsi"/>
          <w:bCs/>
          <w:sz w:val="24"/>
          <w:szCs w:val="24"/>
          <w:lang w:val="en-US" w:eastAsia="fr-FR"/>
        </w:rPr>
        <w:t xml:space="preserve"> Resolve atomic force microscope (Bruker) in Peak Force Tapping mode using SNL-C tips. For each sample, images were obtained on three different areas. L-MNFC suspensions were diluted to (10</w:t>
      </w:r>
      <w:r w:rsidR="00C21317" w:rsidRPr="006767B4">
        <w:rPr>
          <w:rFonts w:eastAsia="Times New Roman" w:cstheme="minorHAnsi"/>
          <w:bCs/>
          <w:sz w:val="24"/>
          <w:szCs w:val="24"/>
          <w:vertAlign w:val="superscript"/>
          <w:lang w:val="en-US" w:eastAsia="fr-FR"/>
        </w:rPr>
        <w:t>-</w:t>
      </w:r>
      <w:proofErr w:type="gramStart"/>
      <w:r w:rsidR="00C21317" w:rsidRPr="006767B4">
        <w:rPr>
          <w:rFonts w:eastAsia="Times New Roman" w:cstheme="minorHAnsi"/>
          <w:bCs/>
          <w:sz w:val="24"/>
          <w:szCs w:val="24"/>
          <w:vertAlign w:val="superscript"/>
          <w:lang w:val="en-US" w:eastAsia="fr-FR"/>
        </w:rPr>
        <w:t xml:space="preserve">5 </w:t>
      </w:r>
      <w:r w:rsidR="00C21317" w:rsidRPr="006767B4">
        <w:rPr>
          <w:rFonts w:eastAsia="Times New Roman" w:cstheme="minorHAnsi"/>
          <w:bCs/>
          <w:sz w:val="24"/>
          <w:szCs w:val="24"/>
          <w:lang w:val="en-US" w:eastAsia="fr-FR"/>
        </w:rPr>
        <w:t xml:space="preserve"> %</w:t>
      </w:r>
      <w:proofErr w:type="gramEnd"/>
      <w:r w:rsidR="00C21317" w:rsidRPr="006767B4">
        <w:rPr>
          <w:rFonts w:eastAsia="Times New Roman" w:cstheme="minorHAnsi"/>
          <w:bCs/>
          <w:sz w:val="24"/>
          <w:szCs w:val="24"/>
          <w:lang w:val="en-US" w:eastAsia="fr-FR"/>
        </w:rPr>
        <w:t xml:space="preserve"> wt.) in deionized water. 200 µl of each suspension were deposited on freshly cleaved mica substrates and let to dry overnight at 30°C before imaging</w:t>
      </w:r>
      <w:r w:rsidR="000425A5" w:rsidRPr="006767B4">
        <w:rPr>
          <w:rFonts w:eastAsia="Times New Roman" w:cstheme="minorHAnsi"/>
          <w:bCs/>
          <w:sz w:val="24"/>
          <w:szCs w:val="24"/>
          <w:lang w:val="en-US" w:eastAsia="fr-FR"/>
        </w:rPr>
        <w:t>.</w:t>
      </w:r>
      <w:r w:rsidR="000425A5" w:rsidRPr="006767B4">
        <w:rPr>
          <w:rFonts w:eastAsia="Times New Roman" w:cstheme="minorHAnsi"/>
          <w:sz w:val="24"/>
          <w:szCs w:val="24"/>
          <w:lang w:val="en-US" w:eastAsia="fr-FR"/>
        </w:rPr>
        <w:t xml:space="preserve"> </w:t>
      </w:r>
    </w:p>
    <w:p w14:paraId="10E26DB6" w14:textId="4EF703BE" w:rsidR="00AF647F" w:rsidRPr="006767B4" w:rsidRDefault="00AF647F"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Turbidity:</w:t>
      </w:r>
    </w:p>
    <w:p w14:paraId="6B5FE9EB" w14:textId="2B7DFC51" w:rsidR="00FE7250" w:rsidRPr="006767B4" w:rsidRDefault="000425A5" w:rsidP="00903772">
      <w:pPr>
        <w:spacing w:line="360" w:lineRule="auto"/>
        <w:rPr>
          <w:rFonts w:eastAsia="EMKLG L+ MTSY" w:cstheme="minorHAnsi"/>
          <w:sz w:val="24"/>
          <w:szCs w:val="24"/>
          <w:lang w:val="en-US"/>
        </w:rPr>
      </w:pPr>
      <w:r w:rsidRPr="006767B4">
        <w:rPr>
          <w:rFonts w:cstheme="minorHAnsi"/>
          <w:sz w:val="24"/>
          <w:szCs w:val="24"/>
          <w:lang w:val="en-US"/>
        </w:rPr>
        <w:t xml:space="preserve">The </w:t>
      </w:r>
      <w:r w:rsidR="00C21317" w:rsidRPr="006767B4">
        <w:rPr>
          <w:rFonts w:cstheme="minorHAnsi"/>
          <w:sz w:val="24"/>
          <w:szCs w:val="24"/>
          <w:lang w:val="en-US"/>
        </w:rPr>
        <w:t>turbidity of L-MNFC suspensions (diluted to 0.1% wt. and stirred with ultraturrax) was measured with a turbidimeter (</w:t>
      </w:r>
      <w:proofErr w:type="spellStart"/>
      <w:r w:rsidR="00C21317" w:rsidRPr="006767B4">
        <w:rPr>
          <w:rFonts w:cstheme="minorHAnsi"/>
          <w:sz w:val="24"/>
          <w:szCs w:val="24"/>
          <w:lang w:val="en-US"/>
        </w:rPr>
        <w:t>Aqualytic</w:t>
      </w:r>
      <w:proofErr w:type="spellEnd"/>
      <w:r w:rsidR="00C21317" w:rsidRPr="006767B4">
        <w:rPr>
          <w:rFonts w:cstheme="minorHAnsi"/>
          <w:sz w:val="24"/>
          <w:szCs w:val="24"/>
          <w:lang w:val="en-US"/>
        </w:rPr>
        <w:t>, AL-250</w:t>
      </w:r>
      <w:r w:rsidR="001F796A" w:rsidRPr="006767B4">
        <w:rPr>
          <w:rFonts w:cstheme="minorHAnsi"/>
          <w:sz w:val="24"/>
          <w:szCs w:val="24"/>
          <w:lang w:val="en-US"/>
        </w:rPr>
        <w:t>T-IT</w:t>
      </w:r>
      <w:r w:rsidR="00C21317" w:rsidRPr="006767B4">
        <w:rPr>
          <w:rFonts w:cstheme="minorHAnsi"/>
          <w:sz w:val="24"/>
          <w:szCs w:val="24"/>
          <w:lang w:val="en-US"/>
        </w:rPr>
        <w:t>, wave-length 860 nm). This test is based on the determination of the scattered light at an angle of 90</w:t>
      </w:r>
      <w:r w:rsidR="00C21317" w:rsidRPr="006767B4">
        <w:rPr>
          <w:rFonts w:eastAsia="EMKLG L+ MTSY" w:cstheme="minorHAnsi"/>
          <w:sz w:val="24"/>
          <w:szCs w:val="24"/>
          <w:lang w:val="en-US"/>
        </w:rPr>
        <w:t>° to the incident light; values are directly linked to the shape, size, concentration and refractive index of the suspended matter</w:t>
      </w:r>
      <w:r w:rsidRPr="006767B4">
        <w:rPr>
          <w:rFonts w:eastAsia="EMKLG L+ MTSY" w:cstheme="minorHAnsi"/>
          <w:sz w:val="24"/>
          <w:szCs w:val="24"/>
          <w:lang w:val="en-US"/>
        </w:rPr>
        <w:t>.</w:t>
      </w:r>
    </w:p>
    <w:p w14:paraId="75577DCA" w14:textId="39A62ADB" w:rsidR="00AF647F" w:rsidRPr="006767B4" w:rsidRDefault="00C21317"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Physical and mechanical properties of nanopapers</w:t>
      </w:r>
    </w:p>
    <w:p w14:paraId="1F61E725" w14:textId="7FCE1D02" w:rsidR="00C21317" w:rsidRPr="006767B4" w:rsidRDefault="00C21317" w:rsidP="00C21317">
      <w:pPr>
        <w:spacing w:after="0" w:line="360" w:lineRule="auto"/>
        <w:jc w:val="both"/>
        <w:rPr>
          <w:rFonts w:eastAsia="EMKLG L+ MTSY" w:cstheme="minorHAnsi"/>
          <w:sz w:val="24"/>
          <w:szCs w:val="24"/>
          <w:lang w:val="en-US"/>
        </w:rPr>
      </w:pPr>
      <w:r w:rsidRPr="006767B4">
        <w:rPr>
          <w:rFonts w:cstheme="minorHAnsi"/>
          <w:sz w:val="24"/>
          <w:szCs w:val="24"/>
          <w:lang w:val="en-US"/>
        </w:rPr>
        <w:t xml:space="preserve">Nanopapers were prepared with a </w:t>
      </w:r>
      <w:proofErr w:type="spellStart"/>
      <w:r w:rsidRPr="006767B4">
        <w:rPr>
          <w:rFonts w:cstheme="minorHAnsi"/>
          <w:sz w:val="24"/>
          <w:szCs w:val="24"/>
          <w:lang w:val="en-US"/>
        </w:rPr>
        <w:t>handsheet</w:t>
      </w:r>
      <w:proofErr w:type="spellEnd"/>
      <w:r w:rsidRPr="006767B4">
        <w:rPr>
          <w:rFonts w:cstheme="minorHAnsi"/>
          <w:sz w:val="24"/>
          <w:szCs w:val="24"/>
          <w:lang w:val="en-US"/>
        </w:rPr>
        <w:t xml:space="preserve"> former (Rapid </w:t>
      </w:r>
      <w:proofErr w:type="spellStart"/>
      <w:r w:rsidRPr="006767B4">
        <w:rPr>
          <w:rFonts w:cstheme="minorHAnsi"/>
          <w:sz w:val="24"/>
          <w:szCs w:val="24"/>
          <w:lang w:val="en-US"/>
        </w:rPr>
        <w:t>Kothen</w:t>
      </w:r>
      <w:proofErr w:type="spellEnd"/>
      <w:r w:rsidR="009103A0" w:rsidRPr="006767B4">
        <w:rPr>
          <w:rFonts w:cstheme="minorHAnsi"/>
          <w:sz w:val="24"/>
          <w:szCs w:val="24"/>
          <w:lang w:val="en-US"/>
        </w:rPr>
        <w:t>, ISO 5269-2</w:t>
      </w:r>
      <w:r w:rsidRPr="006767B4">
        <w:rPr>
          <w:rFonts w:cstheme="minorHAnsi"/>
          <w:sz w:val="24"/>
          <w:szCs w:val="24"/>
          <w:lang w:val="en-US"/>
        </w:rPr>
        <w:t xml:space="preserve">). The equivalent of 2g of dry L-MNFC </w:t>
      </w:r>
      <w:r w:rsidR="004C4957" w:rsidRPr="004C4957">
        <w:rPr>
          <w:rFonts w:cstheme="minorHAnsi"/>
          <w:sz w:val="24"/>
          <w:szCs w:val="24"/>
          <w:highlight w:val="yellow"/>
          <w:lang w:val="en-US"/>
        </w:rPr>
        <w:t>(100 g of L-MNFC gel</w:t>
      </w:r>
      <w:r w:rsidR="004C4957">
        <w:rPr>
          <w:rFonts w:cstheme="minorHAnsi"/>
          <w:sz w:val="24"/>
          <w:szCs w:val="24"/>
          <w:lang w:val="en-US"/>
        </w:rPr>
        <w:t xml:space="preserve">) </w:t>
      </w:r>
      <w:r w:rsidRPr="006767B4">
        <w:rPr>
          <w:rFonts w:cstheme="minorHAnsi"/>
          <w:sz w:val="24"/>
          <w:szCs w:val="24"/>
          <w:lang w:val="en-US"/>
        </w:rPr>
        <w:t xml:space="preserve">was diluted to 0.5% in deionized water. </w:t>
      </w:r>
      <w:r w:rsidRPr="006767B4">
        <w:rPr>
          <w:rFonts w:cstheme="minorHAnsi"/>
          <w:sz w:val="24"/>
          <w:szCs w:val="24"/>
          <w:lang w:val="en-US"/>
        </w:rPr>
        <w:lastRenderedPageBreak/>
        <w:t>The suspension was filtered on a 1 µm nylon sieve under vacuum to remove water</w:t>
      </w:r>
      <w:r w:rsidRPr="006767B4">
        <w:rPr>
          <w:rFonts w:eastAsia="EMKLG L+ MTSY" w:cstheme="minorHAnsi"/>
          <w:sz w:val="24"/>
          <w:szCs w:val="24"/>
          <w:lang w:val="en-US"/>
        </w:rPr>
        <w:t>. The sheet was dried under vacuum at 85°C between two nylon sieves for 12 min. Nanopapers were stored for at least 48 hours in a conditioned room at 23°C and 50% RH before characterization.</w:t>
      </w:r>
    </w:p>
    <w:p w14:paraId="09ED4498" w14:textId="77777777" w:rsidR="00C21317" w:rsidRPr="006767B4" w:rsidRDefault="00C21317" w:rsidP="00C21317">
      <w:pPr>
        <w:autoSpaceDE w:val="0"/>
        <w:autoSpaceDN w:val="0"/>
        <w:adjustRightInd w:val="0"/>
        <w:spacing w:after="0" w:line="360" w:lineRule="auto"/>
        <w:jc w:val="both"/>
        <w:rPr>
          <w:rFonts w:cstheme="minorHAnsi"/>
          <w:sz w:val="24"/>
          <w:szCs w:val="24"/>
          <w:lang w:val="en-US"/>
        </w:rPr>
      </w:pPr>
      <w:r w:rsidRPr="006767B4">
        <w:rPr>
          <w:rFonts w:cstheme="minorHAnsi"/>
          <w:sz w:val="24"/>
          <w:szCs w:val="24"/>
          <w:lang w:val="en-US"/>
        </w:rPr>
        <w:t xml:space="preserve">Tensile properties were measured with a vertical extensometer (Instron 5965), following the standard NF Q03-004. </w:t>
      </w:r>
      <w:r w:rsidRPr="006767B4">
        <w:rPr>
          <w:rFonts w:eastAsia="EMKLG L+ MTSY" w:cstheme="minorHAnsi"/>
          <w:sz w:val="24"/>
          <w:szCs w:val="24"/>
          <w:lang w:val="en-US"/>
        </w:rPr>
        <w:t xml:space="preserve">Tensile tests were performed at 10 mm/min. The dimensions of the samples were 10 cm for the length and 15 mm for the width. </w:t>
      </w:r>
      <w:r w:rsidRPr="006767B4">
        <w:rPr>
          <w:rFonts w:cstheme="minorHAnsi"/>
          <w:sz w:val="24"/>
          <w:szCs w:val="24"/>
          <w:lang w:val="en-US"/>
        </w:rPr>
        <w:t>The porosity (P) was calculated as following, considering that nanopaper is constituted of cellulose only:</w:t>
      </w:r>
    </w:p>
    <w:p w14:paraId="5E215473" w14:textId="3BC4AF7E" w:rsidR="00516FFA" w:rsidRPr="006767B4" w:rsidRDefault="00DD145C" w:rsidP="00903772">
      <w:pPr>
        <w:autoSpaceDE w:val="0"/>
        <w:autoSpaceDN w:val="0"/>
        <w:adjustRightInd w:val="0"/>
        <w:spacing w:after="0" w:line="360" w:lineRule="auto"/>
        <w:rPr>
          <w:rFonts w:eastAsiaTheme="minorEastAsia" w:cstheme="minorHAnsi"/>
          <w:sz w:val="24"/>
          <w:szCs w:val="24"/>
          <w:lang w:val="en-US"/>
        </w:rPr>
      </w:pPr>
      <m:oMathPara>
        <m:oMathParaPr>
          <m:jc m:val="left"/>
        </m:oMathParaPr>
        <m:oMath>
          <m:r>
            <w:rPr>
              <w:rFonts w:ascii="Cambria Math" w:hAnsi="Cambria Math" w:cstheme="minorHAnsi"/>
              <w:sz w:val="24"/>
              <w:szCs w:val="24"/>
              <w:lang w:val="en-US"/>
            </w:rPr>
            <m:t>P=100×</m:t>
          </m:r>
          <m:d>
            <m:dPr>
              <m:ctrlPr>
                <w:rPr>
                  <w:rFonts w:ascii="Cambria Math" w:hAnsi="Cambria Math" w:cstheme="minorHAnsi"/>
                  <w:i/>
                  <w:sz w:val="24"/>
                  <w:szCs w:val="24"/>
                  <w:lang w:val="en-US"/>
                </w:rPr>
              </m:ctrlPr>
            </m:dPr>
            <m:e>
              <m:r>
                <w:rPr>
                  <w:rFonts w:ascii="Cambria Math" w:hAnsi="Cambria Math" w:cstheme="minorHAnsi"/>
                  <w:sz w:val="24"/>
                  <w:szCs w:val="24"/>
                  <w:lang w:val="en-US"/>
                </w:rPr>
                <m:t xml:space="preserve">1- </m:t>
              </m:r>
              <m:f>
                <m:fPr>
                  <m:ctrlPr>
                    <w:rPr>
                      <w:rFonts w:ascii="Cambria Math" w:hAnsi="Cambria Math" w:cstheme="minorHAnsi"/>
                      <w:i/>
                      <w:sz w:val="24"/>
                      <w:szCs w:val="24"/>
                      <w:lang w:val="en-US"/>
                    </w:rPr>
                  </m:ctrlPr>
                </m:fPr>
                <m:num>
                  <m:r>
                    <w:rPr>
                      <w:rFonts w:ascii="Cambria Math" w:hAnsi="Cambria Math" w:cstheme="minorHAnsi"/>
                      <w:sz w:val="24"/>
                      <w:szCs w:val="24"/>
                      <w:lang w:val="en-US"/>
                    </w:rPr>
                    <m:t>ρ sample</m:t>
                  </m:r>
                </m:num>
                <m:den>
                  <m:r>
                    <w:rPr>
                      <w:rFonts w:ascii="Cambria Math" w:hAnsi="Cambria Math" w:cstheme="minorHAnsi"/>
                      <w:sz w:val="24"/>
                      <w:szCs w:val="24"/>
                      <w:lang w:val="en-US"/>
                    </w:rPr>
                    <m:t>ρ cellulose</m:t>
                  </m:r>
                </m:den>
              </m:f>
            </m:e>
          </m:d>
        </m:oMath>
      </m:oMathPara>
    </w:p>
    <w:p w14:paraId="0C1E40DA" w14:textId="185C14F7" w:rsidR="000425A5" w:rsidRPr="006767B4" w:rsidRDefault="00516FFA" w:rsidP="00903772">
      <w:pPr>
        <w:autoSpaceDE w:val="0"/>
        <w:autoSpaceDN w:val="0"/>
        <w:adjustRightInd w:val="0"/>
        <w:spacing w:line="360" w:lineRule="auto"/>
        <w:rPr>
          <w:rFonts w:eastAsiaTheme="minorEastAsia" w:cstheme="minorHAnsi"/>
          <w:sz w:val="24"/>
          <w:szCs w:val="24"/>
          <w:lang w:val="en-US"/>
        </w:rPr>
      </w:pPr>
      <w:r w:rsidRPr="006767B4">
        <w:rPr>
          <w:rFonts w:cstheme="minorHAnsi"/>
          <w:sz w:val="24"/>
          <w:szCs w:val="24"/>
          <w:lang w:val="en-US"/>
        </w:rPr>
        <w:t xml:space="preserve">Where </w:t>
      </w:r>
      <m:oMath>
        <m:r>
          <w:rPr>
            <w:rFonts w:ascii="Cambria Math" w:hAnsi="Cambria Math" w:cstheme="minorHAnsi"/>
            <w:sz w:val="24"/>
            <w:szCs w:val="24"/>
            <w:lang w:val="en-US"/>
          </w:rPr>
          <m:t>ρ sample</m:t>
        </m:r>
      </m:oMath>
      <w:r w:rsidRPr="006767B4">
        <w:rPr>
          <w:rFonts w:eastAsiaTheme="minorEastAsia" w:cstheme="minorHAnsi"/>
          <w:sz w:val="24"/>
          <w:szCs w:val="24"/>
          <w:lang w:val="en-US"/>
        </w:rPr>
        <w:t xml:space="preserve"> is the density (g/cm3) of the nanopaper and </w:t>
      </w:r>
      <m:oMath>
        <m:r>
          <w:rPr>
            <w:rFonts w:ascii="Cambria Math" w:hAnsi="Cambria Math" w:cstheme="minorHAnsi"/>
            <w:sz w:val="24"/>
            <w:szCs w:val="24"/>
            <w:lang w:val="en-US"/>
          </w:rPr>
          <m:t>ρ cellulose is equal to 1,5 g/cm3</m:t>
        </m:r>
      </m:oMath>
      <w:r w:rsidRPr="006767B4">
        <w:rPr>
          <w:rFonts w:eastAsiaTheme="minorEastAsia" w:cstheme="minorHAnsi"/>
          <w:sz w:val="24"/>
          <w:szCs w:val="24"/>
          <w:lang w:val="en-US"/>
        </w:rPr>
        <w:t>.</w:t>
      </w:r>
    </w:p>
    <w:p w14:paraId="442C942A" w14:textId="00E5593C" w:rsidR="00AC262A" w:rsidRPr="006767B4" w:rsidRDefault="00FF22D8"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Simplified q</w:t>
      </w:r>
      <w:r w:rsidR="00AC262A" w:rsidRPr="006767B4">
        <w:rPr>
          <w:rFonts w:cstheme="minorHAnsi"/>
          <w:b/>
          <w:sz w:val="24"/>
          <w:szCs w:val="24"/>
          <w:u w:val="single"/>
          <w:lang w:val="en-US"/>
        </w:rPr>
        <w:t>uality index:</w:t>
      </w:r>
    </w:p>
    <w:p w14:paraId="17B61A09" w14:textId="105DA37E" w:rsidR="00516FFA" w:rsidRPr="006767B4" w:rsidRDefault="009B598E" w:rsidP="00C21317">
      <w:pPr>
        <w:autoSpaceDE w:val="0"/>
        <w:autoSpaceDN w:val="0"/>
        <w:adjustRightInd w:val="0"/>
        <w:spacing w:line="360" w:lineRule="auto"/>
        <w:jc w:val="both"/>
        <w:rPr>
          <w:rFonts w:eastAsia="EMKLG L+ MTSY" w:cstheme="minorHAnsi"/>
          <w:sz w:val="24"/>
          <w:szCs w:val="24"/>
          <w:lang w:val="en-US"/>
        </w:rPr>
      </w:pPr>
      <w:r w:rsidRPr="006767B4">
        <w:rPr>
          <w:rFonts w:eastAsia="EMKLG L+ MTSY" w:cstheme="minorHAnsi"/>
          <w:sz w:val="24"/>
          <w:szCs w:val="24"/>
          <w:lang w:val="en-US"/>
        </w:rPr>
        <w:t xml:space="preserve">In </w:t>
      </w:r>
      <w:r w:rsidR="00C21317" w:rsidRPr="006767B4">
        <w:rPr>
          <w:rFonts w:eastAsia="EMKLG L+ MTSY" w:cstheme="minorHAnsi"/>
          <w:sz w:val="24"/>
          <w:szCs w:val="24"/>
          <w:lang w:val="en-US"/>
        </w:rPr>
        <w:t xml:space="preserve">a previous work, </w:t>
      </w:r>
      <w:r w:rsidR="00C21317" w:rsidRPr="006767B4">
        <w:rPr>
          <w:rFonts w:eastAsia="EMKLG L+ MTSY" w:cstheme="minorHAnsi"/>
          <w:sz w:val="24"/>
          <w:szCs w:val="24"/>
          <w:lang w:val="en-US"/>
        </w:rPr>
        <w:fldChar w:fldCharType="begin"/>
      </w:r>
      <w:r w:rsidR="00C21317" w:rsidRPr="006767B4">
        <w:rPr>
          <w:rFonts w:eastAsia="EMKLG L+ MTSY" w:cstheme="minorHAnsi"/>
          <w:sz w:val="24"/>
          <w:szCs w:val="24"/>
          <w:lang w:val="en-US"/>
        </w:rPr>
        <w:instrText xml:space="preserve"> ADDIN ZOTERO_ITEM CSL_CITATION {"citationID":"sR0FszLr","properties":{"formattedCitation":"(Desmaisons et al. 2017)","plainCitation":"(Desmaisons et al. 2017)","dontUpdate":true,"noteIndex":0},"citationItems":[{"id":225,"uris":["http://zotero.org/users/local/o1JaUZq9/items/J86HG4UL"],"uri":["http://zotero.org/users/local/o1JaUZq9/items/J86HG4UL"],"itemData":{"id":225,"type":"article-journal","abstract":"From a single plant source, a wide range of mechanically-deconstructed cellulose nanomaterials can be obtained due to the large number of possible combinations of pre-treatments, mechanical disintegration process, and post-treatments. It leads to the existence of a variety of cellulose nanoﬁbrils with different shapes, morphologies, and properties on the market. The resulting material is actually a complex mixture of nanoscale particles, microﬁbrillated ﬁbers, and residual ﬁbers on the millimeter scale. Deﬁning a “degree of ﬁbrillation” for determining the ﬁnal cellulose nanoﬁbril quality is a challenging issue. This study proposes a multi-criteria method to obtain the quality index of cellulose nanoﬁbril suspensions under the form of a unique quantitative grade. According to this method, the inﬂuence of different parameters such as pulp conditioning, reﬁning, and hemicellulose content on the deﬁbrillation process is highlighted. This method also allows for the benchmarking of different commercial nanocellulose products.","container-title":"Carbohydrate Polymers","DOI":"10.1016/j.carbpol.2017.06.032","ISSN":"01448617","journalAbbreviation":"Carbohydrate Polymers","language":"en","page":"318-329","source":"DOI.org (Crossref)","title":"A new quality index for benchmarking of different cellulose nanofibrils","volume":"174","author":[{"family":"Desmaisons","given":"Johanna"},{"family":"Boutonnet","given":"Elisa"},{"family":"Rueff","given":"Martine"},{"family":"Dufresne","given":"Alain"},{"family":"Bras","given":"Julien"}],"issued":{"date-parts":[["2017",10]]}}}],"schema":"https://github.com/citation-style-language/schema/raw/master/csl-citation.json"} </w:instrText>
      </w:r>
      <w:r w:rsidR="00C21317" w:rsidRPr="006767B4">
        <w:rPr>
          <w:rFonts w:eastAsia="EMKLG L+ MTSY" w:cstheme="minorHAnsi"/>
          <w:sz w:val="24"/>
          <w:szCs w:val="24"/>
          <w:lang w:val="en-US"/>
        </w:rPr>
        <w:fldChar w:fldCharType="separate"/>
      </w:r>
      <w:r w:rsidR="00C21317" w:rsidRPr="006767B4">
        <w:rPr>
          <w:rFonts w:cs="Calibri"/>
          <w:sz w:val="24"/>
          <w:lang w:val="en-US"/>
        </w:rPr>
        <w:t>Desmaisons et al. 2017</w:t>
      </w:r>
      <w:r w:rsidR="00C21317" w:rsidRPr="006767B4">
        <w:rPr>
          <w:rFonts w:eastAsia="EMKLG L+ MTSY" w:cstheme="minorHAnsi"/>
          <w:sz w:val="24"/>
          <w:szCs w:val="24"/>
          <w:lang w:val="en-US"/>
        </w:rPr>
        <w:fldChar w:fldCharType="end"/>
      </w:r>
      <w:r w:rsidR="00C21317" w:rsidRPr="006767B4">
        <w:rPr>
          <w:rFonts w:eastAsia="EMKLG L+ MTSY" w:cstheme="minorHAnsi"/>
          <w:sz w:val="24"/>
          <w:szCs w:val="24"/>
          <w:lang w:val="en-US"/>
        </w:rPr>
        <w:t xml:space="preserve"> developed an index that can be used as a quality control for MNFCs at the lab scale or industrial scale. This quality index was calculated according to the simplified formula</w:t>
      </w:r>
      <w:r w:rsidR="00AC262A" w:rsidRPr="006767B4">
        <w:rPr>
          <w:rFonts w:eastAsia="EMKLG L+ MTSY" w:cstheme="minorHAnsi"/>
          <w:sz w:val="24"/>
          <w:szCs w:val="24"/>
          <w:lang w:val="en-US"/>
        </w:rPr>
        <w:t>:</w:t>
      </w:r>
    </w:p>
    <w:p w14:paraId="164F2FA1" w14:textId="6DD24BCA" w:rsidR="00D618F4" w:rsidRPr="006767B4" w:rsidRDefault="00D618F4" w:rsidP="00903772">
      <w:pPr>
        <w:autoSpaceDE w:val="0"/>
        <w:autoSpaceDN w:val="0"/>
        <w:adjustRightInd w:val="0"/>
        <w:spacing w:after="0" w:line="360" w:lineRule="auto"/>
        <w:rPr>
          <w:rFonts w:eastAsia="EMKLG L+ MTSY" w:cstheme="minorHAnsi"/>
          <w:sz w:val="24"/>
          <w:szCs w:val="24"/>
          <w:lang w:val="en-US"/>
        </w:rPr>
      </w:pPr>
      <m:oMathPara>
        <m:oMathParaPr>
          <m:jc m:val="left"/>
        </m:oMathParaPr>
        <m:oMath>
          <m:r>
            <w:rPr>
              <w:rFonts w:ascii="Cambria Math" w:eastAsia="EMKLG L+ MTSY" w:hAnsi="Cambria Math" w:cstheme="minorHAnsi"/>
              <w:sz w:val="24"/>
              <w:szCs w:val="24"/>
              <w:lang w:val="en-US"/>
            </w:rPr>
            <m:t xml:space="preserve">QI=0.30 </m:t>
          </m:r>
          <m:sSub>
            <m:sSubPr>
              <m:ctrlPr>
                <w:rPr>
                  <w:rFonts w:ascii="Cambria Math" w:eastAsia="EMKLG L+ MTSY" w:hAnsi="Cambria Math" w:cstheme="minorHAnsi"/>
                  <w:i/>
                  <w:sz w:val="24"/>
                  <w:szCs w:val="24"/>
                  <w:lang w:val="en-US"/>
                </w:rPr>
              </m:ctrlPr>
            </m:sSubPr>
            <m:e>
              <m:r>
                <w:rPr>
                  <w:rFonts w:ascii="Cambria Math" w:eastAsia="EMKLG L+ MTSY" w:hAnsi="Cambria Math" w:cstheme="minorHAnsi"/>
                  <w:sz w:val="24"/>
                  <w:szCs w:val="24"/>
                  <w:lang w:val="en-US"/>
                </w:rPr>
                <m:t>x</m:t>
              </m:r>
            </m:e>
            <m:sub>
              <m:r>
                <w:rPr>
                  <w:rFonts w:ascii="Cambria Math" w:eastAsia="EMKLG L+ MTSY" w:hAnsi="Cambria Math" w:cstheme="minorHAnsi"/>
                  <w:sz w:val="24"/>
                  <w:szCs w:val="24"/>
                  <w:lang w:val="en-US"/>
                </w:rPr>
                <m:t>1</m:t>
              </m:r>
            </m:sub>
          </m:sSub>
          <m:r>
            <w:rPr>
              <w:rFonts w:ascii="Cambria Math" w:eastAsia="EMKLG L+ MTSY" w:hAnsi="Cambria Math" w:cstheme="minorHAnsi"/>
              <w:sz w:val="24"/>
              <w:szCs w:val="24"/>
              <w:lang w:val="en-US"/>
            </w:rPr>
            <m:t>+</m:t>
          </m:r>
          <m:d>
            <m:dPr>
              <m:ctrlPr>
                <w:rPr>
                  <w:rFonts w:ascii="Cambria Math" w:eastAsia="EMKLG L+ MTSY" w:hAnsi="Cambria Math" w:cstheme="minorHAnsi"/>
                  <w:i/>
                  <w:sz w:val="24"/>
                  <w:szCs w:val="24"/>
                  <w:lang w:val="en-US"/>
                </w:rPr>
              </m:ctrlPr>
            </m:dPr>
            <m:e>
              <m:r>
                <w:rPr>
                  <w:rFonts w:ascii="Cambria Math" w:eastAsia="EMKLG L+ MTSY" w:hAnsi="Cambria Math" w:cstheme="minorHAnsi"/>
                  <w:sz w:val="24"/>
                  <w:szCs w:val="24"/>
                  <w:lang w:val="en-US"/>
                </w:rPr>
                <m:t xml:space="preserve">-0.03 </m:t>
              </m:r>
              <m:sSub>
                <m:sSubPr>
                  <m:ctrlPr>
                    <w:rPr>
                      <w:rFonts w:ascii="Cambria Math" w:eastAsia="EMKLG L+ MTSY" w:hAnsi="Cambria Math" w:cstheme="minorHAnsi"/>
                      <w:i/>
                      <w:sz w:val="24"/>
                      <w:szCs w:val="24"/>
                      <w:lang w:val="en-US"/>
                    </w:rPr>
                  </m:ctrlPr>
                </m:sSubPr>
                <m:e>
                  <m:r>
                    <w:rPr>
                      <w:rFonts w:ascii="Cambria Math" w:eastAsia="EMKLG L+ MTSY" w:hAnsi="Cambria Math" w:cstheme="minorHAnsi"/>
                      <w:sz w:val="24"/>
                      <w:szCs w:val="24"/>
                      <w:lang w:val="en-US"/>
                    </w:rPr>
                    <m:t>x</m:t>
                  </m:r>
                </m:e>
                <m:sub>
                  <m:r>
                    <w:rPr>
                      <w:rFonts w:ascii="Cambria Math" w:eastAsia="EMKLG L+ MTSY" w:hAnsi="Cambria Math" w:cstheme="minorHAnsi"/>
                      <w:sz w:val="24"/>
                      <w:szCs w:val="24"/>
                      <w:lang w:val="en-US"/>
                    </w:rPr>
                    <m:t>2</m:t>
                  </m:r>
                </m:sub>
              </m:sSub>
            </m:e>
          </m:d>
          <m:r>
            <w:rPr>
              <w:rFonts w:ascii="Cambria Math" w:eastAsia="EMKLG L+ MTSY" w:hAnsi="Cambria Math" w:cstheme="minorHAnsi"/>
              <w:sz w:val="24"/>
              <w:szCs w:val="24"/>
              <w:lang w:val="en-US"/>
            </w:rPr>
            <m:t xml:space="preserve">-0.071 </m:t>
          </m:r>
          <m:sSubSup>
            <m:sSubSupPr>
              <m:ctrlPr>
                <w:rPr>
                  <w:rFonts w:ascii="Cambria Math" w:eastAsia="EMKLG L+ MTSY" w:hAnsi="Cambria Math" w:cstheme="minorHAnsi"/>
                  <w:i/>
                  <w:sz w:val="24"/>
                  <w:szCs w:val="24"/>
                  <w:lang w:val="en-US"/>
                </w:rPr>
              </m:ctrlPr>
            </m:sSubSupPr>
            <m:e>
              <m:r>
                <w:rPr>
                  <w:rFonts w:ascii="Cambria Math" w:eastAsia="EMKLG L+ MTSY" w:hAnsi="Cambria Math" w:cstheme="minorHAnsi"/>
                  <w:sz w:val="24"/>
                  <w:szCs w:val="24"/>
                  <w:lang w:val="en-US"/>
                </w:rPr>
                <m:t>x</m:t>
              </m:r>
            </m:e>
            <m:sub>
              <m:r>
                <w:rPr>
                  <w:rFonts w:ascii="Cambria Math" w:eastAsia="EMKLG L+ MTSY" w:hAnsi="Cambria Math" w:cstheme="minorHAnsi"/>
                  <w:sz w:val="24"/>
                  <w:szCs w:val="24"/>
                  <w:lang w:val="en-US"/>
                </w:rPr>
                <m:t>3</m:t>
              </m:r>
            </m:sub>
            <m:sup>
              <m:r>
                <w:rPr>
                  <w:rFonts w:ascii="Cambria Math" w:eastAsia="EMKLG L+ MTSY" w:hAnsi="Cambria Math" w:cstheme="minorHAnsi"/>
                  <w:sz w:val="24"/>
                  <w:szCs w:val="24"/>
                  <w:lang w:val="en-US"/>
                </w:rPr>
                <m:t>2</m:t>
              </m:r>
            </m:sup>
          </m:sSubSup>
          <m:r>
            <w:rPr>
              <w:rFonts w:ascii="Cambria Math" w:eastAsia="EMKLG L+ MTSY" w:hAnsi="Cambria Math" w:cstheme="minorHAnsi"/>
              <w:sz w:val="24"/>
              <w:szCs w:val="24"/>
              <w:lang w:val="en-US"/>
            </w:rPr>
            <m:t xml:space="preserve">+2.54 </m:t>
          </m:r>
          <m:sSub>
            <m:sSubPr>
              <m:ctrlPr>
                <w:rPr>
                  <w:rFonts w:ascii="Cambria Math" w:eastAsia="EMKLG L+ MTSY" w:hAnsi="Cambria Math" w:cstheme="minorHAnsi"/>
                  <w:i/>
                  <w:sz w:val="24"/>
                  <w:szCs w:val="24"/>
                  <w:lang w:val="en-US"/>
                </w:rPr>
              </m:ctrlPr>
            </m:sSubPr>
            <m:e>
              <m:r>
                <w:rPr>
                  <w:rFonts w:ascii="Cambria Math" w:eastAsia="EMKLG L+ MTSY" w:hAnsi="Cambria Math" w:cstheme="minorHAnsi"/>
                  <w:sz w:val="24"/>
                  <w:szCs w:val="24"/>
                  <w:lang w:val="en-US"/>
                </w:rPr>
                <m:t>x</m:t>
              </m:r>
            </m:e>
            <m:sub>
              <m:r>
                <w:rPr>
                  <w:rFonts w:ascii="Cambria Math" w:eastAsia="EMKLG L+ MTSY" w:hAnsi="Cambria Math" w:cstheme="minorHAnsi"/>
                  <w:sz w:val="24"/>
                  <w:szCs w:val="24"/>
                  <w:lang w:val="en-US"/>
                </w:rPr>
                <m:t>3</m:t>
              </m:r>
            </m:sub>
          </m:sSub>
          <m:r>
            <w:rPr>
              <w:rFonts w:ascii="Cambria Math" w:eastAsia="EMKLG L+ MTSY" w:hAnsi="Cambria Math" w:cstheme="minorHAnsi"/>
              <w:sz w:val="24"/>
              <w:szCs w:val="24"/>
              <w:lang w:val="en-US"/>
            </w:rPr>
            <m:t>-5.35</m:t>
          </m:r>
          <m:func>
            <m:funcPr>
              <m:ctrlPr>
                <w:rPr>
                  <w:rFonts w:ascii="Cambria Math" w:eastAsia="EMKLG L+ MTSY" w:hAnsi="Cambria Math" w:cstheme="minorHAnsi"/>
                  <w:i/>
                  <w:sz w:val="24"/>
                  <w:szCs w:val="24"/>
                  <w:lang w:val="en-US"/>
                </w:rPr>
              </m:ctrlPr>
            </m:funcPr>
            <m:fName>
              <m:r>
                <m:rPr>
                  <m:sty m:val="p"/>
                </m:rPr>
                <w:rPr>
                  <w:rFonts w:ascii="Cambria Math" w:eastAsia="EMKLG L+ MTSY" w:hAnsi="Cambria Math" w:cstheme="minorHAnsi"/>
                  <w:sz w:val="24"/>
                  <w:szCs w:val="24"/>
                  <w:lang w:val="en-US"/>
                </w:rPr>
                <m:t>ln</m:t>
              </m:r>
            </m:fName>
            <m:e>
              <m:sSub>
                <m:sSubPr>
                  <m:ctrlPr>
                    <w:rPr>
                      <w:rFonts w:ascii="Cambria Math" w:eastAsia="EMKLG L+ MTSY" w:hAnsi="Cambria Math" w:cstheme="minorHAnsi"/>
                      <w:i/>
                      <w:sz w:val="24"/>
                      <w:szCs w:val="24"/>
                      <w:lang w:val="en-US"/>
                    </w:rPr>
                  </m:ctrlPr>
                </m:sSubPr>
                <m:e>
                  <m:r>
                    <w:rPr>
                      <w:rFonts w:ascii="Cambria Math" w:eastAsia="EMKLG L+ MTSY" w:hAnsi="Cambria Math" w:cstheme="minorHAnsi"/>
                      <w:sz w:val="24"/>
                      <w:szCs w:val="24"/>
                      <w:lang w:val="en-US"/>
                    </w:rPr>
                    <m:t>x</m:t>
                  </m:r>
                </m:e>
                <m:sub>
                  <m:r>
                    <w:rPr>
                      <w:rFonts w:ascii="Cambria Math" w:eastAsia="EMKLG L+ MTSY" w:hAnsi="Cambria Math" w:cstheme="minorHAnsi"/>
                      <w:sz w:val="24"/>
                      <w:szCs w:val="24"/>
                      <w:lang w:val="en-US"/>
                    </w:rPr>
                    <m:t>7</m:t>
                  </m:r>
                </m:sub>
              </m:sSub>
            </m:e>
          </m:func>
          <m:r>
            <w:rPr>
              <w:rFonts w:ascii="Cambria Math" w:eastAsia="EMKLG L+ MTSY" w:hAnsi="Cambria Math" w:cstheme="minorHAnsi"/>
              <w:sz w:val="24"/>
              <w:szCs w:val="24"/>
              <w:lang w:val="en-US"/>
            </w:rPr>
            <m:t>+59.9</m:t>
          </m:r>
        </m:oMath>
      </m:oMathPara>
    </w:p>
    <w:p w14:paraId="7A703A9D" w14:textId="5BA2A348" w:rsidR="00D618F4" w:rsidRPr="006767B4" w:rsidRDefault="00D618F4" w:rsidP="00903772">
      <w:pPr>
        <w:autoSpaceDE w:val="0"/>
        <w:autoSpaceDN w:val="0"/>
        <w:adjustRightInd w:val="0"/>
        <w:spacing w:line="360" w:lineRule="auto"/>
        <w:rPr>
          <w:rFonts w:eastAsia="EMKLG L+ MTSY" w:cstheme="minorHAnsi"/>
          <w:sz w:val="24"/>
          <w:szCs w:val="24"/>
          <w:lang w:val="en-US"/>
        </w:rPr>
      </w:pPr>
      <w:r w:rsidRPr="006767B4">
        <w:rPr>
          <w:rFonts w:cstheme="minorHAnsi"/>
          <w:sz w:val="24"/>
          <w:szCs w:val="24"/>
          <w:lang w:val="en-US"/>
        </w:rPr>
        <w:t>with x</w:t>
      </w:r>
      <w:r w:rsidRPr="006767B4">
        <w:rPr>
          <w:rFonts w:cstheme="minorHAnsi"/>
          <w:sz w:val="24"/>
          <w:szCs w:val="24"/>
          <w:vertAlign w:val="subscript"/>
          <w:lang w:val="en-US"/>
        </w:rPr>
        <w:t xml:space="preserve">1 </w:t>
      </w:r>
      <w:r w:rsidRPr="006767B4">
        <w:rPr>
          <w:rFonts w:cstheme="minorHAnsi"/>
          <w:sz w:val="24"/>
          <w:szCs w:val="24"/>
          <w:lang w:val="en-US"/>
        </w:rPr>
        <w:t>representing the nanosized fraction (%), x</w:t>
      </w:r>
      <w:r w:rsidRPr="006767B4">
        <w:rPr>
          <w:rFonts w:cstheme="minorHAnsi"/>
          <w:sz w:val="24"/>
          <w:szCs w:val="24"/>
          <w:vertAlign w:val="subscript"/>
          <w:lang w:val="en-US"/>
        </w:rPr>
        <w:t>2</w:t>
      </w:r>
      <w:r w:rsidRPr="006767B4">
        <w:rPr>
          <w:rFonts w:cstheme="minorHAnsi"/>
          <w:sz w:val="24"/>
          <w:szCs w:val="24"/>
          <w:lang w:val="en-US"/>
        </w:rPr>
        <w:t xml:space="preserve"> the turbidity (NTU), x</w:t>
      </w:r>
      <w:r w:rsidRPr="006767B4">
        <w:rPr>
          <w:rFonts w:cstheme="minorHAnsi"/>
          <w:sz w:val="24"/>
          <w:szCs w:val="24"/>
          <w:vertAlign w:val="subscript"/>
          <w:lang w:val="en-US"/>
        </w:rPr>
        <w:t>3</w:t>
      </w:r>
      <w:r w:rsidRPr="006767B4">
        <w:rPr>
          <w:rFonts w:cstheme="minorHAnsi"/>
          <w:sz w:val="24"/>
          <w:szCs w:val="24"/>
          <w:lang w:val="en-US"/>
        </w:rPr>
        <w:t xml:space="preserve"> the Young’s modulus (GPa) and x</w:t>
      </w:r>
      <w:r w:rsidRPr="006767B4">
        <w:rPr>
          <w:rFonts w:cstheme="minorHAnsi"/>
          <w:sz w:val="24"/>
          <w:szCs w:val="24"/>
          <w:vertAlign w:val="subscript"/>
          <w:lang w:val="en-US"/>
        </w:rPr>
        <w:t>7</w:t>
      </w:r>
      <w:r w:rsidRPr="006767B4">
        <w:rPr>
          <w:rFonts w:cstheme="minorHAnsi"/>
          <w:sz w:val="24"/>
          <w:szCs w:val="24"/>
          <w:lang w:val="en-US"/>
        </w:rPr>
        <w:t xml:space="preserve"> the macrosized fraction (µm</w:t>
      </w:r>
      <w:r w:rsidRPr="006767B4">
        <w:rPr>
          <w:rFonts w:cstheme="minorHAnsi"/>
          <w:sz w:val="24"/>
          <w:szCs w:val="24"/>
          <w:vertAlign w:val="superscript"/>
          <w:lang w:val="en-US"/>
        </w:rPr>
        <w:t>2</w:t>
      </w:r>
      <w:r w:rsidRPr="006767B4">
        <w:rPr>
          <w:rFonts w:cstheme="minorHAnsi"/>
          <w:sz w:val="24"/>
          <w:szCs w:val="24"/>
          <w:lang w:val="en-US"/>
        </w:rPr>
        <w:t>).</w:t>
      </w:r>
    </w:p>
    <w:p w14:paraId="00F12129" w14:textId="5AA7F325" w:rsidR="00AF647F" w:rsidRPr="006767B4" w:rsidRDefault="00AF647F"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Chemical composition:</w:t>
      </w:r>
    </w:p>
    <w:p w14:paraId="3B4B583A" w14:textId="77777777" w:rsidR="00C21317" w:rsidRPr="006767B4" w:rsidRDefault="000425A5" w:rsidP="00C21317">
      <w:pPr>
        <w:autoSpaceDE w:val="0"/>
        <w:autoSpaceDN w:val="0"/>
        <w:adjustRightInd w:val="0"/>
        <w:spacing w:after="0" w:line="360" w:lineRule="auto"/>
        <w:jc w:val="both"/>
        <w:rPr>
          <w:rFonts w:cstheme="minorHAnsi"/>
          <w:sz w:val="24"/>
          <w:szCs w:val="24"/>
          <w:lang w:val="en-US"/>
        </w:rPr>
      </w:pPr>
      <w:r w:rsidRPr="006767B4">
        <w:rPr>
          <w:rFonts w:cstheme="minorHAnsi"/>
          <w:sz w:val="24"/>
          <w:szCs w:val="24"/>
          <w:lang w:val="en-US"/>
        </w:rPr>
        <w:t xml:space="preserve">Extraction </w:t>
      </w:r>
      <w:r w:rsidR="00C21317" w:rsidRPr="006767B4">
        <w:rPr>
          <w:rFonts w:cstheme="minorHAnsi"/>
          <w:sz w:val="24"/>
          <w:szCs w:val="24"/>
          <w:lang w:val="en-US"/>
        </w:rPr>
        <w:t xml:space="preserve">of approximately 4 g of raw material or pulps was performed in a Soxhlet apparatus with a toluene/ethanol mixture (2/1 v/v) under reflux, for 8 h. The contents of extractives were determined from the mass of the solid residue after drying at 105°C, and reported as percent of that of the original sample. </w:t>
      </w:r>
    </w:p>
    <w:p w14:paraId="548483A8" w14:textId="77777777" w:rsidR="00C21317" w:rsidRPr="006767B4" w:rsidRDefault="00C21317" w:rsidP="00C21317">
      <w:pPr>
        <w:autoSpaceDE w:val="0"/>
        <w:autoSpaceDN w:val="0"/>
        <w:adjustRightInd w:val="0"/>
        <w:spacing w:after="0" w:line="360" w:lineRule="auto"/>
        <w:jc w:val="both"/>
        <w:rPr>
          <w:rFonts w:cstheme="minorHAnsi"/>
          <w:sz w:val="24"/>
          <w:szCs w:val="24"/>
          <w:lang w:val="en-US"/>
        </w:rPr>
      </w:pPr>
      <w:r w:rsidRPr="006767B4">
        <w:rPr>
          <w:rFonts w:cstheme="minorHAnsi"/>
          <w:sz w:val="24"/>
          <w:szCs w:val="24"/>
          <w:lang w:val="en-US"/>
        </w:rPr>
        <w:t>In order to remove tannins and other polyphenols, alkaline lixiviation with 1% wt. NaOH was carried out in a stirred glass reactor under reflux using 1.0 g of the extractive-free material with a 1:50 solid: liquid ratio, at 100°C for 1h.</w:t>
      </w:r>
    </w:p>
    <w:p w14:paraId="4EF68AE9" w14:textId="11865E0B" w:rsidR="000425A5" w:rsidRPr="006767B4" w:rsidRDefault="00C21317" w:rsidP="00C21317">
      <w:pPr>
        <w:autoSpaceDE w:val="0"/>
        <w:autoSpaceDN w:val="0"/>
        <w:adjustRightInd w:val="0"/>
        <w:spacing w:after="0" w:line="360" w:lineRule="auto"/>
        <w:rPr>
          <w:rFonts w:cstheme="minorHAnsi"/>
          <w:sz w:val="24"/>
          <w:szCs w:val="24"/>
          <w:lang w:val="en-US"/>
        </w:rPr>
      </w:pPr>
      <w:r w:rsidRPr="006767B4">
        <w:rPr>
          <w:rFonts w:cstheme="minorHAnsi"/>
          <w:sz w:val="24"/>
          <w:szCs w:val="24"/>
          <w:lang w:val="en-US"/>
        </w:rPr>
        <w:t xml:space="preserve">Klason lignin was determined on the extracted materials following an adapted method from </w:t>
      </w:r>
      <w:r w:rsidRPr="006767B4">
        <w:rPr>
          <w:sz w:val="24"/>
          <w:szCs w:val="24"/>
          <w:lang w:val="en-US"/>
        </w:rPr>
        <w:t>National Renewable Energy Laboratory (NREL)</w:t>
      </w:r>
      <w:r w:rsidRPr="006767B4">
        <w:rPr>
          <w:rFonts w:cstheme="minorHAnsi"/>
          <w:sz w:val="24"/>
          <w:szCs w:val="24"/>
          <w:lang w:val="en-US"/>
        </w:rPr>
        <w:t>. Sulphuric acid (72%, 1.5 ml) was added to 0.175 g of the sample, and the mixture was placed in a water bath at 30°C for 1 h. Then, 42 mL of deionized water were added and the sample was hydrolyzed for 1 h at 120</w:t>
      </w:r>
      <w:r w:rsidRPr="006767B4">
        <w:rPr>
          <w:rFonts w:eastAsia="MS Gothic" w:cstheme="minorHAnsi"/>
          <w:sz w:val="24"/>
          <w:szCs w:val="24"/>
          <w:lang w:val="en-US"/>
        </w:rPr>
        <w:t>°</w:t>
      </w:r>
      <w:r w:rsidRPr="006767B4">
        <w:rPr>
          <w:rFonts w:cstheme="minorHAnsi"/>
          <w:sz w:val="24"/>
          <w:szCs w:val="24"/>
          <w:lang w:val="en-US"/>
        </w:rPr>
        <w:t xml:space="preserve">C. The sample was vacuum filtered through a crucible and washed with ultrapure water until </w:t>
      </w:r>
      <w:r w:rsidRPr="006767B4">
        <w:rPr>
          <w:rFonts w:cstheme="minorHAnsi"/>
          <w:sz w:val="24"/>
          <w:szCs w:val="24"/>
          <w:lang w:val="en-US"/>
        </w:rPr>
        <w:lastRenderedPageBreak/>
        <w:t>obtaining 100 mL of filtrate. Klason lignin was determined from the mass of the solid residue after drying at 105</w:t>
      </w:r>
      <w:r w:rsidRPr="006767B4">
        <w:rPr>
          <w:rFonts w:eastAsia="MS Gothic" w:cstheme="minorHAnsi"/>
          <w:sz w:val="24"/>
          <w:szCs w:val="24"/>
          <w:lang w:val="en-US"/>
        </w:rPr>
        <w:t>°C</w:t>
      </w:r>
      <w:r w:rsidRPr="006767B4">
        <w:rPr>
          <w:rFonts w:cstheme="minorHAnsi"/>
          <w:sz w:val="24"/>
          <w:szCs w:val="24"/>
          <w:lang w:val="en-US"/>
        </w:rPr>
        <w:t xml:space="preserve">. The monomer sugar content in liquid fraction was analyzed using </w:t>
      </w:r>
      <w:r w:rsidRPr="006767B4">
        <w:rPr>
          <w:sz w:val="24"/>
          <w:lang w:val="en-US"/>
        </w:rPr>
        <w:t xml:space="preserve">high-performance anion-exchange chromatography with pulsed amperometric detection </w:t>
      </w:r>
      <w:r w:rsidRPr="006767B4">
        <w:rPr>
          <w:lang w:val="en-US"/>
        </w:rPr>
        <w:t>(</w:t>
      </w:r>
      <w:r w:rsidRPr="006767B4">
        <w:rPr>
          <w:rFonts w:cstheme="minorHAnsi"/>
          <w:sz w:val="24"/>
          <w:szCs w:val="24"/>
          <w:lang w:val="en-US"/>
        </w:rPr>
        <w:t xml:space="preserve">HPAEC-PAD) (ICS-3000 </w:t>
      </w:r>
      <w:proofErr w:type="spellStart"/>
      <w:r w:rsidRPr="006767B4">
        <w:rPr>
          <w:rFonts w:cstheme="minorHAnsi"/>
          <w:sz w:val="24"/>
          <w:szCs w:val="24"/>
          <w:lang w:val="en-US"/>
        </w:rPr>
        <w:t>Dionex</w:t>
      </w:r>
      <w:proofErr w:type="spellEnd"/>
      <w:r w:rsidRPr="006767B4">
        <w:rPr>
          <w:rFonts w:cstheme="minorHAnsi"/>
          <w:sz w:val="24"/>
          <w:szCs w:val="24"/>
          <w:lang w:val="en-US"/>
        </w:rPr>
        <w:t>)</w:t>
      </w:r>
      <w:r w:rsidR="000425A5" w:rsidRPr="006767B4">
        <w:rPr>
          <w:rFonts w:cstheme="minorHAnsi"/>
          <w:sz w:val="24"/>
          <w:szCs w:val="24"/>
          <w:lang w:val="en-US"/>
        </w:rPr>
        <w:t>.</w:t>
      </w:r>
    </w:p>
    <w:p w14:paraId="00331EC1" w14:textId="36B995E5" w:rsidR="00AF647F" w:rsidRPr="006767B4" w:rsidRDefault="00B926ED" w:rsidP="00903772">
      <w:pPr>
        <w:pStyle w:val="Paragraphedeliste"/>
        <w:numPr>
          <w:ilvl w:val="2"/>
          <w:numId w:val="8"/>
        </w:numPr>
        <w:spacing w:after="0" w:line="360" w:lineRule="auto"/>
        <w:rPr>
          <w:rFonts w:cstheme="minorHAnsi"/>
          <w:b/>
          <w:sz w:val="24"/>
          <w:szCs w:val="24"/>
          <w:u w:val="single"/>
          <w:lang w:val="en-US"/>
        </w:rPr>
      </w:pPr>
      <w:r w:rsidRPr="006767B4">
        <w:rPr>
          <w:rFonts w:cstheme="minorHAnsi"/>
          <w:b/>
          <w:sz w:val="24"/>
          <w:szCs w:val="24"/>
          <w:u w:val="single"/>
          <w:lang w:val="en-US"/>
        </w:rPr>
        <w:t>Infrared spectroscopy</w:t>
      </w:r>
      <w:r w:rsidR="00AF647F" w:rsidRPr="006767B4">
        <w:rPr>
          <w:rFonts w:cstheme="minorHAnsi"/>
          <w:b/>
          <w:sz w:val="24"/>
          <w:szCs w:val="24"/>
          <w:u w:val="single"/>
          <w:lang w:val="en-US"/>
        </w:rPr>
        <w:t>:</w:t>
      </w:r>
    </w:p>
    <w:p w14:paraId="34049549" w14:textId="5B8DDA25" w:rsidR="00FE7250" w:rsidRPr="006767B4" w:rsidRDefault="000425A5" w:rsidP="00903772">
      <w:pPr>
        <w:spacing w:after="0" w:line="360" w:lineRule="auto"/>
        <w:rPr>
          <w:lang w:val="en-US"/>
        </w:rPr>
      </w:pPr>
      <w:r w:rsidRPr="006767B4">
        <w:rPr>
          <w:rFonts w:cstheme="minorHAnsi"/>
          <w:sz w:val="24"/>
          <w:szCs w:val="24"/>
          <w:lang w:val="en-US"/>
        </w:rPr>
        <w:t xml:space="preserve">Fourier </w:t>
      </w:r>
      <w:r w:rsidR="00C21317" w:rsidRPr="006767B4">
        <w:rPr>
          <w:rFonts w:cstheme="minorHAnsi"/>
          <w:sz w:val="24"/>
          <w:szCs w:val="24"/>
          <w:lang w:val="en-US"/>
        </w:rPr>
        <w:t xml:space="preserve">Transform Infrared (IR) spectra in Attenuated Total </w:t>
      </w:r>
      <w:proofErr w:type="spellStart"/>
      <w:r w:rsidR="00C21317" w:rsidRPr="006767B4">
        <w:rPr>
          <w:rFonts w:cstheme="minorHAnsi"/>
          <w:sz w:val="24"/>
          <w:szCs w:val="24"/>
          <w:lang w:val="en-US"/>
        </w:rPr>
        <w:t>Reflexion</w:t>
      </w:r>
      <w:proofErr w:type="spellEnd"/>
      <w:r w:rsidR="00C21317" w:rsidRPr="006767B4">
        <w:rPr>
          <w:rFonts w:cstheme="minorHAnsi"/>
          <w:sz w:val="24"/>
          <w:szCs w:val="24"/>
          <w:lang w:val="en-US"/>
        </w:rPr>
        <w:t xml:space="preserve"> mode (ATR) were recorded between 4000 and 700 cm</w:t>
      </w:r>
      <w:r w:rsidR="00C21317" w:rsidRPr="006767B4">
        <w:rPr>
          <w:rFonts w:cstheme="minorHAnsi"/>
          <w:sz w:val="24"/>
          <w:szCs w:val="24"/>
          <w:vertAlign w:val="superscript"/>
          <w:lang w:val="en-US"/>
        </w:rPr>
        <w:noBreakHyphen/>
        <w:t>1</w:t>
      </w:r>
      <w:r w:rsidR="00C21317" w:rsidRPr="006767B4">
        <w:rPr>
          <w:rFonts w:cstheme="minorHAnsi"/>
          <w:sz w:val="24"/>
          <w:szCs w:val="24"/>
          <w:lang w:val="en-US"/>
        </w:rPr>
        <w:t xml:space="preserve"> on a Bruker Vertex 70v spectrometer equipped with a KBr beam splitter and a deuterated triglycine sulphate (DTGS) thermal detector. The resolution of the single beam spectra was 4 cm</w:t>
      </w:r>
      <w:r w:rsidR="00C21317" w:rsidRPr="006767B4">
        <w:rPr>
          <w:rFonts w:cstheme="minorHAnsi"/>
          <w:sz w:val="24"/>
          <w:szCs w:val="24"/>
          <w:vertAlign w:val="superscript"/>
          <w:lang w:val="en-US"/>
        </w:rPr>
        <w:noBreakHyphen/>
        <w:t>1</w:t>
      </w:r>
      <w:r w:rsidR="00C21317" w:rsidRPr="006767B4">
        <w:rPr>
          <w:rFonts w:cstheme="minorHAnsi"/>
          <w:sz w:val="24"/>
          <w:szCs w:val="24"/>
          <w:lang w:val="en-US"/>
        </w:rPr>
        <w:t xml:space="preserve">. A single-reflection diamond ATR accessory (Platinum ATR diamond, Bruker) was used for acquiring the spectra. The incidence angle was 45° and the refraction index of the crystal was 2.4. The number of bidirectional double-sided interferogram scans was 200, which corresponds to a two-minute accumulation. All the interferograms were Fourier processed using the Mertz phase correction mode and a Blackman-Harris three-term apodization function. No ATR correction was performed. IR-ATR spectra are shown with an absorbance scale corresponding to </w:t>
      </w:r>
      <w:proofErr w:type="gramStart"/>
      <w:r w:rsidR="00C21317" w:rsidRPr="006767B4">
        <w:rPr>
          <w:rFonts w:cstheme="minorHAnsi"/>
          <w:sz w:val="24"/>
          <w:szCs w:val="24"/>
          <w:lang w:val="en-US"/>
        </w:rPr>
        <w:t>log(</w:t>
      </w:r>
      <w:proofErr w:type="spellStart"/>
      <w:proofErr w:type="gramEnd"/>
      <w:r w:rsidR="00C21317" w:rsidRPr="006767B4">
        <w:rPr>
          <w:rFonts w:cstheme="minorHAnsi"/>
          <w:sz w:val="24"/>
          <w:szCs w:val="24"/>
          <w:lang w:val="en-US"/>
        </w:rPr>
        <w:t>R</w:t>
      </w:r>
      <w:r w:rsidR="00C21317" w:rsidRPr="006767B4">
        <w:rPr>
          <w:rFonts w:cstheme="minorHAnsi"/>
          <w:sz w:val="24"/>
          <w:szCs w:val="24"/>
          <w:vertAlign w:val="subscript"/>
          <w:lang w:val="en-US"/>
        </w:rPr>
        <w:t>reference</w:t>
      </w:r>
      <w:proofErr w:type="spellEnd"/>
      <w:r w:rsidR="00C21317" w:rsidRPr="006767B4">
        <w:rPr>
          <w:rFonts w:cstheme="minorHAnsi"/>
          <w:sz w:val="24"/>
          <w:szCs w:val="24"/>
          <w:lang w:val="en-US"/>
        </w:rPr>
        <w:t>/</w:t>
      </w:r>
      <w:proofErr w:type="spellStart"/>
      <w:r w:rsidR="00C21317" w:rsidRPr="006767B4">
        <w:rPr>
          <w:rFonts w:cstheme="minorHAnsi"/>
          <w:sz w:val="24"/>
          <w:szCs w:val="24"/>
          <w:lang w:val="en-US"/>
        </w:rPr>
        <w:t>R</w:t>
      </w:r>
      <w:r w:rsidR="00C21317" w:rsidRPr="006767B4">
        <w:rPr>
          <w:rFonts w:cstheme="minorHAnsi"/>
          <w:sz w:val="24"/>
          <w:szCs w:val="24"/>
          <w:vertAlign w:val="subscript"/>
          <w:lang w:val="en-US"/>
        </w:rPr>
        <w:t>sample</w:t>
      </w:r>
      <w:proofErr w:type="spellEnd"/>
      <w:r w:rsidR="00C21317" w:rsidRPr="006767B4">
        <w:rPr>
          <w:rFonts w:cstheme="minorHAnsi"/>
          <w:sz w:val="24"/>
          <w:szCs w:val="24"/>
          <w:lang w:val="en-US"/>
        </w:rPr>
        <w:t xml:space="preserve">), where R is the internal reflectance of the device. Recording of the spectra, data storage and data processing were performed using the Bruker OPUS 7.8 software. The measurements were performed at 21±1 °C in an air-conditioned room. The obtained fibers after alkaline SteamEx and </w:t>
      </w:r>
      <w:r w:rsidR="00CD79C3" w:rsidRPr="006767B4">
        <w:rPr>
          <w:rFonts w:cstheme="minorHAnsi"/>
          <w:sz w:val="24"/>
          <w:szCs w:val="24"/>
          <w:lang w:val="en-US"/>
        </w:rPr>
        <w:t xml:space="preserve">soda </w:t>
      </w:r>
      <w:r w:rsidR="00C21317" w:rsidRPr="006767B4">
        <w:rPr>
          <w:rFonts w:cstheme="minorHAnsi"/>
          <w:sz w:val="24"/>
          <w:szCs w:val="24"/>
          <w:lang w:val="en-US"/>
        </w:rPr>
        <w:t>cooking in rotating autoclaves were laid on the ATR crystal and gently pushed on it to ensure a good contact between fibers and the diamond crystal. Water vapor subtraction was performed when necessary. The base line was corrected at 3600, 2750, 1800 and 800 cm</w:t>
      </w:r>
      <w:r w:rsidR="00C21317" w:rsidRPr="006767B4">
        <w:rPr>
          <w:rFonts w:cstheme="minorHAnsi"/>
          <w:sz w:val="24"/>
          <w:szCs w:val="24"/>
          <w:vertAlign w:val="superscript"/>
          <w:lang w:val="en-US"/>
        </w:rPr>
        <w:noBreakHyphen/>
        <w:t>1</w:t>
      </w:r>
      <w:r w:rsidR="00C21317" w:rsidRPr="006767B4">
        <w:rPr>
          <w:rFonts w:cstheme="minorHAnsi"/>
          <w:sz w:val="24"/>
          <w:szCs w:val="24"/>
          <w:lang w:val="en-US"/>
        </w:rPr>
        <w:t xml:space="preserve">. The spectra were normalized to one from region </w:t>
      </w:r>
      <w:r w:rsidRPr="006767B4">
        <w:rPr>
          <w:rFonts w:cstheme="minorHAnsi"/>
          <w:sz w:val="24"/>
          <w:szCs w:val="24"/>
          <w:lang w:val="en-US"/>
        </w:rPr>
        <w:t>1800-800 cm</w:t>
      </w:r>
      <w:r w:rsidRPr="006767B4">
        <w:rPr>
          <w:rFonts w:cstheme="minorHAnsi"/>
          <w:sz w:val="24"/>
          <w:szCs w:val="24"/>
          <w:vertAlign w:val="superscript"/>
          <w:lang w:val="en-US"/>
        </w:rPr>
        <w:t>-1</w:t>
      </w:r>
      <w:r w:rsidRPr="006767B4">
        <w:rPr>
          <w:rFonts w:cstheme="minorHAnsi"/>
          <w:sz w:val="24"/>
          <w:szCs w:val="24"/>
          <w:lang w:val="en-US"/>
        </w:rPr>
        <w:t>.</w:t>
      </w:r>
    </w:p>
    <w:p w14:paraId="4D69E1D9" w14:textId="7224170B" w:rsidR="00943959" w:rsidRPr="006767B4" w:rsidRDefault="00943959" w:rsidP="00903772">
      <w:pPr>
        <w:pStyle w:val="Paragraphedeliste"/>
        <w:numPr>
          <w:ilvl w:val="0"/>
          <w:numId w:val="8"/>
        </w:numPr>
        <w:spacing w:line="360" w:lineRule="auto"/>
        <w:rPr>
          <w:rFonts w:cstheme="minorHAnsi"/>
          <w:b/>
          <w:sz w:val="24"/>
          <w:szCs w:val="24"/>
          <w:u w:val="single"/>
          <w:lang w:val="en-US"/>
        </w:rPr>
      </w:pPr>
      <w:r w:rsidRPr="006767B4">
        <w:rPr>
          <w:rFonts w:cstheme="minorHAnsi"/>
          <w:b/>
          <w:sz w:val="24"/>
          <w:szCs w:val="24"/>
          <w:u w:val="single"/>
          <w:lang w:val="en-US"/>
        </w:rPr>
        <w:t>Results</w:t>
      </w:r>
      <w:r w:rsidR="00FC563C" w:rsidRPr="006767B4">
        <w:rPr>
          <w:rFonts w:cstheme="minorHAnsi"/>
          <w:b/>
          <w:sz w:val="24"/>
          <w:szCs w:val="24"/>
          <w:u w:val="single"/>
          <w:lang w:val="en-US"/>
        </w:rPr>
        <w:t xml:space="preserve"> and discussion</w:t>
      </w:r>
      <w:r w:rsidRPr="006767B4">
        <w:rPr>
          <w:rFonts w:cstheme="minorHAnsi"/>
          <w:b/>
          <w:sz w:val="24"/>
          <w:szCs w:val="24"/>
          <w:u w:val="single"/>
          <w:lang w:val="en-US"/>
        </w:rPr>
        <w:t>:</w:t>
      </w:r>
    </w:p>
    <w:p w14:paraId="6D94EA1E" w14:textId="4406DCBC" w:rsidR="00FC563C" w:rsidRPr="006767B4" w:rsidRDefault="00FC563C" w:rsidP="009B37C1">
      <w:pPr>
        <w:spacing w:line="360" w:lineRule="auto"/>
        <w:jc w:val="both"/>
        <w:rPr>
          <w:rFonts w:cstheme="minorHAnsi"/>
          <w:b/>
          <w:sz w:val="24"/>
          <w:szCs w:val="24"/>
          <w:u w:val="single"/>
          <w:lang w:val="en-US"/>
        </w:rPr>
      </w:pPr>
      <w:r w:rsidRPr="006767B4">
        <w:rPr>
          <w:rFonts w:cstheme="minorHAnsi"/>
          <w:sz w:val="24"/>
          <w:szCs w:val="24"/>
          <w:lang w:val="en-US"/>
        </w:rPr>
        <w:t xml:space="preserve">The </w:t>
      </w:r>
      <w:r w:rsidR="00C21317" w:rsidRPr="006767B4">
        <w:rPr>
          <w:rFonts w:cstheme="minorHAnsi"/>
          <w:sz w:val="24"/>
          <w:szCs w:val="24"/>
          <w:lang w:val="en-US"/>
        </w:rPr>
        <w:t xml:space="preserve">effect of SteamEx on the morphology and composition of lignocellulosic fibers has been extensively described in the literature. In a SteamEx treatment, the biomass is first impregnated and then treated with saturated steam at high pressure for a short period (only few minutes). During the cooking step, a hydrolytic breakdown of the lignocellulosic complex occurs impacting primarily non-cellulosic polymers (hemicelluloses and lignin). The second step consists of a quick depressurization causing water expansion and physical degradation of the fibrous material. As a result, this process leads to a significant modification of the cell wall structure, degrading the cell middle lamella and </w:t>
      </w:r>
      <w:r w:rsidR="00C21317" w:rsidRPr="006767B4">
        <w:rPr>
          <w:rFonts w:cstheme="minorHAnsi"/>
          <w:sz w:val="24"/>
          <w:szCs w:val="24"/>
          <w:lang w:val="en-US" w:eastAsia="fr-FR"/>
        </w:rPr>
        <w:t>allowing</w:t>
      </w:r>
      <w:r w:rsidR="00C21317" w:rsidRPr="006767B4">
        <w:rPr>
          <w:rFonts w:cstheme="minorHAnsi"/>
          <w:sz w:val="24"/>
          <w:szCs w:val="24"/>
          <w:lang w:val="en-US"/>
        </w:rPr>
        <w:t xml:space="preserve"> the extraction of cellulosic fibers </w:t>
      </w:r>
      <w:r w:rsidR="00C21317" w:rsidRPr="006767B4">
        <w:rPr>
          <w:rFonts w:cstheme="minorHAnsi"/>
          <w:sz w:val="24"/>
          <w:szCs w:val="24"/>
          <w:lang w:val="en-US"/>
        </w:rPr>
        <w:lastRenderedPageBreak/>
        <w:t xml:space="preserve">from biomass. One of the most studied applications of SteamEx is the production of a cellulose-rich residue bearing a higher enzyme accessibility for bioethanol production. In this study, SteamEx has been experimented as a pre-treatment s for L-MNFC gel production. Alkaline conditions have been used to promote the defibration by removing lignin cement. In order to identify the impact of SteamEx on the fibers, soda cooking performed in electrically-heated rotating autoclaves without explosive decompression step was </w:t>
      </w:r>
      <w:r w:rsidR="00DD58B2" w:rsidRPr="006767B4">
        <w:rPr>
          <w:rFonts w:cstheme="minorHAnsi"/>
          <w:sz w:val="24"/>
          <w:szCs w:val="24"/>
          <w:lang w:val="en-US"/>
        </w:rPr>
        <w:t>conducted for comparison</w:t>
      </w:r>
      <w:r w:rsidRPr="006767B4">
        <w:rPr>
          <w:rFonts w:cstheme="minorHAnsi"/>
          <w:sz w:val="24"/>
          <w:szCs w:val="24"/>
          <w:lang w:val="en-US"/>
        </w:rPr>
        <w:t xml:space="preserve">. </w:t>
      </w:r>
    </w:p>
    <w:p w14:paraId="5DCBA2DE" w14:textId="1BA4C342" w:rsidR="00C416FD" w:rsidRPr="006767B4" w:rsidRDefault="00C416FD" w:rsidP="00903772">
      <w:pPr>
        <w:pStyle w:val="Paragraphedeliste"/>
        <w:numPr>
          <w:ilvl w:val="1"/>
          <w:numId w:val="8"/>
        </w:numPr>
        <w:spacing w:line="360" w:lineRule="auto"/>
        <w:rPr>
          <w:rFonts w:cstheme="minorHAnsi"/>
          <w:sz w:val="24"/>
          <w:szCs w:val="24"/>
          <w:lang w:val="en-US"/>
        </w:rPr>
      </w:pPr>
      <w:r w:rsidRPr="006767B4">
        <w:rPr>
          <w:rFonts w:cstheme="minorHAnsi"/>
          <w:b/>
          <w:sz w:val="24"/>
          <w:szCs w:val="24"/>
          <w:u w:val="single"/>
          <w:lang w:val="en-US"/>
        </w:rPr>
        <w:t>Pulping yield and chemical composition:</w:t>
      </w:r>
    </w:p>
    <w:p w14:paraId="3560CACC" w14:textId="78FA2EC6" w:rsidR="00C21317" w:rsidRPr="006767B4" w:rsidRDefault="00BC17F9" w:rsidP="00C21317">
      <w:pPr>
        <w:spacing w:after="0" w:line="360" w:lineRule="auto"/>
        <w:jc w:val="both"/>
        <w:rPr>
          <w:rFonts w:cstheme="minorHAnsi"/>
          <w:sz w:val="24"/>
          <w:szCs w:val="24"/>
          <w:lang w:val="en-US"/>
        </w:rPr>
      </w:pPr>
      <w:r w:rsidRPr="006767B4">
        <w:rPr>
          <w:rFonts w:cstheme="minorHAnsi"/>
          <w:sz w:val="24"/>
          <w:szCs w:val="24"/>
          <w:lang w:val="en-US"/>
        </w:rPr>
        <w:t>T</w:t>
      </w:r>
      <w:r w:rsidR="00C5396C" w:rsidRPr="006767B4">
        <w:rPr>
          <w:rFonts w:cstheme="minorHAnsi"/>
          <w:sz w:val="24"/>
          <w:szCs w:val="24"/>
          <w:lang w:val="en-US"/>
        </w:rPr>
        <w:t xml:space="preserve">able 1 </w:t>
      </w:r>
      <w:r w:rsidR="00C21317" w:rsidRPr="006767B4">
        <w:rPr>
          <w:rFonts w:cstheme="minorHAnsi"/>
          <w:sz w:val="24"/>
          <w:szCs w:val="24"/>
          <w:lang w:val="en-US"/>
        </w:rPr>
        <w:t>reports the pre-treatment and pulping conditions as well as the yield and the chemical composition of the different produced pulps.</w:t>
      </w:r>
    </w:p>
    <w:p w14:paraId="30E15D30" w14:textId="1A95F666" w:rsidR="0053541D" w:rsidRPr="006767B4" w:rsidRDefault="0053541D" w:rsidP="00C21317">
      <w:pPr>
        <w:spacing w:after="0" w:line="360" w:lineRule="auto"/>
        <w:jc w:val="both"/>
        <w:rPr>
          <w:rFonts w:cstheme="minorHAnsi"/>
          <w:sz w:val="24"/>
          <w:szCs w:val="24"/>
          <w:lang w:val="en-US"/>
        </w:rPr>
      </w:pPr>
      <w:r w:rsidRPr="006767B4">
        <w:rPr>
          <w:rFonts w:cstheme="minorHAnsi"/>
          <w:sz w:val="24"/>
          <w:szCs w:val="24"/>
          <w:lang w:val="en-US"/>
        </w:rPr>
        <w:t>In a surprising wa</w:t>
      </w:r>
      <w:r w:rsidR="003830A4" w:rsidRPr="006767B4">
        <w:rPr>
          <w:rFonts w:cstheme="minorHAnsi"/>
          <w:sz w:val="24"/>
          <w:szCs w:val="24"/>
          <w:lang w:val="en-US"/>
        </w:rPr>
        <w:t>y</w:t>
      </w:r>
      <w:r w:rsidRPr="006767B4">
        <w:rPr>
          <w:rFonts w:cstheme="minorHAnsi"/>
          <w:sz w:val="24"/>
          <w:szCs w:val="24"/>
          <w:lang w:val="en-US"/>
        </w:rPr>
        <w:t xml:space="preserve">, soda swelling had no visible effect on the chemical composition. It was expected that 1%NaOH </w:t>
      </w:r>
      <w:r w:rsidR="00B5573D" w:rsidRPr="006767B4">
        <w:rPr>
          <w:rFonts w:cstheme="minorHAnsi"/>
          <w:sz w:val="24"/>
          <w:szCs w:val="24"/>
          <w:lang w:val="en-US"/>
        </w:rPr>
        <w:t xml:space="preserve">impregnation </w:t>
      </w:r>
      <w:r w:rsidRPr="006767B4">
        <w:rPr>
          <w:rFonts w:cstheme="minorHAnsi"/>
          <w:sz w:val="24"/>
          <w:szCs w:val="24"/>
          <w:lang w:val="en-US"/>
        </w:rPr>
        <w:t>will decrease the extractives content leading to a better response to treatments.</w:t>
      </w:r>
    </w:p>
    <w:p w14:paraId="5D50B85E" w14:textId="1F78C0C3"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It appears that non-treated EB contains 15.1 % and 19.9±1.4 % toluene-EtOH and 1%</w:t>
      </w:r>
      <w:r w:rsidR="00DD58B2" w:rsidRPr="006767B4">
        <w:rPr>
          <w:rFonts w:cstheme="minorHAnsi"/>
          <w:sz w:val="24"/>
          <w:szCs w:val="24"/>
          <w:lang w:val="en-US"/>
        </w:rPr>
        <w:t>-</w:t>
      </w:r>
      <w:r w:rsidRPr="006767B4">
        <w:rPr>
          <w:rFonts w:cstheme="minorHAnsi"/>
          <w:sz w:val="24"/>
          <w:szCs w:val="24"/>
          <w:lang w:val="en-US"/>
        </w:rPr>
        <w:t xml:space="preserve">NaOH extractives, respectively. The lignin content is equal to 14.5±0.5 %. Cellulose and hemicellulose content are 34.03±0.3 and 14.7±0.0, respectively. </w:t>
      </w:r>
    </w:p>
    <w:p w14:paraId="7CBDDA31" w14:textId="14D27726"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The pulping yield after </w:t>
      </w:r>
      <w:r w:rsidR="004962DA" w:rsidRPr="006767B4">
        <w:rPr>
          <w:rFonts w:cstheme="minorHAnsi"/>
          <w:sz w:val="24"/>
          <w:szCs w:val="24"/>
          <w:lang w:val="en-US"/>
        </w:rPr>
        <w:t>soda</w:t>
      </w:r>
      <w:r w:rsidRPr="006767B4">
        <w:rPr>
          <w:rFonts w:cstheme="minorHAnsi"/>
          <w:sz w:val="24"/>
          <w:szCs w:val="24"/>
          <w:lang w:val="en-US"/>
        </w:rPr>
        <w:t xml:space="preserve"> pulping was 58% wt. and 52% wt. for fibers soaked in water and 1%</w:t>
      </w:r>
      <w:r w:rsidR="009B37C1" w:rsidRPr="006767B4">
        <w:rPr>
          <w:rFonts w:cstheme="minorHAnsi"/>
          <w:sz w:val="24"/>
          <w:szCs w:val="24"/>
          <w:lang w:val="en-US"/>
        </w:rPr>
        <w:t>-</w:t>
      </w:r>
      <w:r w:rsidRPr="006767B4">
        <w:rPr>
          <w:rFonts w:cstheme="minorHAnsi"/>
          <w:sz w:val="24"/>
          <w:szCs w:val="24"/>
          <w:lang w:val="en-US"/>
        </w:rPr>
        <w:t>wt. soda, respectively. The data in table 1 also shows that Toluene-EtOH and 1%</w:t>
      </w:r>
      <w:r w:rsidR="009B37C1" w:rsidRPr="006767B4">
        <w:rPr>
          <w:rFonts w:cstheme="minorHAnsi"/>
          <w:sz w:val="24"/>
          <w:szCs w:val="24"/>
          <w:lang w:val="en-US"/>
        </w:rPr>
        <w:t>-</w:t>
      </w:r>
      <w:r w:rsidRPr="006767B4">
        <w:rPr>
          <w:rFonts w:cstheme="minorHAnsi"/>
          <w:sz w:val="24"/>
          <w:szCs w:val="24"/>
          <w:lang w:val="en-US"/>
        </w:rPr>
        <w:t>NaOH extractives content decreased to about 8 % and 12 %. After pulping, hemicellulose and lignin contents are close to 9 % and 6.5 %. Meanwhile, obtained pulps contains about 50 % of cellulose.</w:t>
      </w:r>
    </w:p>
    <w:p w14:paraId="1A688729" w14:textId="06AE5D77"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Chemical composition was also analyzed after alkaline SteamEx. Data in table 1 shows that pulps were obtained with a yield of 40-44 % wt. Toluene-EtOH and 1% NaOH extractives content are close to 8 % and 10 %. Hemicellulose and lignin contents decreased to about 11 % and 9.0 %. Meanwhile cellulose content is 58.0-60.0 %.</w:t>
      </w:r>
    </w:p>
    <w:p w14:paraId="3715DF06" w14:textId="4E7DE6A2" w:rsidR="00C21317" w:rsidRPr="006767B4" w:rsidRDefault="00C21317" w:rsidP="00C21317">
      <w:pPr>
        <w:spacing w:after="0" w:line="360" w:lineRule="auto"/>
        <w:jc w:val="both"/>
        <w:rPr>
          <w:rFonts w:cstheme="minorHAnsi"/>
          <w:sz w:val="24"/>
          <w:szCs w:val="24"/>
          <w:lang w:val="en-US"/>
        </w:rPr>
      </w:pPr>
      <w:r w:rsidRPr="006767B4">
        <w:rPr>
          <w:rFonts w:cstheme="minorHAnsi"/>
          <w:sz w:val="24"/>
          <w:szCs w:val="24"/>
          <w:lang w:val="en-US"/>
        </w:rPr>
        <w:t xml:space="preserve">Results thus show that alkaline SteamEx allowed the isolation of fibers with comparable chemical composition with those isolated with soda cooking method in autoclaves (SC). The advantages of SteamEx is that the cooking time is lower compared to SC (8 min and 60 min, respectively). Both approaches lead to hemicellulose hydrolysis and partial delignification. Nevertheless, in the tested experimental conditions, the yield is higher for </w:t>
      </w:r>
      <w:r w:rsidR="00BC69DB" w:rsidRPr="006767B4">
        <w:rPr>
          <w:rFonts w:cstheme="minorHAnsi"/>
          <w:sz w:val="24"/>
          <w:szCs w:val="24"/>
          <w:lang w:val="en-US"/>
        </w:rPr>
        <w:t xml:space="preserve">soda </w:t>
      </w:r>
      <w:r w:rsidRPr="006767B4">
        <w:rPr>
          <w:rFonts w:cstheme="minorHAnsi"/>
          <w:sz w:val="24"/>
          <w:szCs w:val="24"/>
          <w:lang w:val="en-US"/>
        </w:rPr>
        <w:t xml:space="preserve">pulping even if delignification is greater. This observation is in accordance with the work of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{"citationID":"IdbHvTYX","properties":{"formattedCitation":"(Lavoie et al. 2010)","plainCitation":"(Lavoie et al. 2010)","dontUpdate":true,"noteIndex":0},"citationItems":[{"id":235,"uris":["http://zotero.org/users/local/o1JaUZq9/items/36GV5GNW"],"uri":["http://zotero.org/users/local/o1JaUZq9/items/36GV5GNW"],"itemData":{"id":235,"type":"article-journal","abstract":"In this work, isolation of the cellulose ﬁbres was carried out via the Feedstock Impregnation Rapid and Sequential Steam Treatment process (FIRSST). The latter allows the separation of extractives, hemicellulosic sugars and lignin isolating the cellulose ﬁbres. Quantitative data on the constitutive macromolecules of biomass was obtained using ASTM or TAPPI standard methods. Carbohydrates found in the hemicelluloses were also quantiﬁed using HPLC. Kraft pulp from whole biomass has also been produced at a bench scale (few kg per batch) using known and established pulping conditions. The pulps from both pulping techniques were tested following ATTPC standard methods. Pulp yields were of 34% for the classical Kraft processes (using whole biomass) while the FIRSST process showed yields around 30%. The average ﬁbre lengths were similar for FIRSST pulp (0.39 mm) and Kraft pulp (0.41 mm) and the mechanical properties of the FIRSST pulp were as good as those of the Kraft pulp.","container-title":"Bioresource Technology","DOI":"10.1016/j.biortech.2009.09.021","ISSN":"09608524","issue":"13","journalAbbreviation":"Bioresource Technology","language":"en","page":"4940-4946","source":"DOI.org (Crossref)","title":"Production of pulp from Salix viminalis energy crops using the FIRSST process","volume":"101","author":[{"family":"Lavoie","given":"Jean-Michel"},{"family":"Capek-Menard","given":"Eva"},{"family":"Gauvin","given":"Henri"},{"family":"Chornet","given":"Esteban"}],"issued":{"date-parts":[["2010",7]]}}}],"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 xml:space="preserve">Lavoie et al. </w:t>
      </w:r>
      <w:r w:rsidRPr="006767B4">
        <w:rPr>
          <w:rFonts w:cstheme="minorHAnsi"/>
          <w:sz w:val="24"/>
          <w:szCs w:val="24"/>
          <w:lang w:val="en-US"/>
        </w:rPr>
        <w:lastRenderedPageBreak/>
        <w:t>2010</w:t>
      </w:r>
      <w:r w:rsidRPr="006767B4">
        <w:rPr>
          <w:rFonts w:cstheme="minorHAnsi"/>
          <w:sz w:val="24"/>
          <w:szCs w:val="24"/>
          <w:lang w:val="en-US"/>
        </w:rPr>
        <w:fldChar w:fldCharType="end"/>
      </w:r>
      <w:r w:rsidRPr="006767B4">
        <w:rPr>
          <w:rFonts w:cstheme="minorHAnsi"/>
          <w:sz w:val="24"/>
          <w:szCs w:val="24"/>
          <w:lang w:val="en-US"/>
        </w:rPr>
        <w:t xml:space="preserve"> showing that the yield of kraft pulping was higher than that of SteamEx (34% and 30%</w:t>
      </w:r>
      <w:r w:rsidR="009B37C1" w:rsidRPr="006767B4">
        <w:rPr>
          <w:rFonts w:cstheme="minorHAnsi"/>
          <w:sz w:val="24"/>
          <w:szCs w:val="24"/>
          <w:lang w:val="en-US"/>
        </w:rPr>
        <w:t>,</w:t>
      </w:r>
      <w:r w:rsidRPr="006767B4">
        <w:rPr>
          <w:rFonts w:cstheme="minorHAnsi"/>
          <w:sz w:val="24"/>
          <w:szCs w:val="24"/>
          <w:lang w:val="en-US"/>
        </w:rPr>
        <w:t xml:space="preserve"> respectively).</w:t>
      </w:r>
    </w:p>
    <w:p w14:paraId="20DFEFD7" w14:textId="1BCCA81D" w:rsidR="001B21A4" w:rsidRPr="006767B4" w:rsidRDefault="00C21317" w:rsidP="00C21317">
      <w:pPr>
        <w:spacing w:after="0" w:line="360" w:lineRule="auto"/>
        <w:rPr>
          <w:rFonts w:cstheme="minorHAnsi"/>
          <w:sz w:val="24"/>
          <w:szCs w:val="24"/>
          <w:lang w:val="en-US"/>
        </w:rPr>
      </w:pPr>
      <w:r w:rsidRPr="006767B4">
        <w:rPr>
          <w:rFonts w:eastAsia="AdvGulliv-R" w:cstheme="minorHAnsi"/>
          <w:color w:val="000000"/>
          <w:sz w:val="24"/>
          <w:szCs w:val="24"/>
          <w:lang w:val="en-US"/>
        </w:rPr>
        <w:t xml:space="preserve">NTEB, SC and SteamEx fibers were analyzed using IR-ATR to examine the changes in their chemical composition before and after the treatments </w:t>
      </w:r>
      <w:r w:rsidRPr="006767B4">
        <w:rPr>
          <w:rFonts w:eastAsia="AdvGulliv-R" w:cstheme="minorHAnsi"/>
          <w:sz w:val="24"/>
          <w:szCs w:val="24"/>
          <w:lang w:val="en-US"/>
        </w:rPr>
        <w:t>(Figure 2</w:t>
      </w:r>
      <w:r w:rsidRPr="006767B4">
        <w:rPr>
          <w:rFonts w:eastAsia="AdvGulliv-R" w:cstheme="minorHAnsi"/>
          <w:color w:val="000066"/>
          <w:sz w:val="24"/>
          <w:szCs w:val="24"/>
          <w:lang w:val="en-US"/>
        </w:rPr>
        <w:t>)</w:t>
      </w:r>
      <w:r w:rsidRPr="006767B4">
        <w:rPr>
          <w:rFonts w:eastAsia="AdvGulliv-R" w:cstheme="minorHAnsi"/>
          <w:color w:val="000000"/>
          <w:sz w:val="24"/>
          <w:szCs w:val="24"/>
          <w:lang w:val="en-US"/>
        </w:rPr>
        <w:t>. The bands at 1750 cm</w:t>
      </w:r>
      <w:r w:rsidRPr="006767B4">
        <w:rPr>
          <w:rFonts w:eastAsia="AdvGulliv-R" w:cstheme="minorHAnsi"/>
          <w:color w:val="000000"/>
          <w:sz w:val="24"/>
          <w:szCs w:val="24"/>
          <w:vertAlign w:val="superscript"/>
          <w:lang w:val="en-US"/>
        </w:rPr>
        <w:t>-1</w:t>
      </w:r>
      <w:r w:rsidRPr="006767B4">
        <w:rPr>
          <w:rFonts w:eastAsia="AdvGulliv-R" w:cstheme="minorHAnsi"/>
          <w:color w:val="000000"/>
          <w:sz w:val="24"/>
          <w:szCs w:val="24"/>
          <w:lang w:val="en-US"/>
        </w:rPr>
        <w:t xml:space="preserve"> </w:t>
      </w:r>
      <w:r w:rsidRPr="006767B4">
        <w:rPr>
          <w:rFonts w:eastAsia="AdvGulliv-R" w:cstheme="minorHAnsi"/>
          <w:color w:val="000000"/>
          <w:sz w:val="24"/>
          <w:szCs w:val="24"/>
          <w:lang w:val="en-US"/>
        </w:rPr>
        <w:fldChar w:fldCharType="begin"/>
      </w:r>
      <w:r w:rsidRPr="006767B4">
        <w:rPr>
          <w:rFonts w:eastAsia="AdvGulliv-R" w:cstheme="minorHAnsi"/>
          <w:color w:val="000000"/>
          <w:sz w:val="24"/>
          <w:szCs w:val="24"/>
          <w:lang w:val="en-US"/>
        </w:rPr>
        <w:instrText xml:space="preserve"> ADDIN ZOTERO_ITEM CSL_CITATION {"citationID":"VYbSgpte","properties":{"formattedCitation":"(Kaushik et Singh 2011)","plainCitation":"(Kaushik et Singh 2011)","dontUpdate":true,"noteIndex":0},"citationItems":[{"id":47,"uris":["http://zotero.org/users/local/o1JaUZq9/items/62TAKC36"],"uri":["http://zotero.org/users/local/o1JaUZq9/items/62TAKC36"],"itemData":{"id":47,"type":"article-journal","abstract":"Cellulose nanoﬁbrils of diameter 10–50 nm were obtained from wheat straw using alkali steam explosion coupled with high shear homogenization. High shear results in shearing of the ﬁber agglomerates resulting in uniformly dispersed nanoﬁbrils. The chemical composition of ﬁbers at different stages were analyzed according to the ASTM standards and showed increase in a-cellulose content and decrease in lignin and hemicellulose. Structural analysis of steam exploded ﬁbers was carried out by Fourier Transform Infrared (FT-IR) spectroscopy and X-ray diffraction (XRD). Thermal stability was higher for cellulose nanoﬁbrils as compared to wheat straw and chemically treated ﬁbers. The ﬁber diameter distribution was obtained using image analysis software. Characterization of the ﬁbers by AFM, TEM, and SEM showed that ﬁber diameter decreases with treatment and ﬁnal nanoﬁbril size was 10–15 nm. FT-IR, XRD, and TGA studies conﬁrmed the removal of hemicellulose and lignin during the chemical treatment process.","container-title":"Carbohydrate Research","DOI":"10.1016/j.carres.2010.10.020","ISSN":"00086215","issue":"1","journalAbbreviation":"Carbohydrate Research","language":"en","page":"76-85","source":"DOI.org (Crossref)","title":"Isolation and characterization of cellulose nanofibrils from wheat straw using steam explosion coupled with high shear homogenization","volume":"346","author":[{"family":"Kaushik","given":"Anupama"},{"family":"Singh","given":"Mandeep"}],"issued":{"date-parts":[["2011",1]]}}}],"schema":"https://github.com/citation-style-language/schema/raw/master/csl-citation.json"} </w:instrText>
      </w:r>
      <w:r w:rsidRPr="006767B4">
        <w:rPr>
          <w:rFonts w:eastAsia="AdvGulliv-R" w:cstheme="minorHAnsi"/>
          <w:color w:val="000000"/>
          <w:sz w:val="24"/>
          <w:szCs w:val="24"/>
          <w:lang w:val="en-US"/>
        </w:rPr>
        <w:fldChar w:fldCharType="separate"/>
      </w:r>
      <w:r w:rsidRPr="006767B4">
        <w:rPr>
          <w:rFonts w:eastAsia="AdvGulliv-R" w:cstheme="minorHAnsi"/>
          <w:color w:val="000000"/>
          <w:sz w:val="24"/>
          <w:szCs w:val="24"/>
          <w:lang w:val="en-US"/>
        </w:rPr>
        <w:t>(</w:t>
      </w:r>
      <w:r w:rsidRPr="006767B4">
        <w:rPr>
          <w:rFonts w:eastAsia="AdvGulliv-R" w:cstheme="minorHAnsi"/>
          <w:sz w:val="24"/>
          <w:szCs w:val="24"/>
          <w:lang w:val="en-US"/>
        </w:rPr>
        <w:t>Kaushik and Singh 2011</w:t>
      </w:r>
      <w:r w:rsidRPr="006767B4">
        <w:rPr>
          <w:rFonts w:eastAsia="AdvGulliv-R" w:cstheme="minorHAnsi"/>
          <w:color w:val="000000"/>
          <w:sz w:val="24"/>
          <w:szCs w:val="24"/>
          <w:lang w:val="en-US"/>
        </w:rPr>
        <w:t>)</w:t>
      </w:r>
      <w:r w:rsidRPr="006767B4">
        <w:rPr>
          <w:rFonts w:eastAsia="AdvGulliv-R" w:cstheme="minorHAnsi"/>
          <w:color w:val="000000"/>
          <w:sz w:val="24"/>
          <w:szCs w:val="24"/>
          <w:lang w:val="en-US"/>
        </w:rPr>
        <w:fldChar w:fldCharType="end"/>
      </w:r>
      <w:r w:rsidRPr="006767B4">
        <w:rPr>
          <w:rFonts w:eastAsia="AdvGulliv-R" w:cstheme="minorHAnsi"/>
          <w:color w:val="000000"/>
          <w:sz w:val="24"/>
          <w:szCs w:val="24"/>
          <w:lang w:val="en-US"/>
        </w:rPr>
        <w:t xml:space="preserve">, present in the spectrum of NTEB, is assigned </w:t>
      </w:r>
      <w:r w:rsidRPr="006767B4">
        <w:rPr>
          <w:rFonts w:cstheme="minorHAnsi"/>
          <w:sz w:val="24"/>
          <w:szCs w:val="24"/>
          <w:lang w:val="en-US"/>
        </w:rPr>
        <w:t>to the vibrations of the carboxyl and acetyl groups</w:t>
      </w:r>
      <w:r w:rsidRPr="006767B4" w:rsidDel="006747B0">
        <w:rPr>
          <w:rFonts w:cstheme="minorHAnsi"/>
          <w:sz w:val="24"/>
          <w:szCs w:val="24"/>
          <w:lang w:val="en-US"/>
        </w:rPr>
        <w:t xml:space="preserve"> </w:t>
      </w:r>
      <w:r w:rsidRPr="006767B4">
        <w:rPr>
          <w:rFonts w:cstheme="minorHAnsi"/>
          <w:sz w:val="24"/>
          <w:szCs w:val="24"/>
          <w:lang w:val="en-US"/>
        </w:rPr>
        <w:t>of hemicelluloses.  The absence of this band in the SC and SteamEx fibers is in accordance with the low hemicelluloses content previously observed (Table 1) and can also be justified by saponification reactions of acetyl moieties. Spectra also show a drastic decrease in intensity of the bands at 1600 cm</w:t>
      </w:r>
      <w:r w:rsidRPr="006767B4">
        <w:rPr>
          <w:rFonts w:cstheme="minorHAnsi"/>
          <w:sz w:val="24"/>
          <w:szCs w:val="24"/>
          <w:vertAlign w:val="superscript"/>
          <w:lang w:val="en-US"/>
        </w:rPr>
        <w:t>-1</w:t>
      </w:r>
      <w:r w:rsidRPr="006767B4">
        <w:rPr>
          <w:rFonts w:cstheme="minorHAnsi"/>
          <w:sz w:val="24"/>
          <w:szCs w:val="24"/>
          <w:lang w:val="en-US"/>
        </w:rPr>
        <w:t xml:space="preserve"> and at 1510 cm</w:t>
      </w:r>
      <w:r w:rsidRPr="006767B4">
        <w:rPr>
          <w:rFonts w:cstheme="minorHAnsi"/>
          <w:sz w:val="24"/>
          <w:szCs w:val="24"/>
          <w:vertAlign w:val="superscript"/>
          <w:lang w:val="en-US"/>
        </w:rPr>
        <w:t>-1</w:t>
      </w:r>
      <w:r w:rsidRPr="006767B4">
        <w:rPr>
          <w:rFonts w:cstheme="minorHAnsi"/>
          <w:sz w:val="24"/>
          <w:szCs w:val="24"/>
          <w:lang w:val="en-US"/>
        </w:rPr>
        <w:t>, and</w:t>
      </w:r>
      <w:r w:rsidR="009B37C1" w:rsidRPr="006767B4">
        <w:rPr>
          <w:rFonts w:cstheme="minorHAnsi"/>
          <w:sz w:val="24"/>
          <w:szCs w:val="24"/>
          <w:lang w:val="en-US"/>
        </w:rPr>
        <w:t xml:space="preserve"> can be</w:t>
      </w:r>
      <w:r w:rsidRPr="006767B4">
        <w:rPr>
          <w:rFonts w:cstheme="minorHAnsi"/>
          <w:sz w:val="24"/>
          <w:szCs w:val="24"/>
          <w:lang w:val="en-US"/>
        </w:rPr>
        <w:t xml:space="preserve"> attributed to the C=C stretching from the aromatic </w:t>
      </w:r>
      <w:r w:rsidRPr="006767B4">
        <w:rPr>
          <w:rStyle w:val="hgkelc"/>
          <w:sz w:val="24"/>
          <w:lang w:val="en-US"/>
        </w:rPr>
        <w:t>Guaiacyl (G), Syringyl (S)</w:t>
      </w:r>
      <w:r w:rsidRPr="006767B4">
        <w:rPr>
          <w:rFonts w:cstheme="minorHAnsi"/>
          <w:sz w:val="28"/>
          <w:szCs w:val="24"/>
          <w:lang w:val="en-US"/>
        </w:rPr>
        <w:t xml:space="preserve"> </w:t>
      </w:r>
      <w:r w:rsidRPr="006767B4">
        <w:rPr>
          <w:rFonts w:cstheme="minorHAnsi"/>
          <w:sz w:val="24"/>
          <w:szCs w:val="24"/>
          <w:lang w:val="en-US"/>
        </w:rPr>
        <w:t xml:space="preserve">ring of the lignin, respectively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{"citationID":"hSOvO3Tu","properties":{"formattedCitation":"(Carrillo et al., 2018)","plainCitation":"(Carrillo et al., 2018)","noteIndex":0},"citationItems":[{"id":193,"uris":["http://zotero.org/users/local/o1JaUZq9/items/MHIAJGZI"],"uri":["http://zotero.org/users/local/o1JaUZq9/items/MHIAJGZI"],"itemData":{"id":193,"type":"article-journal","container-title":"Cellulose","DOI":"10.1007/s10570-018-1653-2","ISSN":"0969-0239, 1572-882X","issue":"2","journalAbbreviation":"Cellulose","language":"en","page":"1011-1029","source":"DOI.org (Crossref)","title":"Comparative study of cellulosic components isolated from different Eucalyptus species","volume":"25","author":[{"family":"Carrillo","given":"Isabel"},{"family":"Mendonça","given":"Regis Teixeira"},{"family":"Ago","given":"Mariko"},{"family":"Rojas","given":"Orlando J."}],"issued":{"date-parts":[["2018",2]]}}}],"schema":"https://github.com/citation-style-language/schema/raw/master/csl-citation.json"}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(Carrillo et al., 2018)</w:t>
      </w:r>
      <w:r w:rsidRPr="006767B4">
        <w:rPr>
          <w:rFonts w:cstheme="minorHAnsi"/>
          <w:sz w:val="24"/>
          <w:szCs w:val="24"/>
          <w:lang w:val="en-US"/>
        </w:rPr>
        <w:fldChar w:fldCharType="end"/>
      </w:r>
      <w:r w:rsidRPr="006767B4">
        <w:rPr>
          <w:rFonts w:cstheme="minorHAnsi"/>
          <w:sz w:val="24"/>
          <w:szCs w:val="24"/>
          <w:lang w:val="en-US"/>
        </w:rPr>
        <w:t>. A decrease of the band at 1260 cm</w:t>
      </w:r>
      <w:r w:rsidRPr="006767B4">
        <w:rPr>
          <w:rFonts w:cstheme="minorHAnsi"/>
          <w:sz w:val="24"/>
          <w:szCs w:val="24"/>
          <w:vertAlign w:val="superscript"/>
          <w:lang w:val="en-US"/>
        </w:rPr>
        <w:noBreakHyphen/>
        <w:t>1</w:t>
      </w:r>
      <w:r w:rsidRPr="006767B4">
        <w:rPr>
          <w:rFonts w:cstheme="minorHAnsi"/>
          <w:sz w:val="24"/>
          <w:szCs w:val="24"/>
          <w:lang w:val="en-US"/>
        </w:rPr>
        <w:t xml:space="preserve">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{"citationID":"tVSeXh1A","properties":{"formattedCitation":"(Kaushik et Singh 2011)","plainCitation":"(Kaushik et Singh 2011)","dontUpdate":true,"noteIndex":0},"citationItems":[{"id":47,"uris":["http://zotero.org/users/local/o1JaUZq9/items/62TAKC36"],"uri":["http://zotero.org/users/local/o1JaUZq9/items/62TAKC36"],"itemData":{"id":47,"type":"article-journal","abstract":"Cellulose nanoﬁbrils of diameter 10–50 nm were obtained from wheat straw using alkali steam explosion coupled with high shear homogenization. High shear results in shearing of the ﬁber agglomerates resulting in uniformly dispersed nanoﬁbrils. The chemical composition of ﬁbers at different stages were analyzed according to the ASTM standards and showed increase in a-cellulose content and decrease in lignin and hemicellulose. Structural analysis of steam exploded ﬁbers was carried out by Fourier Transform Infrared (FT-IR) spectroscopy and X-ray diffraction (XRD). Thermal stability was higher for cellulose nanoﬁbrils as compared to wheat straw and chemically treated ﬁbers. The ﬁber diameter distribution was obtained using image analysis software. Characterization of the ﬁbers by AFM, TEM, and SEM showed that ﬁber diameter decreases with treatment and ﬁnal nanoﬁbril size was 10–15 nm. FT-IR, XRD, and TGA studies conﬁrmed the removal of hemicellulose and lignin during the chemical treatment process.","container-title":"Carbohydrate Research","DOI":"10.1016/j.carres.2010.10.020","ISSN":"00086215","issue":"1","journalAbbreviation":"Carbohydrate Research","language":"en","page":"76-85","source":"DOI.org (Crossref)","title":"Isolation and characterization of cellulose nanofibrils from wheat straw using steam explosion coupled with high shear homogenization","volume":"346","author":[{"family":"Kaushik","given":"Anupama"},{"family":"Singh","given":"Mandeep"}],"issued":{"date-parts":[["2011",1]]}}}],"schema":"https://github.com/citation-style-language/schema/raw/master/csl-citation.json"}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(Kaushik and  Singh 2011)</w:t>
      </w:r>
      <w:r w:rsidRPr="006767B4">
        <w:rPr>
          <w:rFonts w:cstheme="minorHAnsi"/>
          <w:sz w:val="24"/>
          <w:szCs w:val="24"/>
          <w:lang w:val="en-US"/>
        </w:rPr>
        <w:fldChar w:fldCharType="end"/>
      </w:r>
      <w:r w:rsidRPr="006767B4">
        <w:rPr>
          <w:rFonts w:cstheme="minorHAnsi"/>
          <w:sz w:val="24"/>
          <w:szCs w:val="24"/>
          <w:lang w:val="en-US"/>
        </w:rPr>
        <w:t xml:space="preserve"> assigned to C-O stretching from lignin and hemicelluloses is also observed. All these observations confirm the hemicelluloses hydrolysis and the delignification during the </w:t>
      </w:r>
      <w:r w:rsidR="00DD58B2" w:rsidRPr="006767B4">
        <w:rPr>
          <w:rFonts w:cstheme="minorHAnsi"/>
          <w:sz w:val="24"/>
          <w:szCs w:val="24"/>
          <w:lang w:val="en-US"/>
        </w:rPr>
        <w:t>soda</w:t>
      </w:r>
      <w:r w:rsidRPr="006767B4">
        <w:rPr>
          <w:rFonts w:cstheme="minorHAnsi"/>
          <w:sz w:val="24"/>
          <w:szCs w:val="24"/>
          <w:lang w:val="en-US"/>
        </w:rPr>
        <w:t xml:space="preserve"> pulping and the SteamEx. In region 1200 – 1000 cm</w:t>
      </w:r>
      <w:r w:rsidRPr="006767B4">
        <w:rPr>
          <w:rFonts w:cstheme="minorHAnsi"/>
          <w:sz w:val="24"/>
          <w:szCs w:val="24"/>
          <w:vertAlign w:val="superscript"/>
          <w:lang w:val="en-US"/>
        </w:rPr>
        <w:noBreakHyphen/>
        <w:t>1</w:t>
      </w:r>
      <w:r w:rsidRPr="006767B4">
        <w:rPr>
          <w:rFonts w:cstheme="minorHAnsi"/>
          <w:sz w:val="24"/>
          <w:szCs w:val="24"/>
          <w:lang w:val="en-US"/>
        </w:rPr>
        <w:t xml:space="preserve">, where mainly C-C and C-O stretching vibrations absorb, the general feature of the massif resembles to those of commercial cellulose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{"citationID":"iPjL0FOI","properties":{"formattedCitation":"(Richard et al., 2014)","plainCitation":"(Richard et al., 2014)","noteIndex":0},"citationItems":[{"id":733,"uris":["http://zotero.org/users/local/o1JaUZq9/items/7VCM6Y82"],"uri":["http://zotero.org/users/local/o1JaUZq9/items/7VCM6Y82"],"itemData":{"id":733,"type":"article-journal","abstract":"Wood is a heterogeneous material mainly constituted of cellulose, hemicelluloses, lignin, and extractives which all have different isotopic signatures. For applications where δ13C measurement of α-cellulose is required, it is important that residues of the other constituents remain below an acceptable level. The laboratory method most widely used for the extraction of α-cellulose consists of several successive treatments: organic solvents and boiled water, acidiﬁed sodium chlorite (NaClO2) application, and ﬁnally a NaOH treatment. Different variants of this method were tested systematically to optimize the extraction of α-cellulose from wood samples of four tree species: oak, beech, poplar, and pine. Mid-infrared spectroscopy in Attenuated Total Reﬂection mode (IRATR) combined with a curve resolution method (Bayesian Positive Sources Separation statistical analysis) was used to monitor the residues of other wood constituents in extracted α-cellulose. IR-ATR spectroscopy was shown to be sensitive enough to detect residual compounds in α-cellulose extracts below a concentration which does not present a measurable bias for δ13C measurements. For all tree species, a residual concentration of lignin below the bias threshold for δ13C measurements was reached with fewer additions of acidic NaClO2 than usually reported. Further the NaOH treatment step was not necessary to remove the hemicelluloses from oak and beech. Infrared spectroscopy combined with a curve resolution method is appropriate to improve αcellulose extraction species-speciﬁcally for reliable stable carbon isotope δ13C measurements. It allows to check the extracted α-cellulose and to reduce the consumption of chemicals, the extraction time and the loss of αcellulose.","container-title":"Chemical Geology","DOI":"10.1016/j.chemgeo.2014.05.010","ISSN":"00092541","journalAbbreviation":"Chemical Geology","language":"en","page":"168-179","source":"DOI.org (Crossref)","title":"Infrared spectroscopy and multivariate analysis to appraise α-cellulose extracted from wood for stable carbon isotope measurements","volume":"381","author":[{"family":"Richard","given":"Béatrice"},{"family":"Quilès","given":"Fabienne"},{"family":"Carteret","given":"Cédric"},{"family":"Brendel","given":"Oliver"}],"issued":{"date-parts":[["2014",8]]}}}],"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(Richard et al., 2014)</w:t>
      </w:r>
      <w:r w:rsidRPr="006767B4">
        <w:rPr>
          <w:rFonts w:cstheme="minorHAnsi"/>
          <w:sz w:val="24"/>
          <w:szCs w:val="24"/>
          <w:lang w:val="en-US"/>
        </w:rPr>
        <w:fldChar w:fldCharType="end"/>
      </w:r>
      <w:r w:rsidRPr="006767B4">
        <w:rPr>
          <w:rFonts w:cstheme="minorHAnsi"/>
          <w:sz w:val="24"/>
          <w:szCs w:val="24"/>
          <w:lang w:val="en-US"/>
        </w:rPr>
        <w:t>. In addition, the anomeric band at 896 cm</w:t>
      </w:r>
      <w:r w:rsidRPr="006767B4">
        <w:rPr>
          <w:rFonts w:cstheme="minorHAnsi"/>
          <w:sz w:val="24"/>
          <w:szCs w:val="24"/>
          <w:vertAlign w:val="superscript"/>
          <w:lang w:val="en-US"/>
        </w:rPr>
        <w:noBreakHyphen/>
        <w:t>1</w:t>
      </w:r>
      <w:r w:rsidRPr="006767B4">
        <w:rPr>
          <w:rFonts w:cstheme="minorHAnsi"/>
          <w:sz w:val="24"/>
          <w:szCs w:val="24"/>
          <w:lang w:val="en-US"/>
        </w:rPr>
        <w:t xml:space="preserve">, specific for </w:t>
      </w:r>
      <w:r w:rsidRPr="006767B4">
        <w:rPr>
          <w:rFonts w:ascii="Times New Roman" w:hAnsi="Times New Roman" w:cs="Times New Roman"/>
          <w:sz w:val="24"/>
          <w:szCs w:val="24"/>
          <w:lang w:val="en-US"/>
        </w:rPr>
        <w:t>β</w:t>
      </w:r>
      <w:r w:rsidRPr="006767B4">
        <w:rPr>
          <w:rFonts w:cstheme="minorHAnsi"/>
          <w:sz w:val="24"/>
          <w:szCs w:val="24"/>
          <w:lang w:val="en-US"/>
        </w:rPr>
        <w:t>-linkages in cellulose, is clearly resolved in the spectra of the treated samples</w:t>
      </w:r>
      <w:r w:rsidR="003B4DEA" w:rsidRPr="006767B4">
        <w:rPr>
          <w:rFonts w:cstheme="minorHAnsi"/>
          <w:sz w:val="24"/>
          <w:szCs w:val="24"/>
          <w:lang w:val="en-US"/>
        </w:rPr>
        <w:t>.</w:t>
      </w:r>
    </w:p>
    <w:p w14:paraId="155A3176" w14:textId="77777777" w:rsidR="00274552" w:rsidRPr="006767B4" w:rsidRDefault="00274552" w:rsidP="00C21317">
      <w:pPr>
        <w:spacing w:after="0" w:line="360" w:lineRule="auto"/>
        <w:rPr>
          <w:rFonts w:cstheme="minorHAnsi"/>
          <w:sz w:val="24"/>
          <w:szCs w:val="24"/>
          <w:lang w:val="en-US"/>
        </w:rPr>
      </w:pPr>
    </w:p>
    <w:p w14:paraId="4763BBD1" w14:textId="77777777" w:rsidR="00B37A27" w:rsidRPr="006767B4" w:rsidRDefault="00B37A27" w:rsidP="00B37A27">
      <w:pPr>
        <w:autoSpaceDE w:val="0"/>
        <w:autoSpaceDN w:val="0"/>
        <w:adjustRightInd w:val="0"/>
        <w:spacing w:after="0" w:line="360" w:lineRule="auto"/>
        <w:jc w:val="center"/>
        <w:rPr>
          <w:rFonts w:cstheme="minorHAnsi"/>
          <w:sz w:val="24"/>
          <w:szCs w:val="24"/>
          <w:lang w:val="en-US"/>
        </w:rPr>
      </w:pPr>
      <w:r w:rsidRPr="006767B4">
        <w:rPr>
          <w:rFonts w:cstheme="minorHAnsi"/>
          <w:noProof/>
          <w:sz w:val="24"/>
          <w:szCs w:val="24"/>
          <w:lang w:eastAsia="fr-FR"/>
        </w:rPr>
        <w:lastRenderedPageBreak/>
        <w:drawing>
          <wp:inline distT="0" distB="0" distL="0" distR="0" wp14:anchorId="3B288C0F" wp14:editId="323FF485">
            <wp:extent cx="5714078" cy="4104167"/>
            <wp:effectExtent l="19050" t="19050" r="20320" b="107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lum contrast="40000"/>
                      <a:extLst>
                        <a:ext uri="{28A0092B-C50C-407E-A947-70E740481C1C}">
                          <a14:useLocalDpi xmlns:a14="http://schemas.microsoft.com/office/drawing/2010/main" val="0"/>
                        </a:ext>
                      </a:extLst>
                    </a:blip>
                    <a:srcRect l="2485" t="6299" r="7371" b="9316"/>
                    <a:stretch/>
                  </pic:blipFill>
                  <pic:spPr bwMode="auto">
                    <a:xfrm>
                      <a:off x="0" y="0"/>
                      <a:ext cx="5734123" cy="411856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57B83C2" w14:textId="171B8B9C" w:rsidR="00B37A27" w:rsidRPr="006767B4" w:rsidRDefault="00B37A27" w:rsidP="00B37A27">
      <w:pPr>
        <w:autoSpaceDE w:val="0"/>
        <w:autoSpaceDN w:val="0"/>
        <w:adjustRightInd w:val="0"/>
        <w:spacing w:after="0" w:line="360" w:lineRule="auto"/>
        <w:jc w:val="center"/>
        <w:rPr>
          <w:rFonts w:cstheme="minorHAnsi"/>
          <w:sz w:val="24"/>
          <w:szCs w:val="24"/>
          <w:lang w:val="en-US"/>
        </w:rPr>
        <w:sectPr w:rsidR="00B37A27" w:rsidRPr="006767B4" w:rsidSect="00FF609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lnNumType w:countBy="1" w:restart="continuous"/>
          <w:cols w:space="708"/>
          <w:docGrid w:linePitch="360"/>
        </w:sectPr>
      </w:pPr>
      <w:r w:rsidRPr="006767B4">
        <w:rPr>
          <w:lang w:val="en-US"/>
        </w:rPr>
        <w:t xml:space="preserve">Figure </w:t>
      </w:r>
      <w:r w:rsidRPr="006767B4">
        <w:fldChar w:fldCharType="begin"/>
      </w:r>
      <w:r w:rsidRPr="006767B4">
        <w:rPr>
          <w:lang w:val="en-US"/>
        </w:rPr>
        <w:instrText xml:space="preserve"> SEQ Figure \* ARABIC </w:instrText>
      </w:r>
      <w:r w:rsidRPr="006767B4">
        <w:fldChar w:fldCharType="separate"/>
      </w:r>
      <w:r w:rsidRPr="006767B4">
        <w:rPr>
          <w:noProof/>
          <w:lang w:val="en-US"/>
        </w:rPr>
        <w:t>2</w:t>
      </w:r>
      <w:r w:rsidRPr="006767B4">
        <w:fldChar w:fldCharType="end"/>
      </w:r>
      <w:r w:rsidRPr="006767B4">
        <w:rPr>
          <w:lang w:val="en-US"/>
        </w:rPr>
        <w:t xml:space="preserve">:  </w:t>
      </w:r>
      <w:r w:rsidR="00C21317" w:rsidRPr="006767B4">
        <w:rPr>
          <w:sz w:val="24"/>
          <w:lang w:val="en-US"/>
        </w:rPr>
        <w:t xml:space="preserve">IR-ATR spectra of raw </w:t>
      </w:r>
      <w:r w:rsidR="00C21317" w:rsidRPr="006767B4">
        <w:rPr>
          <w:i/>
          <w:sz w:val="24"/>
          <w:lang w:val="en-US"/>
        </w:rPr>
        <w:t>Eucalyptus globulus</w:t>
      </w:r>
      <w:r w:rsidR="00C21317" w:rsidRPr="006767B4">
        <w:rPr>
          <w:sz w:val="24"/>
          <w:lang w:val="en-US"/>
        </w:rPr>
        <w:t xml:space="preserve"> barks (dark), soda cooking in autoclave (red), and alkaline SteamEx (blue). Principal assignments are indicated. The spectra are normalized to one from region 1800-800 cm</w:t>
      </w:r>
      <w:r w:rsidR="00C21317" w:rsidRPr="006767B4">
        <w:rPr>
          <w:sz w:val="24"/>
          <w:vertAlign w:val="superscript"/>
          <w:lang w:val="en-US"/>
        </w:rPr>
        <w:noBreakHyphen/>
        <w:t>1</w:t>
      </w:r>
      <w:r w:rsidR="00C21317" w:rsidRPr="006767B4">
        <w:rPr>
          <w:sz w:val="24"/>
          <w:lang w:val="en-US"/>
        </w:rPr>
        <w:t>. For clarity, spectra were shifted vertically. Key: n, stretching vibration; d, bending vibration.</w:t>
      </w:r>
    </w:p>
    <w:p w14:paraId="56AE6D1D" w14:textId="4ED7C27C" w:rsidR="00A5570B" w:rsidRPr="006767B4" w:rsidRDefault="00A5570B" w:rsidP="006F26F2">
      <w:pPr>
        <w:pStyle w:val="Lgende"/>
        <w:jc w:val="center"/>
        <w:rPr>
          <w:color w:val="auto"/>
          <w:sz w:val="24"/>
          <w:lang w:val="en-US"/>
        </w:rPr>
      </w:pPr>
      <w:r w:rsidRPr="006767B4">
        <w:rPr>
          <w:color w:val="auto"/>
          <w:sz w:val="24"/>
          <w:lang w:val="en-US"/>
        </w:rPr>
        <w:lastRenderedPageBreak/>
        <w:t xml:space="preserve">Table </w:t>
      </w:r>
      <w:r w:rsidRPr="006767B4">
        <w:rPr>
          <w:color w:val="auto"/>
          <w:sz w:val="24"/>
        </w:rPr>
        <w:fldChar w:fldCharType="begin"/>
      </w:r>
      <w:r w:rsidRPr="006767B4">
        <w:rPr>
          <w:color w:val="auto"/>
          <w:sz w:val="24"/>
          <w:lang w:val="en-US"/>
        </w:rPr>
        <w:instrText xml:space="preserve"> SEQ Tableau \* ARABIC </w:instrText>
      </w:r>
      <w:r w:rsidRPr="006767B4">
        <w:rPr>
          <w:color w:val="auto"/>
          <w:sz w:val="24"/>
        </w:rPr>
        <w:fldChar w:fldCharType="separate"/>
      </w:r>
      <w:r w:rsidRPr="006767B4">
        <w:rPr>
          <w:noProof/>
          <w:color w:val="auto"/>
          <w:sz w:val="24"/>
          <w:lang w:val="en-US"/>
        </w:rPr>
        <w:t>1</w:t>
      </w:r>
      <w:r w:rsidRPr="006767B4">
        <w:rPr>
          <w:color w:val="auto"/>
          <w:sz w:val="24"/>
        </w:rPr>
        <w:fldChar w:fldCharType="end"/>
      </w:r>
      <w:r w:rsidRPr="006767B4">
        <w:rPr>
          <w:color w:val="auto"/>
          <w:sz w:val="24"/>
          <w:lang w:val="en-US"/>
        </w:rPr>
        <w:t xml:space="preserve">: pulping conditions, yield and chemical composition </w:t>
      </w:r>
      <w:r w:rsidR="00C21317" w:rsidRPr="006767B4">
        <w:rPr>
          <w:color w:val="auto"/>
          <w:sz w:val="24"/>
          <w:lang w:val="en-US"/>
        </w:rPr>
        <w:t>of fibers obtained by alkaline SteamEx and</w:t>
      </w:r>
      <w:r w:rsidR="00DD58B2" w:rsidRPr="006767B4">
        <w:rPr>
          <w:color w:val="auto"/>
          <w:sz w:val="24"/>
          <w:lang w:val="en-US"/>
        </w:rPr>
        <w:t xml:space="preserve"> soda</w:t>
      </w:r>
      <w:r w:rsidR="00C21317" w:rsidRPr="006767B4">
        <w:rPr>
          <w:color w:val="auto"/>
          <w:sz w:val="24"/>
          <w:lang w:val="en-US"/>
        </w:rPr>
        <w:t xml:space="preserve"> cooking in rotating autoclaves (values are given in </w:t>
      </w:r>
      <w:proofErr w:type="spellStart"/>
      <w:r w:rsidR="00C21317" w:rsidRPr="006767B4">
        <w:rPr>
          <w:color w:val="auto"/>
          <w:sz w:val="24"/>
          <w:lang w:val="en-US"/>
        </w:rPr>
        <w:t>wt</w:t>
      </w:r>
      <w:proofErr w:type="spellEnd"/>
      <w:r w:rsidR="00C21317" w:rsidRPr="006767B4">
        <w:rPr>
          <w:color w:val="auto"/>
          <w:sz w:val="24"/>
          <w:lang w:val="en-US"/>
        </w:rPr>
        <w:t>% based on 100 g of pulp)</w:t>
      </w:r>
      <w:r w:rsidR="002F27D9" w:rsidRPr="006767B4">
        <w:rPr>
          <w:color w:val="auto"/>
          <w:sz w:val="24"/>
          <w:lang w:val="en-US"/>
        </w:rPr>
        <w:t>.</w:t>
      </w:r>
    </w:p>
    <w:tbl>
      <w:tblPr>
        <w:tblStyle w:val="TableauListe2"/>
        <w:tblW w:w="0" w:type="auto"/>
        <w:tblLook w:val="04A0" w:firstRow="1" w:lastRow="0" w:firstColumn="1" w:lastColumn="0" w:noHBand="0" w:noVBand="1"/>
      </w:tblPr>
      <w:tblGrid>
        <w:gridCol w:w="1406"/>
        <w:gridCol w:w="1457"/>
        <w:gridCol w:w="1793"/>
        <w:gridCol w:w="1204"/>
        <w:gridCol w:w="1034"/>
        <w:gridCol w:w="1635"/>
        <w:gridCol w:w="1688"/>
        <w:gridCol w:w="1104"/>
        <w:gridCol w:w="1587"/>
        <w:gridCol w:w="1096"/>
      </w:tblGrid>
      <w:tr w:rsidR="006F26F2" w:rsidRPr="006767B4" w14:paraId="6D06F0F9" w14:textId="77777777" w:rsidTr="002F2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vMerge w:val="restart"/>
            <w:shd w:val="clear" w:color="auto" w:fill="auto"/>
            <w:vAlign w:val="center"/>
          </w:tcPr>
          <w:p w14:paraId="7B748DF6" w14:textId="55E1648E" w:rsidR="006F26F2" w:rsidRPr="006767B4" w:rsidRDefault="006F26F2" w:rsidP="00FC563C">
            <w:pPr>
              <w:autoSpaceDE w:val="0"/>
              <w:autoSpaceDN w:val="0"/>
              <w:adjustRightInd w:val="0"/>
              <w:spacing w:line="360" w:lineRule="auto"/>
              <w:jc w:val="center"/>
              <w:rPr>
                <w:rFonts w:cstheme="minorHAnsi"/>
                <w:lang w:val="en-US"/>
              </w:rPr>
            </w:pPr>
            <w:r w:rsidRPr="006767B4">
              <w:rPr>
                <w:rFonts w:cstheme="minorHAnsi"/>
                <w:lang w:val="en-US"/>
              </w:rPr>
              <w:t>Sample</w:t>
            </w:r>
          </w:p>
        </w:tc>
        <w:tc>
          <w:tcPr>
            <w:tcW w:w="1457" w:type="dxa"/>
            <w:vMerge w:val="restart"/>
            <w:shd w:val="clear" w:color="auto" w:fill="auto"/>
            <w:vAlign w:val="center"/>
          </w:tcPr>
          <w:p w14:paraId="4177221C" w14:textId="7A2E2AAD" w:rsidR="006F26F2" w:rsidRPr="006767B4" w:rsidRDefault="006F26F2" w:rsidP="00FC563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Pretreatment</w:t>
            </w:r>
          </w:p>
        </w:tc>
        <w:tc>
          <w:tcPr>
            <w:tcW w:w="1793" w:type="dxa"/>
            <w:vMerge w:val="restart"/>
            <w:shd w:val="clear" w:color="auto" w:fill="auto"/>
            <w:vAlign w:val="center"/>
          </w:tcPr>
          <w:p w14:paraId="12645CDF" w14:textId="00508838" w:rsidR="006F26F2" w:rsidRPr="006767B4" w:rsidRDefault="006F26F2" w:rsidP="00FC563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Temperature </w:t>
            </w:r>
            <w:r w:rsidRPr="006767B4">
              <w:rPr>
                <w:rFonts w:cstheme="minorHAnsi"/>
                <w:b w:val="0"/>
                <w:lang w:val="en-US"/>
              </w:rPr>
              <w:t>(°C)</w:t>
            </w:r>
          </w:p>
        </w:tc>
        <w:tc>
          <w:tcPr>
            <w:tcW w:w="1204" w:type="dxa"/>
            <w:vMerge w:val="restart"/>
            <w:shd w:val="clear" w:color="auto" w:fill="auto"/>
            <w:vAlign w:val="center"/>
          </w:tcPr>
          <w:p w14:paraId="2F4BA28A" w14:textId="2E5757D8" w:rsidR="006F26F2" w:rsidRPr="006767B4" w:rsidRDefault="006F26F2" w:rsidP="00FC563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Time </w:t>
            </w:r>
            <w:r w:rsidRPr="006767B4">
              <w:rPr>
                <w:rFonts w:cstheme="minorHAnsi"/>
                <w:b w:val="0"/>
                <w:lang w:val="en-US"/>
              </w:rPr>
              <w:t>(min)</w:t>
            </w:r>
          </w:p>
        </w:tc>
        <w:tc>
          <w:tcPr>
            <w:tcW w:w="1034" w:type="dxa"/>
            <w:vMerge w:val="restart"/>
            <w:shd w:val="clear" w:color="auto" w:fill="auto"/>
            <w:vAlign w:val="center"/>
          </w:tcPr>
          <w:p w14:paraId="03A76593" w14:textId="22C79BCA" w:rsidR="006F26F2" w:rsidRPr="006767B4" w:rsidRDefault="006F26F2" w:rsidP="00FC563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Yield </w:t>
            </w:r>
            <w:r w:rsidRPr="006767B4">
              <w:rPr>
                <w:rFonts w:cstheme="minorHAnsi"/>
                <w:b w:val="0"/>
                <w:lang w:val="en-US"/>
              </w:rPr>
              <w:t>(%)</w:t>
            </w:r>
          </w:p>
        </w:tc>
        <w:tc>
          <w:tcPr>
            <w:tcW w:w="7110" w:type="dxa"/>
            <w:gridSpan w:val="5"/>
            <w:shd w:val="clear" w:color="auto" w:fill="auto"/>
            <w:vAlign w:val="center"/>
          </w:tcPr>
          <w:p w14:paraId="0EAF1009" w14:textId="51E17F84" w:rsidR="006F26F2" w:rsidRPr="006767B4" w:rsidRDefault="006F26F2" w:rsidP="00FC563C">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Chemical composition</w:t>
            </w:r>
          </w:p>
        </w:tc>
      </w:tr>
      <w:tr w:rsidR="006F26F2" w:rsidRPr="006767B4" w14:paraId="3EC87CBA" w14:textId="77777777" w:rsidTr="002F2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vMerge/>
            <w:shd w:val="clear" w:color="auto" w:fill="auto"/>
            <w:vAlign w:val="center"/>
          </w:tcPr>
          <w:p w14:paraId="7EBC5607" w14:textId="77777777" w:rsidR="006F26F2" w:rsidRPr="006767B4" w:rsidRDefault="006F26F2" w:rsidP="00FC563C">
            <w:pPr>
              <w:autoSpaceDE w:val="0"/>
              <w:autoSpaceDN w:val="0"/>
              <w:adjustRightInd w:val="0"/>
              <w:spacing w:line="360" w:lineRule="auto"/>
              <w:jc w:val="center"/>
              <w:rPr>
                <w:rFonts w:cstheme="minorHAnsi"/>
                <w:lang w:val="en-US"/>
              </w:rPr>
            </w:pPr>
          </w:p>
        </w:tc>
        <w:tc>
          <w:tcPr>
            <w:tcW w:w="1457" w:type="dxa"/>
            <w:vMerge/>
            <w:shd w:val="clear" w:color="auto" w:fill="auto"/>
            <w:vAlign w:val="center"/>
          </w:tcPr>
          <w:p w14:paraId="1A3D4CEC" w14:textId="77777777" w:rsidR="006F26F2" w:rsidRPr="006767B4" w:rsidRDefault="006F26F2" w:rsidP="00FC563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793" w:type="dxa"/>
            <w:vMerge/>
            <w:shd w:val="clear" w:color="auto" w:fill="auto"/>
            <w:vAlign w:val="center"/>
          </w:tcPr>
          <w:p w14:paraId="3CBCAF4F" w14:textId="77777777" w:rsidR="006F26F2" w:rsidRPr="006767B4" w:rsidRDefault="006F26F2" w:rsidP="00FC563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204" w:type="dxa"/>
            <w:vMerge/>
            <w:shd w:val="clear" w:color="auto" w:fill="auto"/>
            <w:vAlign w:val="center"/>
          </w:tcPr>
          <w:p w14:paraId="2D9E3EAB" w14:textId="77777777" w:rsidR="006F26F2" w:rsidRPr="006767B4" w:rsidRDefault="006F26F2" w:rsidP="00FC563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034" w:type="dxa"/>
            <w:vMerge/>
            <w:shd w:val="clear" w:color="auto" w:fill="auto"/>
            <w:vAlign w:val="center"/>
          </w:tcPr>
          <w:p w14:paraId="2AD6FF36" w14:textId="77777777" w:rsidR="006F26F2" w:rsidRPr="006767B4" w:rsidRDefault="006F26F2" w:rsidP="00FC563C">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p>
        </w:tc>
        <w:tc>
          <w:tcPr>
            <w:tcW w:w="1635" w:type="dxa"/>
            <w:shd w:val="clear" w:color="auto" w:fill="auto"/>
            <w:vAlign w:val="center"/>
          </w:tcPr>
          <w:p w14:paraId="15099356" w14:textId="166788B3" w:rsidR="006F26F2" w:rsidRPr="006767B4" w:rsidRDefault="006F26F2" w:rsidP="00FC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6767B4">
              <w:rPr>
                <w:rFonts w:cstheme="minorHAnsi"/>
                <w:b/>
                <w:lang w:val="en-US"/>
              </w:rPr>
              <w:t>Toluene-EtOH extracti</w:t>
            </w:r>
            <w:r w:rsidR="0090583D" w:rsidRPr="006767B4">
              <w:rPr>
                <w:rFonts w:cstheme="minorHAnsi"/>
                <w:b/>
                <w:lang w:val="en-US"/>
              </w:rPr>
              <w:t>ves</w:t>
            </w:r>
          </w:p>
        </w:tc>
        <w:tc>
          <w:tcPr>
            <w:tcW w:w="1688" w:type="dxa"/>
            <w:shd w:val="clear" w:color="auto" w:fill="auto"/>
            <w:vAlign w:val="center"/>
          </w:tcPr>
          <w:p w14:paraId="2B66001E" w14:textId="3F08A26D" w:rsidR="006F26F2" w:rsidRPr="006767B4" w:rsidRDefault="006F26F2" w:rsidP="00FC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6767B4">
              <w:rPr>
                <w:rFonts w:cstheme="minorHAnsi"/>
                <w:b/>
                <w:lang w:val="en-US"/>
              </w:rPr>
              <w:t>1%</w:t>
            </w:r>
            <w:r w:rsidR="00DD58B2" w:rsidRPr="006767B4">
              <w:rPr>
                <w:rFonts w:cstheme="minorHAnsi"/>
                <w:b/>
                <w:lang w:val="en-US"/>
              </w:rPr>
              <w:t>-</w:t>
            </w:r>
            <w:r w:rsidRPr="006767B4">
              <w:rPr>
                <w:rFonts w:cstheme="minorHAnsi"/>
                <w:b/>
                <w:lang w:val="en-US"/>
              </w:rPr>
              <w:t>NaOH extracti</w:t>
            </w:r>
            <w:r w:rsidR="0090583D" w:rsidRPr="006767B4">
              <w:rPr>
                <w:rFonts w:cstheme="minorHAnsi"/>
                <w:b/>
                <w:lang w:val="en-US"/>
              </w:rPr>
              <w:t>ves</w:t>
            </w:r>
          </w:p>
        </w:tc>
        <w:tc>
          <w:tcPr>
            <w:tcW w:w="1104" w:type="dxa"/>
            <w:shd w:val="clear" w:color="auto" w:fill="auto"/>
            <w:vAlign w:val="center"/>
          </w:tcPr>
          <w:p w14:paraId="031F4962" w14:textId="676E5C1A" w:rsidR="006F26F2" w:rsidRPr="006767B4" w:rsidRDefault="006F26F2" w:rsidP="00FC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6767B4">
              <w:rPr>
                <w:rFonts w:cstheme="minorHAnsi"/>
                <w:b/>
                <w:lang w:val="en-US"/>
              </w:rPr>
              <w:t>Lignin</w:t>
            </w:r>
          </w:p>
        </w:tc>
        <w:tc>
          <w:tcPr>
            <w:tcW w:w="1587" w:type="dxa"/>
            <w:shd w:val="clear" w:color="auto" w:fill="auto"/>
            <w:vAlign w:val="center"/>
          </w:tcPr>
          <w:p w14:paraId="624ED6D8" w14:textId="31807A1F" w:rsidR="006F26F2" w:rsidRPr="006767B4" w:rsidRDefault="006F26F2" w:rsidP="00FC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6767B4">
              <w:rPr>
                <w:rFonts w:cstheme="minorHAnsi"/>
                <w:b/>
                <w:lang w:val="en-US"/>
              </w:rPr>
              <w:t>Hemicelluloses</w:t>
            </w:r>
          </w:p>
        </w:tc>
        <w:tc>
          <w:tcPr>
            <w:tcW w:w="1096" w:type="dxa"/>
            <w:shd w:val="clear" w:color="auto" w:fill="auto"/>
            <w:vAlign w:val="center"/>
          </w:tcPr>
          <w:p w14:paraId="0594F6B0" w14:textId="2ABA3256" w:rsidR="006F26F2" w:rsidRPr="006767B4" w:rsidRDefault="006F26F2" w:rsidP="00FC563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heme="minorHAnsi"/>
                <w:b/>
                <w:lang w:val="en-US"/>
              </w:rPr>
            </w:pPr>
            <w:r w:rsidRPr="006767B4">
              <w:rPr>
                <w:rFonts w:cstheme="minorHAnsi"/>
                <w:b/>
                <w:lang w:val="en-US"/>
              </w:rPr>
              <w:t>Cellulose</w:t>
            </w:r>
          </w:p>
        </w:tc>
      </w:tr>
      <w:tr w:rsidR="006F26F2" w:rsidRPr="006767B4" w14:paraId="47CE7776" w14:textId="77777777" w:rsidTr="002F27D9">
        <w:tc>
          <w:tcPr>
            <w:cnfStyle w:val="001000000000" w:firstRow="0" w:lastRow="0" w:firstColumn="1" w:lastColumn="0" w:oddVBand="0" w:evenVBand="0" w:oddHBand="0" w:evenHBand="0" w:firstRowFirstColumn="0" w:firstRowLastColumn="0" w:lastRowFirstColumn="0" w:lastRowLastColumn="0"/>
            <w:tcW w:w="1406" w:type="dxa"/>
            <w:shd w:val="clear" w:color="auto" w:fill="auto"/>
            <w:vAlign w:val="center"/>
          </w:tcPr>
          <w:p w14:paraId="408692A2" w14:textId="09721C64" w:rsidR="006F26F2" w:rsidRPr="006767B4" w:rsidRDefault="006F26F2" w:rsidP="00FC563C">
            <w:pPr>
              <w:autoSpaceDE w:val="0"/>
              <w:autoSpaceDN w:val="0"/>
              <w:adjustRightInd w:val="0"/>
              <w:spacing w:line="360" w:lineRule="auto"/>
              <w:jc w:val="center"/>
              <w:rPr>
                <w:rFonts w:cstheme="minorHAnsi"/>
                <w:lang w:val="en-US"/>
              </w:rPr>
            </w:pPr>
            <w:r w:rsidRPr="006767B4">
              <w:rPr>
                <w:rFonts w:cstheme="minorHAnsi"/>
                <w:lang w:val="en-US"/>
              </w:rPr>
              <w:t>EB</w:t>
            </w:r>
          </w:p>
        </w:tc>
        <w:tc>
          <w:tcPr>
            <w:tcW w:w="5488" w:type="dxa"/>
            <w:gridSpan w:val="4"/>
            <w:shd w:val="clear" w:color="auto" w:fill="auto"/>
            <w:vAlign w:val="center"/>
          </w:tcPr>
          <w:p w14:paraId="156C069D" w14:textId="42A6F18D"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No treatment</w:t>
            </w:r>
          </w:p>
        </w:tc>
        <w:tc>
          <w:tcPr>
            <w:tcW w:w="1635" w:type="dxa"/>
            <w:shd w:val="clear" w:color="auto" w:fill="auto"/>
            <w:vAlign w:val="center"/>
          </w:tcPr>
          <w:p w14:paraId="6C466BBB" w14:textId="3D4045FD"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15,1</w:t>
            </w:r>
          </w:p>
        </w:tc>
        <w:tc>
          <w:tcPr>
            <w:tcW w:w="1688" w:type="dxa"/>
            <w:shd w:val="clear" w:color="auto" w:fill="auto"/>
            <w:vAlign w:val="center"/>
          </w:tcPr>
          <w:p w14:paraId="649FD5B3" w14:textId="36C4785F"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19,9 ± 1,4</w:t>
            </w:r>
          </w:p>
        </w:tc>
        <w:tc>
          <w:tcPr>
            <w:tcW w:w="1104" w:type="dxa"/>
            <w:shd w:val="clear" w:color="auto" w:fill="auto"/>
            <w:vAlign w:val="center"/>
          </w:tcPr>
          <w:p w14:paraId="62D61C1A" w14:textId="5028B483"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14,5 ± 0,5</w:t>
            </w:r>
          </w:p>
        </w:tc>
        <w:tc>
          <w:tcPr>
            <w:tcW w:w="1587" w:type="dxa"/>
            <w:shd w:val="clear" w:color="auto" w:fill="auto"/>
            <w:vAlign w:val="center"/>
          </w:tcPr>
          <w:p w14:paraId="4B00F6BF" w14:textId="34D3F0A2"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14,7 ± 0,0</w:t>
            </w:r>
          </w:p>
        </w:tc>
        <w:tc>
          <w:tcPr>
            <w:tcW w:w="1096" w:type="dxa"/>
            <w:shd w:val="clear" w:color="auto" w:fill="auto"/>
            <w:vAlign w:val="center"/>
          </w:tcPr>
          <w:p w14:paraId="7F06ED67" w14:textId="4AC63DFD" w:rsidR="006F26F2" w:rsidRPr="006767B4" w:rsidRDefault="006F26F2" w:rsidP="00FC563C">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34,3 ± 0,3</w:t>
            </w:r>
          </w:p>
        </w:tc>
      </w:tr>
      <w:tr w:rsidR="002F27D9" w:rsidRPr="006767B4" w14:paraId="1FD46C44" w14:textId="77777777" w:rsidTr="002F2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shd w:val="clear" w:color="auto" w:fill="auto"/>
            <w:vAlign w:val="center"/>
          </w:tcPr>
          <w:p w14:paraId="4FB4B099" w14:textId="77FD84A2" w:rsidR="002F27D9" w:rsidRPr="006767B4" w:rsidRDefault="002F27D9" w:rsidP="002F27D9">
            <w:pPr>
              <w:autoSpaceDE w:val="0"/>
              <w:autoSpaceDN w:val="0"/>
              <w:adjustRightInd w:val="0"/>
              <w:spacing w:line="360" w:lineRule="auto"/>
              <w:jc w:val="center"/>
              <w:rPr>
                <w:rFonts w:cstheme="minorHAnsi"/>
                <w:lang w:val="en-US"/>
              </w:rPr>
            </w:pPr>
            <w:r w:rsidRPr="006767B4">
              <w:rPr>
                <w:rFonts w:cstheme="minorHAnsi"/>
                <w:lang w:val="en-US"/>
              </w:rPr>
              <w:t>WS-SC</w:t>
            </w:r>
          </w:p>
        </w:tc>
        <w:tc>
          <w:tcPr>
            <w:tcW w:w="1457" w:type="dxa"/>
            <w:vMerge w:val="restart"/>
            <w:shd w:val="clear" w:color="auto" w:fill="auto"/>
            <w:vAlign w:val="center"/>
          </w:tcPr>
          <w:p w14:paraId="61E7CEB9" w14:textId="69D2BE42" w:rsidR="002F27D9" w:rsidRPr="006767B4" w:rsidRDefault="002F27D9" w:rsidP="002F27D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 xml:space="preserve">soda </w:t>
            </w:r>
            <w:r w:rsidR="00E12F2C" w:rsidRPr="006767B4">
              <w:rPr>
                <w:rFonts w:cstheme="minorHAnsi"/>
                <w:lang w:val="en-US"/>
              </w:rPr>
              <w:t>cooking</w:t>
            </w:r>
          </w:p>
        </w:tc>
        <w:tc>
          <w:tcPr>
            <w:tcW w:w="1793" w:type="dxa"/>
            <w:vMerge w:val="restart"/>
            <w:shd w:val="clear" w:color="auto" w:fill="auto"/>
            <w:vAlign w:val="center"/>
          </w:tcPr>
          <w:p w14:paraId="14F273B0" w14:textId="2C7DA321"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170</w:t>
            </w:r>
          </w:p>
        </w:tc>
        <w:tc>
          <w:tcPr>
            <w:tcW w:w="1204" w:type="dxa"/>
            <w:vMerge w:val="restart"/>
            <w:shd w:val="clear" w:color="auto" w:fill="auto"/>
            <w:vAlign w:val="center"/>
          </w:tcPr>
          <w:p w14:paraId="344CF0AB" w14:textId="5044C1A2"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60</w:t>
            </w:r>
          </w:p>
        </w:tc>
        <w:tc>
          <w:tcPr>
            <w:tcW w:w="1034" w:type="dxa"/>
            <w:shd w:val="clear" w:color="auto" w:fill="auto"/>
            <w:vAlign w:val="center"/>
          </w:tcPr>
          <w:p w14:paraId="06B99FC6" w14:textId="45340629"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lang w:val="en-US" w:eastAsia="ja-JP"/>
              </w:rPr>
              <w:t>58</w:t>
            </w:r>
          </w:p>
        </w:tc>
        <w:tc>
          <w:tcPr>
            <w:tcW w:w="1635" w:type="dxa"/>
            <w:shd w:val="clear" w:color="auto" w:fill="auto"/>
            <w:vAlign w:val="center"/>
          </w:tcPr>
          <w:p w14:paraId="1A3325A1" w14:textId="2C11F1B4"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8,0</w:t>
            </w:r>
          </w:p>
        </w:tc>
        <w:tc>
          <w:tcPr>
            <w:tcW w:w="1688" w:type="dxa"/>
            <w:shd w:val="clear" w:color="auto" w:fill="auto"/>
            <w:vAlign w:val="center"/>
          </w:tcPr>
          <w:p w14:paraId="37375BE5" w14:textId="5B3EF87D"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12,9 ± 0,5</w:t>
            </w:r>
          </w:p>
        </w:tc>
        <w:tc>
          <w:tcPr>
            <w:tcW w:w="1104" w:type="dxa"/>
            <w:shd w:val="clear" w:color="auto" w:fill="auto"/>
            <w:vAlign w:val="center"/>
          </w:tcPr>
          <w:p w14:paraId="61CD21D4" w14:textId="0896DE15"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6,8 ± 0,4</w:t>
            </w:r>
          </w:p>
        </w:tc>
        <w:tc>
          <w:tcPr>
            <w:tcW w:w="1587" w:type="dxa"/>
            <w:shd w:val="clear" w:color="auto" w:fill="auto"/>
            <w:vAlign w:val="center"/>
          </w:tcPr>
          <w:p w14:paraId="1597A05A" w14:textId="5BF267C1"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8,2 ± 1,7</w:t>
            </w:r>
          </w:p>
        </w:tc>
        <w:tc>
          <w:tcPr>
            <w:tcW w:w="1096" w:type="dxa"/>
            <w:shd w:val="clear" w:color="auto" w:fill="auto"/>
            <w:vAlign w:val="center"/>
          </w:tcPr>
          <w:p w14:paraId="74EF6A78" w14:textId="2FE1F2B6"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49,5 ± 5,1</w:t>
            </w:r>
          </w:p>
        </w:tc>
      </w:tr>
      <w:tr w:rsidR="002F27D9" w:rsidRPr="006767B4" w14:paraId="7B3953E9" w14:textId="77777777" w:rsidTr="002F27D9">
        <w:tc>
          <w:tcPr>
            <w:cnfStyle w:val="001000000000" w:firstRow="0" w:lastRow="0" w:firstColumn="1" w:lastColumn="0" w:oddVBand="0" w:evenVBand="0" w:oddHBand="0" w:evenHBand="0" w:firstRowFirstColumn="0" w:firstRowLastColumn="0" w:lastRowFirstColumn="0" w:lastRowLastColumn="0"/>
            <w:tcW w:w="1406" w:type="dxa"/>
            <w:shd w:val="clear" w:color="auto" w:fill="auto"/>
            <w:vAlign w:val="center"/>
          </w:tcPr>
          <w:p w14:paraId="2ED7048A" w14:textId="6AD53998" w:rsidR="002F27D9" w:rsidRPr="006767B4" w:rsidRDefault="002F27D9" w:rsidP="002F27D9">
            <w:pPr>
              <w:autoSpaceDE w:val="0"/>
              <w:autoSpaceDN w:val="0"/>
              <w:adjustRightInd w:val="0"/>
              <w:spacing w:line="360" w:lineRule="auto"/>
              <w:jc w:val="center"/>
              <w:rPr>
                <w:rFonts w:cstheme="minorHAnsi"/>
                <w:lang w:val="en-US"/>
              </w:rPr>
            </w:pPr>
            <w:r w:rsidRPr="006767B4">
              <w:rPr>
                <w:rFonts w:cstheme="minorHAnsi"/>
                <w:lang w:val="en-US"/>
              </w:rPr>
              <w:t>SS-SC</w:t>
            </w:r>
          </w:p>
        </w:tc>
        <w:tc>
          <w:tcPr>
            <w:tcW w:w="1457" w:type="dxa"/>
            <w:vMerge/>
            <w:shd w:val="clear" w:color="auto" w:fill="auto"/>
            <w:vAlign w:val="center"/>
          </w:tcPr>
          <w:p w14:paraId="09D5EA98"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93" w:type="dxa"/>
            <w:vMerge/>
            <w:shd w:val="clear" w:color="auto" w:fill="auto"/>
            <w:vAlign w:val="center"/>
          </w:tcPr>
          <w:p w14:paraId="6E956F21"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204" w:type="dxa"/>
            <w:vMerge/>
            <w:shd w:val="clear" w:color="auto" w:fill="auto"/>
            <w:vAlign w:val="center"/>
          </w:tcPr>
          <w:p w14:paraId="75D541BE"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034" w:type="dxa"/>
            <w:shd w:val="clear" w:color="auto" w:fill="auto"/>
            <w:vAlign w:val="center"/>
          </w:tcPr>
          <w:p w14:paraId="11480080" w14:textId="77DD271C"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lang w:val="en-US" w:eastAsia="ja-JP"/>
              </w:rPr>
              <w:t>52</w:t>
            </w:r>
          </w:p>
        </w:tc>
        <w:tc>
          <w:tcPr>
            <w:tcW w:w="1635" w:type="dxa"/>
            <w:shd w:val="clear" w:color="auto" w:fill="auto"/>
            <w:vAlign w:val="center"/>
          </w:tcPr>
          <w:p w14:paraId="1247E653" w14:textId="294C9793"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8,4</w:t>
            </w:r>
          </w:p>
        </w:tc>
        <w:tc>
          <w:tcPr>
            <w:tcW w:w="1688" w:type="dxa"/>
            <w:shd w:val="clear" w:color="auto" w:fill="auto"/>
            <w:vAlign w:val="center"/>
          </w:tcPr>
          <w:p w14:paraId="6B5BBDFD" w14:textId="19CFA921"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11,7 ± 0,5</w:t>
            </w:r>
          </w:p>
        </w:tc>
        <w:tc>
          <w:tcPr>
            <w:tcW w:w="1104" w:type="dxa"/>
            <w:shd w:val="clear" w:color="auto" w:fill="auto"/>
            <w:vAlign w:val="center"/>
          </w:tcPr>
          <w:p w14:paraId="399489D2" w14:textId="50CB0953"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6,3 ± 0,6</w:t>
            </w:r>
          </w:p>
        </w:tc>
        <w:tc>
          <w:tcPr>
            <w:tcW w:w="1587" w:type="dxa"/>
            <w:shd w:val="clear" w:color="auto" w:fill="auto"/>
            <w:vAlign w:val="center"/>
          </w:tcPr>
          <w:p w14:paraId="12782152" w14:textId="2E02466A"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10,9 ± 1,2</w:t>
            </w:r>
          </w:p>
        </w:tc>
        <w:tc>
          <w:tcPr>
            <w:tcW w:w="1096" w:type="dxa"/>
            <w:shd w:val="clear" w:color="auto" w:fill="auto"/>
            <w:vAlign w:val="center"/>
          </w:tcPr>
          <w:p w14:paraId="25A30D13" w14:textId="5A206C58"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52,2 ± 3,4</w:t>
            </w:r>
          </w:p>
        </w:tc>
      </w:tr>
      <w:tr w:rsidR="002F27D9" w:rsidRPr="006767B4" w14:paraId="0565391C" w14:textId="77777777" w:rsidTr="002F2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6" w:type="dxa"/>
            <w:shd w:val="clear" w:color="auto" w:fill="auto"/>
            <w:vAlign w:val="center"/>
          </w:tcPr>
          <w:p w14:paraId="788384CC" w14:textId="7FFFB9AB" w:rsidR="002F27D9" w:rsidRPr="006767B4" w:rsidRDefault="002F27D9" w:rsidP="002F27D9">
            <w:pPr>
              <w:autoSpaceDE w:val="0"/>
              <w:autoSpaceDN w:val="0"/>
              <w:adjustRightInd w:val="0"/>
              <w:spacing w:line="360" w:lineRule="auto"/>
              <w:jc w:val="center"/>
              <w:rPr>
                <w:rFonts w:cstheme="minorHAnsi"/>
                <w:lang w:val="en-US"/>
              </w:rPr>
            </w:pPr>
            <w:r w:rsidRPr="006767B4">
              <w:rPr>
                <w:rFonts w:cstheme="minorHAnsi"/>
                <w:lang w:val="en-US"/>
              </w:rPr>
              <w:t>WS-SteamEx</w:t>
            </w:r>
          </w:p>
        </w:tc>
        <w:tc>
          <w:tcPr>
            <w:tcW w:w="1457" w:type="dxa"/>
            <w:vMerge w:val="restart"/>
            <w:shd w:val="clear" w:color="auto" w:fill="auto"/>
            <w:vAlign w:val="center"/>
          </w:tcPr>
          <w:p w14:paraId="688A8629" w14:textId="477DC298"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SteamEx</w:t>
            </w:r>
          </w:p>
        </w:tc>
        <w:tc>
          <w:tcPr>
            <w:tcW w:w="1793" w:type="dxa"/>
            <w:vMerge w:val="restart"/>
            <w:shd w:val="clear" w:color="auto" w:fill="auto"/>
            <w:vAlign w:val="center"/>
          </w:tcPr>
          <w:p w14:paraId="2549BD12" w14:textId="31F8DD33"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200</w:t>
            </w:r>
          </w:p>
        </w:tc>
        <w:tc>
          <w:tcPr>
            <w:tcW w:w="1204" w:type="dxa"/>
            <w:vMerge w:val="restart"/>
            <w:shd w:val="clear" w:color="auto" w:fill="auto"/>
            <w:vAlign w:val="center"/>
          </w:tcPr>
          <w:p w14:paraId="18E71DC7" w14:textId="163A506F"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8</w:t>
            </w:r>
          </w:p>
        </w:tc>
        <w:tc>
          <w:tcPr>
            <w:tcW w:w="1034" w:type="dxa"/>
            <w:shd w:val="clear" w:color="auto" w:fill="auto"/>
            <w:vAlign w:val="center"/>
          </w:tcPr>
          <w:p w14:paraId="756E24A5" w14:textId="7A3263AA"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lang w:val="en-US" w:eastAsia="ja-JP"/>
              </w:rPr>
              <w:t>44</w:t>
            </w:r>
          </w:p>
        </w:tc>
        <w:tc>
          <w:tcPr>
            <w:tcW w:w="1635" w:type="dxa"/>
            <w:shd w:val="clear" w:color="auto" w:fill="auto"/>
            <w:vAlign w:val="center"/>
          </w:tcPr>
          <w:p w14:paraId="1D80C77A" w14:textId="7A5FB99E"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8,1</w:t>
            </w:r>
          </w:p>
        </w:tc>
        <w:tc>
          <w:tcPr>
            <w:tcW w:w="1688" w:type="dxa"/>
            <w:shd w:val="clear" w:color="auto" w:fill="auto"/>
            <w:vAlign w:val="center"/>
          </w:tcPr>
          <w:p w14:paraId="70715EC5" w14:textId="4E982909"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11,7 ± 0,5</w:t>
            </w:r>
          </w:p>
        </w:tc>
        <w:tc>
          <w:tcPr>
            <w:tcW w:w="1104" w:type="dxa"/>
            <w:shd w:val="clear" w:color="auto" w:fill="auto"/>
            <w:vAlign w:val="center"/>
          </w:tcPr>
          <w:p w14:paraId="484DA866" w14:textId="608D41CE"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8,6 ± 0,4</w:t>
            </w:r>
          </w:p>
        </w:tc>
        <w:tc>
          <w:tcPr>
            <w:tcW w:w="1587" w:type="dxa"/>
            <w:shd w:val="clear" w:color="auto" w:fill="auto"/>
            <w:vAlign w:val="center"/>
          </w:tcPr>
          <w:p w14:paraId="66421C35" w14:textId="2CF422B2"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10,3 ± 0,4</w:t>
            </w:r>
          </w:p>
        </w:tc>
        <w:tc>
          <w:tcPr>
            <w:tcW w:w="1096" w:type="dxa"/>
            <w:shd w:val="clear" w:color="auto" w:fill="auto"/>
            <w:vAlign w:val="center"/>
          </w:tcPr>
          <w:p w14:paraId="1140FE37" w14:textId="19DFB416" w:rsidR="002F27D9" w:rsidRPr="006767B4" w:rsidRDefault="002F27D9" w:rsidP="002F27D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58,0 ± 1,3</w:t>
            </w:r>
          </w:p>
        </w:tc>
      </w:tr>
      <w:tr w:rsidR="002F27D9" w:rsidRPr="006767B4" w14:paraId="423B3337" w14:textId="77777777" w:rsidTr="002F27D9">
        <w:tc>
          <w:tcPr>
            <w:cnfStyle w:val="001000000000" w:firstRow="0" w:lastRow="0" w:firstColumn="1" w:lastColumn="0" w:oddVBand="0" w:evenVBand="0" w:oddHBand="0" w:evenHBand="0" w:firstRowFirstColumn="0" w:firstRowLastColumn="0" w:lastRowFirstColumn="0" w:lastRowLastColumn="0"/>
            <w:tcW w:w="1406" w:type="dxa"/>
            <w:shd w:val="clear" w:color="auto" w:fill="auto"/>
            <w:vAlign w:val="center"/>
          </w:tcPr>
          <w:p w14:paraId="6055FF3C" w14:textId="44DE1BA9" w:rsidR="002F27D9" w:rsidRPr="006767B4" w:rsidRDefault="002F27D9" w:rsidP="002F27D9">
            <w:pPr>
              <w:autoSpaceDE w:val="0"/>
              <w:autoSpaceDN w:val="0"/>
              <w:adjustRightInd w:val="0"/>
              <w:spacing w:line="360" w:lineRule="auto"/>
              <w:jc w:val="center"/>
              <w:rPr>
                <w:rFonts w:cstheme="minorHAnsi"/>
                <w:lang w:val="en-US"/>
              </w:rPr>
            </w:pPr>
            <w:r w:rsidRPr="006767B4">
              <w:rPr>
                <w:rFonts w:cstheme="minorHAnsi"/>
                <w:lang w:val="en-US"/>
              </w:rPr>
              <w:t>SS-SteamEx</w:t>
            </w:r>
          </w:p>
        </w:tc>
        <w:tc>
          <w:tcPr>
            <w:tcW w:w="1457" w:type="dxa"/>
            <w:vMerge/>
            <w:shd w:val="clear" w:color="auto" w:fill="auto"/>
            <w:vAlign w:val="center"/>
          </w:tcPr>
          <w:p w14:paraId="5E2D9B01"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793" w:type="dxa"/>
            <w:vMerge/>
            <w:shd w:val="clear" w:color="auto" w:fill="auto"/>
            <w:vAlign w:val="center"/>
          </w:tcPr>
          <w:p w14:paraId="16A05905"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204" w:type="dxa"/>
            <w:vMerge/>
            <w:shd w:val="clear" w:color="auto" w:fill="auto"/>
            <w:vAlign w:val="center"/>
          </w:tcPr>
          <w:p w14:paraId="2083DE9F" w14:textId="77777777"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p>
        </w:tc>
        <w:tc>
          <w:tcPr>
            <w:tcW w:w="1034" w:type="dxa"/>
            <w:shd w:val="clear" w:color="auto" w:fill="auto"/>
            <w:vAlign w:val="center"/>
          </w:tcPr>
          <w:p w14:paraId="7E005060" w14:textId="7A2672C1"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lang w:val="en-US" w:eastAsia="ja-JP"/>
              </w:rPr>
              <w:t>40</w:t>
            </w:r>
          </w:p>
        </w:tc>
        <w:tc>
          <w:tcPr>
            <w:tcW w:w="1635" w:type="dxa"/>
            <w:shd w:val="clear" w:color="auto" w:fill="auto"/>
            <w:vAlign w:val="center"/>
          </w:tcPr>
          <w:p w14:paraId="6D18722D" w14:textId="20CA4196"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8,2</w:t>
            </w:r>
          </w:p>
        </w:tc>
        <w:tc>
          <w:tcPr>
            <w:tcW w:w="1688" w:type="dxa"/>
            <w:shd w:val="clear" w:color="auto" w:fill="auto"/>
            <w:vAlign w:val="center"/>
          </w:tcPr>
          <w:p w14:paraId="5DE11990" w14:textId="1D073AA8"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8,0 ± 0,6</w:t>
            </w:r>
          </w:p>
        </w:tc>
        <w:tc>
          <w:tcPr>
            <w:tcW w:w="1104" w:type="dxa"/>
            <w:shd w:val="clear" w:color="auto" w:fill="auto"/>
            <w:vAlign w:val="center"/>
          </w:tcPr>
          <w:p w14:paraId="1F9E94D6" w14:textId="54B6E5BE"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9.0 ± 0,4</w:t>
            </w:r>
          </w:p>
        </w:tc>
        <w:tc>
          <w:tcPr>
            <w:tcW w:w="1587" w:type="dxa"/>
            <w:shd w:val="clear" w:color="auto" w:fill="auto"/>
            <w:vAlign w:val="center"/>
          </w:tcPr>
          <w:p w14:paraId="21C0A252" w14:textId="7AD6F166"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11,8 ± 0,8</w:t>
            </w:r>
          </w:p>
        </w:tc>
        <w:tc>
          <w:tcPr>
            <w:tcW w:w="1096" w:type="dxa"/>
            <w:shd w:val="clear" w:color="auto" w:fill="auto"/>
            <w:vAlign w:val="center"/>
          </w:tcPr>
          <w:p w14:paraId="761FEFB0" w14:textId="0B2CAAD3" w:rsidR="002F27D9" w:rsidRPr="006767B4" w:rsidRDefault="002F27D9" w:rsidP="002F27D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60.0 ± 4,3</w:t>
            </w:r>
          </w:p>
        </w:tc>
      </w:tr>
    </w:tbl>
    <w:p w14:paraId="65A58037" w14:textId="16E47D7A" w:rsidR="00A5570B" w:rsidRPr="006767B4" w:rsidRDefault="00A5570B" w:rsidP="00903772">
      <w:pPr>
        <w:autoSpaceDE w:val="0"/>
        <w:autoSpaceDN w:val="0"/>
        <w:adjustRightInd w:val="0"/>
        <w:spacing w:after="0" w:line="360" w:lineRule="auto"/>
        <w:rPr>
          <w:rFonts w:cstheme="minorHAnsi"/>
          <w:sz w:val="24"/>
          <w:szCs w:val="24"/>
          <w:lang w:val="en-US"/>
        </w:rPr>
        <w:sectPr w:rsidR="00A5570B" w:rsidRPr="006767B4" w:rsidSect="00A5570B">
          <w:pgSz w:w="16838" w:h="11906" w:orient="landscape"/>
          <w:pgMar w:top="1417" w:right="1417" w:bottom="1417" w:left="1417" w:header="708" w:footer="708" w:gutter="0"/>
          <w:lnNumType w:countBy="1" w:restart="continuous"/>
          <w:cols w:space="708"/>
          <w:docGrid w:linePitch="360"/>
        </w:sectPr>
      </w:pPr>
    </w:p>
    <w:p w14:paraId="5C999CCE" w14:textId="29563EE8" w:rsidR="000425A5" w:rsidRPr="006767B4" w:rsidRDefault="00FD2D3D" w:rsidP="00903772">
      <w:pPr>
        <w:spacing w:line="360" w:lineRule="auto"/>
        <w:rPr>
          <w:rFonts w:cstheme="minorHAnsi"/>
          <w:b/>
          <w:sz w:val="24"/>
          <w:szCs w:val="24"/>
          <w:u w:val="single"/>
          <w:lang w:val="en-US"/>
        </w:rPr>
      </w:pPr>
      <w:r w:rsidRPr="006767B4">
        <w:rPr>
          <w:rFonts w:cstheme="minorHAnsi"/>
          <w:b/>
          <w:sz w:val="24"/>
          <w:szCs w:val="24"/>
          <w:u w:val="single"/>
          <w:lang w:val="en-US"/>
        </w:rPr>
        <w:lastRenderedPageBreak/>
        <w:t>3</w:t>
      </w:r>
      <w:r w:rsidR="00BD2F5E" w:rsidRPr="006767B4">
        <w:rPr>
          <w:rFonts w:cstheme="minorHAnsi"/>
          <w:b/>
          <w:sz w:val="24"/>
          <w:szCs w:val="24"/>
          <w:u w:val="single"/>
          <w:lang w:val="en-US"/>
        </w:rPr>
        <w:t xml:space="preserve">.2 </w:t>
      </w:r>
      <w:r w:rsidR="000425A5" w:rsidRPr="006767B4">
        <w:rPr>
          <w:rFonts w:cstheme="minorHAnsi"/>
          <w:b/>
          <w:sz w:val="24"/>
          <w:szCs w:val="24"/>
          <w:u w:val="single"/>
          <w:lang w:val="en-US"/>
        </w:rPr>
        <w:t>Refining:</w:t>
      </w:r>
    </w:p>
    <w:p w14:paraId="2C312A02" w14:textId="433C906D" w:rsidR="00C21317" w:rsidRPr="006767B4" w:rsidRDefault="00E34742" w:rsidP="00E12F2C">
      <w:pPr>
        <w:autoSpaceDE w:val="0"/>
        <w:autoSpaceDN w:val="0"/>
        <w:adjustRightInd w:val="0"/>
        <w:spacing w:after="0" w:line="360" w:lineRule="auto"/>
        <w:jc w:val="both"/>
        <w:rPr>
          <w:rFonts w:cstheme="minorHAnsi"/>
          <w:strike/>
          <w:sz w:val="24"/>
          <w:szCs w:val="24"/>
          <w:lang w:val="en-US" w:eastAsia="ja-JP"/>
        </w:rPr>
      </w:pPr>
      <w:r w:rsidRPr="006767B4">
        <w:rPr>
          <w:rFonts w:cstheme="minorHAnsi"/>
          <w:sz w:val="24"/>
          <w:szCs w:val="24"/>
          <w:lang w:val="en-US" w:eastAsia="ja-JP"/>
        </w:rPr>
        <w:t xml:space="preserve">Figure </w:t>
      </w:r>
      <w:r w:rsidR="00C21317" w:rsidRPr="006767B4">
        <w:rPr>
          <w:rFonts w:cstheme="minorHAnsi"/>
          <w:sz w:val="24"/>
          <w:szCs w:val="24"/>
          <w:lang w:val="en-US" w:eastAsia="ja-JP"/>
        </w:rPr>
        <w:t xml:space="preserve">3 shows the evolution of the Schopper Riegler degree of the obtained pulps as a function of the number of revolutions of the PFI mill. </w:t>
      </w:r>
    </w:p>
    <w:p w14:paraId="6A0C1DAA" w14:textId="0873863D" w:rsidR="000425A5" w:rsidRPr="006767B4" w:rsidRDefault="00C21317" w:rsidP="00E12F2C">
      <w:pPr>
        <w:autoSpaceDE w:val="0"/>
        <w:autoSpaceDN w:val="0"/>
        <w:adjustRightInd w:val="0"/>
        <w:spacing w:after="0" w:line="360" w:lineRule="auto"/>
        <w:jc w:val="both"/>
        <w:rPr>
          <w:rFonts w:cstheme="minorHAnsi"/>
          <w:sz w:val="24"/>
          <w:szCs w:val="24"/>
          <w:lang w:val="en-US" w:eastAsia="ja-JP"/>
        </w:rPr>
      </w:pPr>
      <w:r w:rsidRPr="006767B4">
        <w:rPr>
          <w:rFonts w:cstheme="minorHAnsi"/>
          <w:sz w:val="24"/>
          <w:szCs w:val="24"/>
          <w:lang w:val="en-US" w:eastAsia="ja-JP"/>
        </w:rPr>
        <w:t>We can observe from Fig. 3 that the four pulps do not display the same refining behavior. WS-SC and SS-SC pulps (</w:t>
      </w:r>
      <w:r w:rsidR="00C53A5E" w:rsidRPr="006767B4">
        <w:rPr>
          <w:rFonts w:cstheme="minorHAnsi"/>
          <w:sz w:val="24"/>
          <w:szCs w:val="24"/>
          <w:lang w:val="en-US" w:eastAsia="ja-JP"/>
        </w:rPr>
        <w:t>soda</w:t>
      </w:r>
      <w:r w:rsidRPr="006767B4">
        <w:rPr>
          <w:rFonts w:cstheme="minorHAnsi"/>
          <w:sz w:val="24"/>
          <w:szCs w:val="24"/>
          <w:lang w:val="en-US" w:eastAsia="ja-JP"/>
        </w:rPr>
        <w:t xml:space="preserve"> cooking in autoclaves) were refined more easily than SteamEx pulps, a Schopper Riegler degree of 70 being reached after ≈ 6000 revolutions and ≈ 8000 revolutions respectively. </w:t>
      </w:r>
      <w:r w:rsidRPr="006767B4">
        <w:rPr>
          <w:rFonts w:cstheme="minorHAnsi"/>
          <w:sz w:val="24"/>
          <w:szCs w:val="24"/>
          <w:lang w:val="en-US"/>
        </w:rPr>
        <w:t xml:space="preserve">These different behaviors can be explained, at least partially, by the slight difference in lignin content: lignin makes the separation of hemicelluloses and cellulose in the lignocellulosic matrix more difficult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{"citationID":"hjTWdHNK","properties":{"formattedCitation":"(Tuzzin et al., 2016)","plainCitation":"(Tuzzin et al., 2016)","noteIndex":0},"citationItems":[{"id":14,"uris":["http://zotero.org/users/local/o1JaUZq9/items/9D32PXYD"],"uri":["http://zotero.org/users/local/o1JaUZq9/items/9D32PXYD"],"itemData":{"id":14,"type":"article-journal","abstract":"Tobacco stems waste underwent steam explosion pulping for nanoﬁbrillated cellulose (NFC) production. In order to obtain NFC hydrogels, the pulp obtained by steam explosion was bleached and reﬁned in a grinder employing speciﬁc energy of up to 5067 kWh/t. Eucalyptus kraft pulp was processed under the same conditions to produce NFC hydrogels, later used in order to compare with NFC hydrogels from tobacco stems waste. According to statistical analysis, the optimum tobacco stems pulping condition was obtained with a severity index of log 3.0 and active alkali of 16.25%. These conditions allowed obtaining a bleached pulp with Schopper Riegler degree of 46. Electronic microscopy with ﬁeld emission showed a higher presence of nanoﬁbers in the tobacco stems pulp than in commercial eucalyptus kraft pulp, both after reﬁning. Thermal analysis indicated that tobacco stems pulp degrade at lower temperatures than eucalyptus kraft pulp. FTIR analysis did not indicate chemical bonding differences between the two pulps. © 2016 Elsevier Ltd. All rights reserved.","container-title":"Carbohydrate Polymers","DOI":"10.1016/j.carbpol.2016.04.045","ISSN":"01448617","journalAbbreviation":"Carbohydrate Polymers","language":"en","page":"69-77","source":"DOI.org (Crossref)","title":"Nanofibrillated cellulose from tobacco industry wastes","volume":"148","author":[{"family":"Tuzzin","given":"Glaiton"},{"family":"Godinho","given":"Marcelo"},{"family":"Dettmer","given":"Aline"},{"family":"Zattera","given":"Ademir José"}],"issued":{"date-parts":[["2016",9]]}}}],"schema":"https://github.com/citation-style-language/schema/raw/master/csl-citation.json"} </w:instrText>
      </w:r>
      <w:r w:rsidRPr="006767B4">
        <w:rPr>
          <w:rFonts w:cstheme="minorHAnsi"/>
          <w:sz w:val="24"/>
          <w:szCs w:val="24"/>
          <w:lang w:val="en-US"/>
        </w:rPr>
        <w:fldChar w:fldCharType="separate"/>
      </w:r>
      <w:r w:rsidRPr="006767B4">
        <w:rPr>
          <w:rFonts w:ascii="Calibri" w:hAnsi="Calibri" w:cs="Calibri"/>
          <w:sz w:val="24"/>
          <w:lang w:val="en-US"/>
        </w:rPr>
        <w:t>(Tuzzin et al., 2016)</w:t>
      </w:r>
      <w:r w:rsidRPr="006767B4">
        <w:rPr>
          <w:rFonts w:cstheme="minorHAnsi"/>
          <w:sz w:val="24"/>
          <w:szCs w:val="24"/>
          <w:lang w:val="en-US"/>
        </w:rPr>
        <w:fldChar w:fldCharType="end"/>
      </w:r>
      <w:r w:rsidRPr="006767B4">
        <w:rPr>
          <w:rFonts w:cstheme="minorHAnsi"/>
          <w:sz w:val="24"/>
          <w:szCs w:val="24"/>
          <w:lang w:val="en-US"/>
        </w:rPr>
        <w:t>, limits the swelling of fibers and thus negatively impacts the refining ability of the pulps</w:t>
      </w:r>
      <w:r w:rsidR="00F92A19" w:rsidRPr="006767B4">
        <w:rPr>
          <w:rFonts w:cstheme="minorHAnsi"/>
          <w:sz w:val="24"/>
          <w:szCs w:val="24"/>
          <w:lang w:val="en-US"/>
        </w:rPr>
        <w:t>.</w:t>
      </w:r>
    </w:p>
    <w:p w14:paraId="1F44F2F4" w14:textId="6E73F597" w:rsidR="00BC464A" w:rsidRPr="006767B4" w:rsidRDefault="00A5570B" w:rsidP="00BC464A">
      <w:pPr>
        <w:autoSpaceDE w:val="0"/>
        <w:autoSpaceDN w:val="0"/>
        <w:adjustRightInd w:val="0"/>
        <w:spacing w:after="0" w:line="360" w:lineRule="auto"/>
        <w:jc w:val="center"/>
        <w:rPr>
          <w:rFonts w:cstheme="minorHAnsi"/>
          <w:sz w:val="24"/>
          <w:szCs w:val="24"/>
          <w:lang w:val="en-US" w:eastAsia="ja-JP"/>
        </w:rPr>
      </w:pPr>
      <w:r w:rsidRPr="006767B4">
        <w:rPr>
          <w:noProof/>
        </w:rPr>
        <w:drawing>
          <wp:inline distT="0" distB="0" distL="0" distR="0" wp14:anchorId="71A19CF6" wp14:editId="56F2DF30">
            <wp:extent cx="4883241" cy="3101009"/>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8352" cy="3110605"/>
                    </a:xfrm>
                    <a:prstGeom prst="rect">
                      <a:avLst/>
                    </a:prstGeom>
                  </pic:spPr>
                </pic:pic>
              </a:graphicData>
            </a:graphic>
          </wp:inline>
        </w:drawing>
      </w:r>
    </w:p>
    <w:p w14:paraId="358F6E58" w14:textId="2027022D" w:rsidR="00BC464A" w:rsidRPr="006767B4" w:rsidRDefault="00BC464A" w:rsidP="00BC464A">
      <w:pPr>
        <w:pStyle w:val="Lgende"/>
        <w:jc w:val="center"/>
        <w:rPr>
          <w:rFonts w:cstheme="minorHAnsi"/>
          <w:color w:val="auto"/>
          <w:sz w:val="32"/>
          <w:szCs w:val="24"/>
          <w:lang w:val="en-US"/>
        </w:rPr>
      </w:pPr>
      <w:r w:rsidRPr="006767B4">
        <w:rPr>
          <w:color w:val="auto"/>
          <w:sz w:val="22"/>
          <w:lang w:val="en-US"/>
        </w:rPr>
        <w:t xml:space="preserve">Figure </w:t>
      </w:r>
      <w:r w:rsidRPr="006767B4">
        <w:rPr>
          <w:color w:val="auto"/>
          <w:sz w:val="22"/>
        </w:rPr>
        <w:fldChar w:fldCharType="begin"/>
      </w:r>
      <w:r w:rsidRPr="006767B4">
        <w:rPr>
          <w:color w:val="auto"/>
          <w:sz w:val="22"/>
          <w:lang w:val="en-US"/>
        </w:rPr>
        <w:instrText xml:space="preserve"> SEQ Figure \* ARABIC </w:instrText>
      </w:r>
      <w:r w:rsidRPr="006767B4">
        <w:rPr>
          <w:color w:val="auto"/>
          <w:sz w:val="22"/>
        </w:rPr>
        <w:fldChar w:fldCharType="separate"/>
      </w:r>
      <w:r w:rsidRPr="006767B4">
        <w:rPr>
          <w:noProof/>
          <w:color w:val="auto"/>
          <w:sz w:val="22"/>
          <w:lang w:val="en-US"/>
        </w:rPr>
        <w:t>3</w:t>
      </w:r>
      <w:r w:rsidRPr="006767B4">
        <w:rPr>
          <w:color w:val="auto"/>
          <w:sz w:val="22"/>
        </w:rPr>
        <w:fldChar w:fldCharType="end"/>
      </w:r>
      <w:r w:rsidRPr="006767B4">
        <w:rPr>
          <w:color w:val="auto"/>
          <w:sz w:val="22"/>
          <w:lang w:val="en-US"/>
        </w:rPr>
        <w:t>:  Evolution of Schopper Riegler degree for different pulps with the number of revolutions of the PFI mill disk. Key: WS, water swelling; SS, soda swelling; SC, soda cooking</w:t>
      </w:r>
      <w:r w:rsidR="00372DF1" w:rsidRPr="006767B4">
        <w:rPr>
          <w:color w:val="auto"/>
          <w:sz w:val="22"/>
          <w:lang w:val="en-US"/>
        </w:rPr>
        <w:t xml:space="preserve"> in autoclave</w:t>
      </w:r>
      <w:r w:rsidRPr="006767B4">
        <w:rPr>
          <w:color w:val="auto"/>
          <w:sz w:val="22"/>
          <w:lang w:val="en-US"/>
        </w:rPr>
        <w:t>.</w:t>
      </w:r>
    </w:p>
    <w:p w14:paraId="5ACE796E" w14:textId="2EE9E222" w:rsidR="00D618F4" w:rsidRPr="006767B4" w:rsidRDefault="00FD2D3D" w:rsidP="00903772">
      <w:pPr>
        <w:spacing w:after="0" w:line="360" w:lineRule="auto"/>
        <w:rPr>
          <w:rFonts w:cstheme="minorHAnsi"/>
          <w:b/>
          <w:sz w:val="24"/>
          <w:szCs w:val="24"/>
          <w:u w:val="single"/>
          <w:lang w:val="en-US"/>
        </w:rPr>
      </w:pPr>
      <w:r w:rsidRPr="006767B4">
        <w:rPr>
          <w:rFonts w:cstheme="minorHAnsi"/>
          <w:b/>
          <w:sz w:val="24"/>
          <w:szCs w:val="24"/>
          <w:u w:val="single"/>
          <w:lang w:val="en-US"/>
        </w:rPr>
        <w:t>3</w:t>
      </w:r>
      <w:r w:rsidR="00D618F4" w:rsidRPr="006767B4">
        <w:rPr>
          <w:rFonts w:cstheme="minorHAnsi"/>
          <w:b/>
          <w:sz w:val="24"/>
          <w:szCs w:val="24"/>
          <w:u w:val="single"/>
          <w:lang w:val="en-US"/>
        </w:rPr>
        <w:t>.</w:t>
      </w:r>
      <w:r w:rsidRPr="006767B4">
        <w:rPr>
          <w:rFonts w:cstheme="minorHAnsi"/>
          <w:b/>
          <w:sz w:val="24"/>
          <w:szCs w:val="24"/>
          <w:u w:val="single"/>
          <w:lang w:val="en-US"/>
        </w:rPr>
        <w:t>3</w:t>
      </w:r>
      <w:r w:rsidR="00D618F4" w:rsidRPr="006767B4">
        <w:rPr>
          <w:rFonts w:cstheme="minorHAnsi"/>
          <w:b/>
          <w:sz w:val="24"/>
          <w:szCs w:val="24"/>
          <w:u w:val="single"/>
          <w:lang w:val="en-US"/>
        </w:rPr>
        <w:t xml:space="preserve"> Morpholog</w:t>
      </w:r>
      <w:r w:rsidR="00372DF1" w:rsidRPr="006767B4">
        <w:rPr>
          <w:rFonts w:cstheme="minorHAnsi"/>
          <w:b/>
          <w:sz w:val="24"/>
          <w:szCs w:val="24"/>
          <w:u w:val="single"/>
          <w:lang w:val="en-US"/>
        </w:rPr>
        <w:t>ical properties</w:t>
      </w:r>
      <w:r w:rsidR="00D618F4" w:rsidRPr="006767B4">
        <w:rPr>
          <w:rFonts w:cstheme="minorHAnsi"/>
          <w:b/>
          <w:sz w:val="24"/>
          <w:szCs w:val="24"/>
          <w:u w:val="single"/>
          <w:lang w:val="en-US"/>
        </w:rPr>
        <w:t>:</w:t>
      </w:r>
    </w:p>
    <w:p w14:paraId="38077E40" w14:textId="1C249BA1" w:rsidR="00372DF1" w:rsidRPr="006767B4" w:rsidRDefault="00372DF1" w:rsidP="00E12F2C">
      <w:pPr>
        <w:spacing w:after="0" w:line="360" w:lineRule="auto"/>
        <w:jc w:val="both"/>
        <w:rPr>
          <w:rFonts w:cstheme="minorHAnsi"/>
          <w:sz w:val="24"/>
          <w:szCs w:val="24"/>
          <w:lang w:val="en-US"/>
        </w:rPr>
      </w:pPr>
      <w:r w:rsidRPr="006767B4">
        <w:rPr>
          <w:rFonts w:cstheme="minorHAnsi"/>
          <w:sz w:val="24"/>
          <w:szCs w:val="24"/>
          <w:lang w:val="en-US"/>
        </w:rPr>
        <w:t>Table 2 shows the data obtained from MorFi NEO analyzer. Before grinding, the refined pulps exhibit</w:t>
      </w:r>
      <w:r w:rsidR="00C53A5E" w:rsidRPr="006767B4">
        <w:rPr>
          <w:rFonts w:cstheme="minorHAnsi"/>
          <w:sz w:val="24"/>
          <w:szCs w:val="24"/>
          <w:lang w:val="en-US"/>
        </w:rPr>
        <w:t>ed</w:t>
      </w:r>
      <w:r w:rsidRPr="006767B4">
        <w:rPr>
          <w:rFonts w:cstheme="minorHAnsi"/>
          <w:sz w:val="24"/>
          <w:szCs w:val="24"/>
          <w:lang w:val="en-US"/>
        </w:rPr>
        <w:t xml:space="preserve"> important morphological differences: compared to SC fibers, SteamEx fibers </w:t>
      </w:r>
      <w:r w:rsidR="00C53A5E" w:rsidRPr="006767B4">
        <w:rPr>
          <w:rFonts w:cstheme="minorHAnsi"/>
          <w:sz w:val="24"/>
          <w:szCs w:val="24"/>
          <w:lang w:val="en-US"/>
        </w:rPr>
        <w:t>were</w:t>
      </w:r>
      <w:r w:rsidRPr="006767B4">
        <w:rPr>
          <w:rFonts w:cstheme="minorHAnsi"/>
          <w:sz w:val="24"/>
          <w:szCs w:val="24"/>
          <w:lang w:val="en-US"/>
        </w:rPr>
        <w:t xml:space="preserve"> shorter (≈ 560 µm and ≈ 400 µm, respectively) with higher fine elements contents (≈ 65 % and ≈ 85 %, in length respectively). A higher number of fine elements (length &lt; 200 µm) was also detected 5.3 - 6.3 x 10</w:t>
      </w:r>
      <w:r w:rsidRPr="006767B4">
        <w:rPr>
          <w:rFonts w:cstheme="minorHAnsi"/>
          <w:sz w:val="24"/>
          <w:szCs w:val="24"/>
          <w:vertAlign w:val="superscript"/>
          <w:lang w:val="en-US"/>
        </w:rPr>
        <w:t xml:space="preserve">4 </w:t>
      </w:r>
      <w:r w:rsidRPr="006767B4">
        <w:rPr>
          <w:rFonts w:cstheme="minorHAnsi"/>
          <w:sz w:val="24"/>
          <w:szCs w:val="24"/>
          <w:lang w:val="en-US"/>
        </w:rPr>
        <w:t xml:space="preserve">and 7.3 - 6.3 x </w:t>
      </w:r>
      <w:proofErr w:type="gramStart"/>
      <w:r w:rsidRPr="006767B4">
        <w:rPr>
          <w:rFonts w:cstheme="minorHAnsi"/>
          <w:sz w:val="24"/>
          <w:szCs w:val="24"/>
          <w:lang w:val="en-US"/>
        </w:rPr>
        <w:t>10</w:t>
      </w:r>
      <w:r w:rsidRPr="006767B4">
        <w:rPr>
          <w:rFonts w:cstheme="minorHAnsi"/>
          <w:sz w:val="24"/>
          <w:szCs w:val="24"/>
          <w:vertAlign w:val="superscript"/>
          <w:lang w:val="en-US"/>
        </w:rPr>
        <w:t xml:space="preserve">4 </w:t>
      </w:r>
      <w:r w:rsidRPr="006767B4">
        <w:rPr>
          <w:rFonts w:cstheme="minorHAnsi"/>
          <w:sz w:val="24"/>
          <w:szCs w:val="24"/>
          <w:lang w:val="en-US"/>
        </w:rPr>
        <w:t xml:space="preserve"> for</w:t>
      </w:r>
      <w:proofErr w:type="gramEnd"/>
      <w:r w:rsidRPr="006767B4">
        <w:rPr>
          <w:rFonts w:cstheme="minorHAnsi"/>
          <w:sz w:val="24"/>
          <w:szCs w:val="24"/>
          <w:lang w:val="en-US"/>
        </w:rPr>
        <w:t xml:space="preserve"> SC and  SteamEx, respectively. These results prove a most intense degradation of the fibers with a production of shorter fragments for the SteamEx process. The mean total length was calculated for the refined samples. Results </w:t>
      </w:r>
      <w:r w:rsidRPr="006767B4">
        <w:rPr>
          <w:rFonts w:cstheme="minorHAnsi"/>
          <w:sz w:val="24"/>
          <w:szCs w:val="24"/>
          <w:lang w:val="en-US"/>
        </w:rPr>
        <w:lastRenderedPageBreak/>
        <w:t>show</w:t>
      </w:r>
      <w:r w:rsidR="00C53A5E" w:rsidRPr="006767B4">
        <w:rPr>
          <w:rFonts w:cstheme="minorHAnsi"/>
          <w:sz w:val="24"/>
          <w:szCs w:val="24"/>
          <w:lang w:val="en-US"/>
        </w:rPr>
        <w:t>ed</w:t>
      </w:r>
      <w:r w:rsidRPr="006767B4">
        <w:rPr>
          <w:rFonts w:cstheme="minorHAnsi"/>
          <w:sz w:val="24"/>
          <w:szCs w:val="24"/>
          <w:lang w:val="en-US"/>
        </w:rPr>
        <w:t xml:space="preserve"> that the total length </w:t>
      </w:r>
      <w:r w:rsidR="00C53A5E" w:rsidRPr="006767B4">
        <w:rPr>
          <w:rFonts w:cstheme="minorHAnsi"/>
          <w:sz w:val="24"/>
          <w:szCs w:val="24"/>
          <w:lang w:val="en-US"/>
        </w:rPr>
        <w:t>was</w:t>
      </w:r>
      <w:r w:rsidRPr="006767B4">
        <w:rPr>
          <w:rFonts w:cstheme="minorHAnsi"/>
          <w:sz w:val="24"/>
          <w:szCs w:val="24"/>
          <w:lang w:val="en-US"/>
        </w:rPr>
        <w:t xml:space="preserve"> ≈ 204-222 µm and ≈ 77-90 µm for SC and SteamEx, respectively which reveal</w:t>
      </w:r>
      <w:r w:rsidR="00C53A5E" w:rsidRPr="006767B4">
        <w:rPr>
          <w:rFonts w:cstheme="minorHAnsi"/>
          <w:sz w:val="24"/>
          <w:szCs w:val="24"/>
          <w:lang w:val="en-US"/>
        </w:rPr>
        <w:t>ed</w:t>
      </w:r>
      <w:r w:rsidRPr="006767B4">
        <w:rPr>
          <w:rFonts w:cstheme="minorHAnsi"/>
          <w:sz w:val="24"/>
          <w:szCs w:val="24"/>
          <w:lang w:val="en-US"/>
        </w:rPr>
        <w:t xml:space="preserve"> that the remaining fibers after SteamEx </w:t>
      </w:r>
      <w:r w:rsidR="00C53A5E" w:rsidRPr="006767B4">
        <w:rPr>
          <w:rFonts w:cstheme="minorHAnsi"/>
          <w:sz w:val="24"/>
          <w:szCs w:val="24"/>
          <w:lang w:val="en-US"/>
        </w:rPr>
        <w:t>were</w:t>
      </w:r>
      <w:r w:rsidRPr="006767B4">
        <w:rPr>
          <w:rFonts w:cstheme="minorHAnsi"/>
          <w:sz w:val="24"/>
          <w:szCs w:val="24"/>
          <w:lang w:val="en-US"/>
        </w:rPr>
        <w:t xml:space="preserve"> 2.5 times shorter than after SC. On the other hand, </w:t>
      </w:r>
      <w:r w:rsidR="00722048">
        <w:rPr>
          <w:rFonts w:cstheme="minorHAnsi"/>
          <w:sz w:val="24"/>
          <w:szCs w:val="24"/>
          <w:lang w:val="en-US"/>
        </w:rPr>
        <w:t>the</w:t>
      </w:r>
      <w:r w:rsidRPr="006767B4">
        <w:rPr>
          <w:rFonts w:cstheme="minorHAnsi"/>
          <w:sz w:val="24"/>
          <w:szCs w:val="24"/>
          <w:lang w:val="en-US"/>
        </w:rPr>
        <w:t xml:space="preserve"> width of the SteamEx refined fibers </w:t>
      </w:r>
      <w:r w:rsidR="00722048">
        <w:rPr>
          <w:rFonts w:cstheme="minorHAnsi"/>
          <w:sz w:val="24"/>
          <w:szCs w:val="24"/>
          <w:lang w:val="en-US"/>
        </w:rPr>
        <w:t xml:space="preserve">is greater </w:t>
      </w:r>
      <w:r w:rsidRPr="006767B4">
        <w:rPr>
          <w:rFonts w:cstheme="minorHAnsi"/>
          <w:sz w:val="24"/>
          <w:szCs w:val="24"/>
          <w:lang w:val="en-US"/>
        </w:rPr>
        <w:t xml:space="preserve">(≈ 19.5 µm and ≈ 22.5 µm, for SC and SteamEx respectively). This </w:t>
      </w:r>
      <w:r w:rsidR="00C53A5E" w:rsidRPr="006767B4">
        <w:rPr>
          <w:rFonts w:cstheme="minorHAnsi"/>
          <w:sz w:val="24"/>
          <w:szCs w:val="24"/>
          <w:lang w:val="en-US"/>
        </w:rPr>
        <w:t>may be</w:t>
      </w:r>
      <w:r w:rsidRPr="006767B4">
        <w:rPr>
          <w:rFonts w:cstheme="minorHAnsi"/>
          <w:sz w:val="24"/>
          <w:szCs w:val="24"/>
          <w:lang w:val="en-US"/>
        </w:rPr>
        <w:t xml:space="preserve"> due to the higher content of lignin for SteamEx (see table 1</w:t>
      </w:r>
      <w:r w:rsidR="00C53A5E" w:rsidRPr="006767B4">
        <w:rPr>
          <w:rFonts w:cstheme="minorHAnsi"/>
          <w:sz w:val="24"/>
          <w:szCs w:val="24"/>
          <w:lang w:val="en-US"/>
        </w:rPr>
        <w:t>) leading</w:t>
      </w:r>
      <w:r w:rsidRPr="006767B4">
        <w:rPr>
          <w:rFonts w:cstheme="minorHAnsi"/>
          <w:sz w:val="24"/>
          <w:szCs w:val="24"/>
          <w:lang w:val="en-US"/>
        </w:rPr>
        <w:t xml:space="preserve"> to a lower separation of fibers. </w:t>
      </w:r>
    </w:p>
    <w:p w14:paraId="14A80B1E" w14:textId="40C39429" w:rsidR="00D94BB0" w:rsidRPr="006767B4" w:rsidRDefault="00372DF1" w:rsidP="00E12F2C">
      <w:pPr>
        <w:spacing w:after="0" w:line="360" w:lineRule="auto"/>
        <w:jc w:val="both"/>
        <w:rPr>
          <w:rFonts w:cstheme="minorHAnsi"/>
          <w:sz w:val="24"/>
          <w:szCs w:val="24"/>
          <w:lang w:val="en-US"/>
        </w:rPr>
      </w:pPr>
      <w:r w:rsidRPr="006767B4">
        <w:rPr>
          <w:rFonts w:cstheme="minorHAnsi"/>
          <w:sz w:val="24"/>
          <w:szCs w:val="24"/>
          <w:lang w:val="en-US"/>
        </w:rPr>
        <w:t>Regarding the L-MNFC gels, grinding step ha</w:t>
      </w:r>
      <w:r w:rsidR="00C53A5E" w:rsidRPr="006767B4">
        <w:rPr>
          <w:rFonts w:cstheme="minorHAnsi"/>
          <w:sz w:val="24"/>
          <w:szCs w:val="24"/>
          <w:lang w:val="en-US"/>
        </w:rPr>
        <w:t>d</w:t>
      </w:r>
      <w:r w:rsidRPr="006767B4">
        <w:rPr>
          <w:rFonts w:cstheme="minorHAnsi"/>
          <w:sz w:val="24"/>
          <w:szCs w:val="24"/>
          <w:lang w:val="en-US"/>
        </w:rPr>
        <w:t xml:space="preserve"> a levelling effect on the morphological properties of the fibers produced but SteamEx residual fibers </w:t>
      </w:r>
      <w:r w:rsidR="00C53A5E" w:rsidRPr="006767B4">
        <w:rPr>
          <w:rFonts w:cstheme="minorHAnsi"/>
          <w:sz w:val="24"/>
          <w:szCs w:val="24"/>
          <w:lang w:val="en-US"/>
        </w:rPr>
        <w:t>were</w:t>
      </w:r>
      <w:r w:rsidRPr="006767B4">
        <w:rPr>
          <w:rFonts w:cstheme="minorHAnsi"/>
          <w:sz w:val="24"/>
          <w:szCs w:val="24"/>
          <w:lang w:val="en-US"/>
        </w:rPr>
        <w:t xml:space="preserve"> still shorter (≈ 300 µm compared to 360 µm for SC). As expected, the number of fibers (length &gt; 200 µm) detected by </w:t>
      </w:r>
      <w:proofErr w:type="spellStart"/>
      <w:r w:rsidRPr="006767B4">
        <w:rPr>
          <w:rFonts w:cstheme="minorHAnsi"/>
          <w:sz w:val="24"/>
          <w:szCs w:val="24"/>
          <w:lang w:val="en-US"/>
        </w:rPr>
        <w:t>MorFi</w:t>
      </w:r>
      <w:proofErr w:type="spellEnd"/>
      <w:r w:rsidRPr="006767B4">
        <w:rPr>
          <w:rFonts w:cstheme="minorHAnsi"/>
          <w:sz w:val="24"/>
          <w:szCs w:val="24"/>
          <w:lang w:val="en-US"/>
        </w:rPr>
        <w:t xml:space="preserve"> decrease</w:t>
      </w:r>
      <w:r w:rsidR="00C53A5E" w:rsidRPr="006767B4">
        <w:rPr>
          <w:rFonts w:cstheme="minorHAnsi"/>
          <w:sz w:val="24"/>
          <w:szCs w:val="24"/>
          <w:lang w:val="en-US"/>
        </w:rPr>
        <w:t>d</w:t>
      </w:r>
      <w:r w:rsidRPr="006767B4">
        <w:rPr>
          <w:rFonts w:cstheme="minorHAnsi"/>
          <w:sz w:val="24"/>
          <w:szCs w:val="24"/>
          <w:lang w:val="en-US"/>
        </w:rPr>
        <w:t xml:space="preserve"> from ≈ 12.2 - 13,5 x 10</w:t>
      </w:r>
      <w:r w:rsidRPr="006767B4">
        <w:rPr>
          <w:rFonts w:cstheme="minorHAnsi"/>
          <w:sz w:val="24"/>
          <w:szCs w:val="24"/>
          <w:vertAlign w:val="superscript"/>
          <w:lang w:val="en-US"/>
        </w:rPr>
        <w:t xml:space="preserve">3 </w:t>
      </w:r>
      <w:r w:rsidRPr="006767B4">
        <w:rPr>
          <w:rFonts w:cstheme="minorHAnsi"/>
          <w:sz w:val="24"/>
          <w:szCs w:val="24"/>
          <w:lang w:val="en-US"/>
        </w:rPr>
        <w:t xml:space="preserve">in the refined pulps to ≈ 0.6 - </w:t>
      </w:r>
      <w:r w:rsidR="002C067F" w:rsidRPr="006767B4">
        <w:rPr>
          <w:rFonts w:cstheme="minorHAnsi"/>
          <w:sz w:val="24"/>
          <w:szCs w:val="24"/>
          <w:lang w:val="en-US"/>
        </w:rPr>
        <w:t>3</w:t>
      </w:r>
      <w:r w:rsidRPr="006767B4">
        <w:rPr>
          <w:rFonts w:cstheme="minorHAnsi"/>
          <w:sz w:val="24"/>
          <w:szCs w:val="24"/>
          <w:lang w:val="en-US"/>
        </w:rPr>
        <w:t>.0 x 10</w:t>
      </w:r>
      <w:r w:rsidRPr="006767B4">
        <w:rPr>
          <w:rFonts w:cstheme="minorHAnsi"/>
          <w:sz w:val="24"/>
          <w:szCs w:val="24"/>
          <w:vertAlign w:val="superscript"/>
          <w:lang w:val="en-US"/>
        </w:rPr>
        <w:t>3</w:t>
      </w:r>
      <w:r w:rsidRPr="006767B4">
        <w:rPr>
          <w:rFonts w:cstheme="minorHAnsi"/>
          <w:sz w:val="24"/>
          <w:szCs w:val="24"/>
          <w:lang w:val="en-US"/>
        </w:rPr>
        <w:t xml:space="preserve"> in the gels because of the grinding process which enhances the fragmentation of fibers into finer elements. The fine element content reache</w:t>
      </w:r>
      <w:r w:rsidR="00C53A5E" w:rsidRPr="006767B4">
        <w:rPr>
          <w:rFonts w:cstheme="minorHAnsi"/>
          <w:sz w:val="24"/>
          <w:szCs w:val="24"/>
          <w:lang w:val="en-US"/>
        </w:rPr>
        <w:t>d</w:t>
      </w:r>
      <w:r w:rsidRPr="006767B4">
        <w:rPr>
          <w:rFonts w:cstheme="minorHAnsi"/>
          <w:sz w:val="24"/>
          <w:szCs w:val="24"/>
          <w:lang w:val="en-US"/>
        </w:rPr>
        <w:t xml:space="preserve"> 98 % (in length) and SteamEx gels exhibit</w:t>
      </w:r>
      <w:r w:rsidR="00C53A5E" w:rsidRPr="006767B4">
        <w:rPr>
          <w:rFonts w:cstheme="minorHAnsi"/>
          <w:sz w:val="24"/>
          <w:szCs w:val="24"/>
          <w:lang w:val="en-US"/>
        </w:rPr>
        <w:t>ed</w:t>
      </w:r>
      <w:r w:rsidRPr="006767B4">
        <w:rPr>
          <w:rFonts w:cstheme="minorHAnsi"/>
          <w:sz w:val="24"/>
          <w:szCs w:val="24"/>
          <w:lang w:val="en-US"/>
        </w:rPr>
        <w:t xml:space="preserve"> the highest number of fine elements (21.7</w:t>
      </w:r>
      <w:r w:rsidRPr="006767B4">
        <w:rPr>
          <w:rFonts w:cstheme="minorHAnsi"/>
          <w:sz w:val="24"/>
          <w:szCs w:val="24"/>
          <w:vertAlign w:val="superscript"/>
          <w:lang w:val="en-US"/>
        </w:rPr>
        <w:t xml:space="preserve"> </w:t>
      </w:r>
      <w:r w:rsidRPr="006767B4">
        <w:rPr>
          <w:rFonts w:cstheme="minorHAnsi"/>
          <w:sz w:val="24"/>
          <w:szCs w:val="24"/>
          <w:lang w:val="en-US"/>
        </w:rPr>
        <w:t>- 24.9 x 10</w:t>
      </w:r>
      <w:r w:rsidRPr="006767B4">
        <w:rPr>
          <w:rFonts w:cstheme="minorHAnsi"/>
          <w:sz w:val="24"/>
          <w:szCs w:val="24"/>
          <w:vertAlign w:val="superscript"/>
          <w:lang w:val="en-US"/>
        </w:rPr>
        <w:t>5</w:t>
      </w:r>
      <w:r w:rsidRPr="006767B4">
        <w:rPr>
          <w:rFonts w:cstheme="minorHAnsi"/>
          <w:sz w:val="24"/>
          <w:szCs w:val="24"/>
          <w:lang w:val="en-US"/>
        </w:rPr>
        <w:t>) compared to SC gels (5.27</w:t>
      </w:r>
      <w:r w:rsidRPr="006767B4">
        <w:rPr>
          <w:rFonts w:cstheme="minorHAnsi"/>
          <w:sz w:val="24"/>
          <w:szCs w:val="24"/>
          <w:vertAlign w:val="superscript"/>
          <w:lang w:val="en-US"/>
        </w:rPr>
        <w:t xml:space="preserve"> </w:t>
      </w:r>
      <w:r w:rsidRPr="006767B4">
        <w:rPr>
          <w:rFonts w:cstheme="minorHAnsi"/>
          <w:sz w:val="24"/>
          <w:szCs w:val="24"/>
          <w:lang w:val="en-US"/>
        </w:rPr>
        <w:t>- 5.85 x 10</w:t>
      </w:r>
      <w:r w:rsidRPr="006767B4">
        <w:rPr>
          <w:rFonts w:cstheme="minorHAnsi"/>
          <w:sz w:val="24"/>
          <w:szCs w:val="24"/>
          <w:vertAlign w:val="superscript"/>
          <w:lang w:val="en-US"/>
        </w:rPr>
        <w:t>5</w:t>
      </w:r>
      <w:r w:rsidRPr="006767B4">
        <w:rPr>
          <w:rFonts w:cstheme="minorHAnsi"/>
          <w:sz w:val="24"/>
          <w:szCs w:val="24"/>
          <w:lang w:val="en-US"/>
        </w:rPr>
        <w:t xml:space="preserve">). Finally, the difference in total mean length is also observed in the gels produced after grinding (≈ 33 - 38 µm and ≈ 26 - 31 µm for SC and SteamEx, respectively). </w:t>
      </w:r>
      <w:r w:rsidRPr="006767B4">
        <w:rPr>
          <w:rFonts w:cstheme="minorHAnsi"/>
          <w:sz w:val="24"/>
          <w:lang w:val="en-GB"/>
        </w:rPr>
        <w:t xml:space="preserve">These observations are in accordance with previously reported works : </w:t>
      </w:r>
      <w:r w:rsidRPr="006767B4">
        <w:rPr>
          <w:rFonts w:cstheme="minorHAnsi"/>
          <w:b/>
          <w:sz w:val="24"/>
          <w:lang w:val="en-GB"/>
        </w:rPr>
        <w:fldChar w:fldCharType="begin"/>
      </w:r>
      <w:r w:rsidRPr="006767B4">
        <w:rPr>
          <w:rFonts w:cstheme="minorHAnsi"/>
          <w:b/>
          <w:sz w:val="24"/>
          <w:lang w:val="en-GB"/>
        </w:rPr>
        <w:instrText xml:space="preserve"> ADDIN ZOTERO_ITEM CSL_CITATION {"citationID":"Td1fH7i4","properties":{"formattedCitation":"(Luo et al., 2018)","plainCitation":"(Luo et al., 2018)","noteIndex":0},"citationItems":[{"id":591,"uris":["http://zotero.org/users/local/o1JaUZq9/items/L5J6ARFD"],"uri":["http://zotero.org/users/local/o1JaUZq9/items/L5J6ARFD"],"itemData":{"id":591,"type":"article-journal","abstract":"Windmill palm fiber (WPF) obtained from the leaf sheath was treated by steam explosion under the pressure of 2.0 MPa for 120 s to modify and improve the properties of the panels manufactured with it. For comparison, an alkali treatment and acid treatment have also been used to treat WPF. Fiber analysis, scanning electron microscopy (SEM) observation, Fourier transform infrared spectroscopy (FTIR) and chemical composition analysis showed that after the steam explosion treatment: (1) the length, width and fine elements of the windmill palm fibrils were more influenced by the steam explosion treatment than by the other two treatments. (2) A great number of spinulose spherical silica bodies and waxy layers were observed on the surfaces of all the fibers except for the steam explosion treated windmill palm fiber (SEWPF) surfaces, and (3) the cellulose fraction correspondingly increased with the decrease of the hemicelluloses and lignin contents. Finally, the SEWPFs were used to produce fiberboards, and the modulus of rupture (MOR), internal bond (IB), water absorption (WA) and thickness swell (TS) of the fiberboards were measured. The results showed that the WA and TS of the fiberboards made of SEWPF decreased 22 and 32%, respectively, in relation to those made of WPF, whereas the IB increased 46%. It is suggested that steam explosion can be a feasible approach to modify WPF and expand its uses.","container-title":"European Journal of Wood and Wood Products","DOI":"10.1007/s00107-017-1259-7","ISSN":"0018-3768, 1436-736X","issue":"2","journalAbbreviation":"Eur. J. Wood Prod.","language":"en","page":"601-609","source":"DOI.org (Crossref)","title":"Effects of steam explosion on the characteristics of windmill palm fiber and its application to fiberboard","volume":"76","author":[{"family":"Luo","given":"Hai"},{"family":"Zhang","given":"Haiyang"},{"family":"Yue","given":"Lei"},{"family":"Pizzi","given":"Antonio"},{"family":"Lu","given":"Xiaoning"}],"issued":{"date-parts":[["2018",3]]}}}],"schema":"https://github.com/citation-style-language/schema/raw/master/csl-citation.json"} </w:instrText>
      </w:r>
      <w:r w:rsidRPr="006767B4">
        <w:rPr>
          <w:rFonts w:cstheme="minorHAnsi"/>
          <w:b/>
          <w:sz w:val="24"/>
          <w:lang w:val="en-GB"/>
        </w:rPr>
        <w:fldChar w:fldCharType="separate"/>
      </w:r>
      <w:r w:rsidRPr="006767B4">
        <w:rPr>
          <w:rFonts w:cstheme="minorHAnsi"/>
          <w:sz w:val="24"/>
          <w:lang w:val="en-US"/>
        </w:rPr>
        <w:t>(Luo et al., 2018)</w:t>
      </w:r>
      <w:r w:rsidRPr="006767B4">
        <w:rPr>
          <w:rFonts w:cstheme="minorHAnsi"/>
          <w:b/>
          <w:sz w:val="24"/>
          <w:lang w:val="en-GB"/>
        </w:rPr>
        <w:fldChar w:fldCharType="end"/>
      </w:r>
      <w:r w:rsidRPr="006767B4">
        <w:rPr>
          <w:rFonts w:cstheme="minorHAnsi"/>
          <w:sz w:val="24"/>
          <w:lang w:val="en-GB"/>
        </w:rPr>
        <w:t xml:space="preserve"> found that length and fine content of wind mill palm fibres were highly affected by SteamEx. </w:t>
      </w:r>
      <w:r w:rsidRPr="006767B4">
        <w:rPr>
          <w:rFonts w:cstheme="minorHAnsi"/>
          <w:sz w:val="24"/>
          <w:lang w:val="en-GB"/>
        </w:rPr>
        <w:fldChar w:fldCharType="begin"/>
      </w:r>
      <w:r w:rsidRPr="006767B4">
        <w:rPr>
          <w:rFonts w:cstheme="minorHAnsi"/>
          <w:sz w:val="24"/>
          <w:lang w:val="en-GB"/>
        </w:rPr>
        <w:instrText xml:space="preserve"> ADDIN ZOTERO_ITEM CSL_CITATION {"citationID":"XRlNZqOQ","properties":{"formattedCitation":"(Sauvageon et al., 2018)","plainCitation":"(Sauvageon et al., 2018)","noteIndex":0},"citationItems":[{"id":595,"uris":["http://zotero.org/users/local/o1JaUZq9/items/JP9I7VKT"],"uri":["http://zotero.org/users/local/o1JaUZq9/items/JP9I7VKT"],"itemData":{"id":595,"type":"article-journal","abstract":"Fine hemp fibers (cottonized hemp) were processed using steam explosion. The quantification of the defibration rate was performed by image processing. Based on this method, the hemp defibration was optimized using a response surface methodology based on three-variable central composite design for the production of elementary fibers with low variability. Optimal parameters for the steam processes were as follows: time = 4.1 min; temperature = 191</w:instrText>
      </w:r>
      <w:r w:rsidRPr="006767B4">
        <w:rPr>
          <w:rFonts w:ascii="Cambria Math" w:hAnsi="Cambria Math" w:cs="Cambria Math"/>
          <w:sz w:val="24"/>
          <w:lang w:val="en-GB"/>
        </w:rPr>
        <w:instrText>℃</w:instrText>
      </w:r>
      <w:r w:rsidRPr="006767B4">
        <w:rPr>
          <w:rFonts w:cstheme="minorHAnsi"/>
          <w:sz w:val="24"/>
          <w:lang w:val="en-GB"/>
        </w:rPr>
        <w:instrText xml:space="preserve">. Biomass was impregnated with a solution of NaOH (8%) before treatment, leading to a defibration rate of 91.2%, which is producing ≈50% fibers with length &lt;3 mm, in good agreement with the experimental data. Damaged fibers originating from the conjugated effect of steam explosion and alkali hydrolysis were also observed.","container-title":"Textile Research Journal","DOI":"10.1177/0040517517697644","ISSN":"0040-5175, 1746-7748","issue":"9","journalAbbreviation":"Textile Research Journal","language":"en","page":"1047-1055","source":"DOI.org (Crossref)","title":"Toward the cottonization of hemp fibers by steam explosion – Part 1: defibration and morphological characterization","title-short":"Toward the cottonization of hemp fibers by steam explosion – Part 1","volume":"88","author":[{"family":"Sauvageon","given":"Thibaud"},{"family":"Lavoie","given":"Jean-Michel"},{"family":"Segovia","given":"César"},{"family":"Brosse","given":"Nicolas"}],"issued":{"date-parts":[["2018",5]]}}}],"schema":"https://github.com/citation-style-language/schema/raw/master/csl-citation.json"} </w:instrText>
      </w:r>
      <w:r w:rsidRPr="006767B4">
        <w:rPr>
          <w:rFonts w:cstheme="minorHAnsi"/>
          <w:sz w:val="24"/>
          <w:lang w:val="en-GB"/>
        </w:rPr>
        <w:fldChar w:fldCharType="separate"/>
      </w:r>
      <w:r w:rsidRPr="006767B4">
        <w:rPr>
          <w:rFonts w:cstheme="minorHAnsi"/>
          <w:sz w:val="24"/>
          <w:lang w:val="en-US"/>
        </w:rPr>
        <w:t>(Sauvageon et al., 2018)</w:t>
      </w:r>
      <w:r w:rsidRPr="006767B4">
        <w:rPr>
          <w:rFonts w:cstheme="minorHAnsi"/>
          <w:sz w:val="24"/>
          <w:lang w:val="en-GB"/>
        </w:rPr>
        <w:fldChar w:fldCharType="end"/>
      </w:r>
      <w:r w:rsidRPr="006767B4">
        <w:rPr>
          <w:rFonts w:cstheme="minorHAnsi"/>
          <w:sz w:val="24"/>
          <w:lang w:val="en-GB"/>
        </w:rPr>
        <w:t xml:space="preserve"> reported that alkali SteamEx performed from hemp fibres at high severity produced short and damaged fibres</w:t>
      </w:r>
      <w:r w:rsidR="008B0093" w:rsidRPr="006767B4">
        <w:rPr>
          <w:rFonts w:cstheme="minorHAnsi"/>
          <w:sz w:val="24"/>
          <w:lang w:val="en-GB"/>
        </w:rPr>
        <w:t>.</w:t>
      </w:r>
    </w:p>
    <w:p w14:paraId="6D8E6ABA" w14:textId="7B191EE1" w:rsidR="00495BB0" w:rsidRPr="006767B4" w:rsidRDefault="00495BB0" w:rsidP="00495BB0">
      <w:pPr>
        <w:pStyle w:val="Lgende"/>
        <w:jc w:val="center"/>
        <w:rPr>
          <w:rFonts w:cstheme="minorHAnsi"/>
          <w:color w:val="auto"/>
          <w:sz w:val="32"/>
          <w:szCs w:val="24"/>
          <w:lang w:val="en-US"/>
        </w:rPr>
      </w:pPr>
      <w:r w:rsidRPr="006767B4">
        <w:rPr>
          <w:color w:val="auto"/>
          <w:sz w:val="24"/>
          <w:lang w:val="en-US"/>
        </w:rPr>
        <w:t xml:space="preserve">Table </w:t>
      </w:r>
      <w:r w:rsidRPr="006767B4">
        <w:rPr>
          <w:color w:val="auto"/>
          <w:sz w:val="24"/>
        </w:rPr>
        <w:fldChar w:fldCharType="begin"/>
      </w:r>
      <w:r w:rsidRPr="006767B4">
        <w:rPr>
          <w:color w:val="auto"/>
          <w:sz w:val="24"/>
          <w:lang w:val="en-US"/>
        </w:rPr>
        <w:instrText xml:space="preserve"> SEQ Tableau \* ARABIC </w:instrText>
      </w:r>
      <w:r w:rsidRPr="006767B4">
        <w:rPr>
          <w:color w:val="auto"/>
          <w:sz w:val="24"/>
        </w:rPr>
        <w:fldChar w:fldCharType="separate"/>
      </w:r>
      <w:r w:rsidRPr="006767B4">
        <w:rPr>
          <w:noProof/>
          <w:color w:val="auto"/>
          <w:sz w:val="24"/>
          <w:lang w:val="en-US"/>
        </w:rPr>
        <w:t>2</w:t>
      </w:r>
      <w:r w:rsidRPr="006767B4">
        <w:rPr>
          <w:color w:val="auto"/>
          <w:sz w:val="24"/>
        </w:rPr>
        <w:fldChar w:fldCharType="end"/>
      </w:r>
      <w:r w:rsidRPr="006767B4">
        <w:rPr>
          <w:color w:val="auto"/>
          <w:sz w:val="24"/>
          <w:lang w:val="en-US"/>
        </w:rPr>
        <w:t>: Mor</w:t>
      </w:r>
      <w:r w:rsidR="00372DF1" w:rsidRPr="006767B4">
        <w:rPr>
          <w:color w:val="auto"/>
          <w:sz w:val="24"/>
          <w:lang w:val="en-US"/>
        </w:rPr>
        <w:t>F</w:t>
      </w:r>
      <w:r w:rsidRPr="006767B4">
        <w:rPr>
          <w:color w:val="auto"/>
          <w:sz w:val="24"/>
          <w:lang w:val="en-US"/>
        </w:rPr>
        <w:t>i Analyzer</w:t>
      </w:r>
      <w:r w:rsidR="00372DF1" w:rsidRPr="006767B4">
        <w:rPr>
          <w:color w:val="auto"/>
          <w:sz w:val="24"/>
          <w:szCs w:val="24"/>
          <w:lang w:val="en-US"/>
        </w:rPr>
        <w:t xml:space="preserve"> results for refined pulps, and L-MNFC gels. Key: WS, water swelling; SS, soda swelling; SC, soda cooking in autoclaves</w:t>
      </w:r>
      <w:r w:rsidRPr="006767B4">
        <w:rPr>
          <w:color w:val="auto"/>
          <w:sz w:val="22"/>
          <w:lang w:val="en-US"/>
        </w:rPr>
        <w:t>.</w:t>
      </w:r>
    </w:p>
    <w:tbl>
      <w:tblPr>
        <w:tblStyle w:val="Tableausimple21"/>
        <w:tblW w:w="9781" w:type="dxa"/>
        <w:jc w:val="center"/>
        <w:tblLook w:val="04A0" w:firstRow="1" w:lastRow="0" w:firstColumn="1" w:lastColumn="0" w:noHBand="0" w:noVBand="1"/>
      </w:tblPr>
      <w:tblGrid>
        <w:gridCol w:w="1266"/>
        <w:gridCol w:w="1355"/>
        <w:gridCol w:w="1458"/>
        <w:gridCol w:w="986"/>
        <w:gridCol w:w="1120"/>
        <w:gridCol w:w="1537"/>
        <w:gridCol w:w="1261"/>
        <w:gridCol w:w="798"/>
      </w:tblGrid>
      <w:tr w:rsidR="00F754E7" w:rsidRPr="006767B4" w14:paraId="75FF84A8" w14:textId="13072065" w:rsidTr="00F754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vAlign w:val="center"/>
          </w:tcPr>
          <w:p w14:paraId="054CB13D" w14:textId="772452A5" w:rsidR="00F754E7" w:rsidRPr="006767B4" w:rsidRDefault="00F754E7" w:rsidP="00F754E7">
            <w:pPr>
              <w:autoSpaceDE w:val="0"/>
              <w:autoSpaceDN w:val="0"/>
              <w:adjustRightInd w:val="0"/>
              <w:spacing w:line="276" w:lineRule="auto"/>
              <w:jc w:val="center"/>
              <w:rPr>
                <w:rFonts w:cstheme="minorHAnsi"/>
                <w:lang w:val="en-US"/>
              </w:rPr>
            </w:pPr>
            <w:r w:rsidRPr="006767B4">
              <w:rPr>
                <w:rFonts w:cstheme="minorHAnsi"/>
                <w:lang w:val="en-US"/>
              </w:rPr>
              <w:t>Mechanical treatment</w:t>
            </w:r>
          </w:p>
        </w:tc>
        <w:tc>
          <w:tcPr>
            <w:tcW w:w="1371" w:type="dxa"/>
            <w:vAlign w:val="center"/>
          </w:tcPr>
          <w:p w14:paraId="2737A27C" w14:textId="01F3E960"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Sample</w:t>
            </w:r>
          </w:p>
        </w:tc>
        <w:tc>
          <w:tcPr>
            <w:tcW w:w="1473" w:type="dxa"/>
            <w:vAlign w:val="center"/>
          </w:tcPr>
          <w:p w14:paraId="56539664" w14:textId="77777777"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Fibers number </w:t>
            </w:r>
            <w:r w:rsidRPr="006767B4">
              <w:rPr>
                <w:rFonts w:cstheme="minorHAnsi"/>
                <w:b w:val="0"/>
                <w:lang w:val="en-US"/>
              </w:rPr>
              <w:t>(fibers/g)</w:t>
            </w:r>
          </w:p>
        </w:tc>
        <w:tc>
          <w:tcPr>
            <w:tcW w:w="992" w:type="dxa"/>
            <w:vAlign w:val="center"/>
          </w:tcPr>
          <w:p w14:paraId="5FBD6FAA" w14:textId="77777777"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Length </w:t>
            </w:r>
            <w:r w:rsidRPr="006767B4">
              <w:rPr>
                <w:rFonts w:cstheme="minorHAnsi"/>
                <w:b w:val="0"/>
                <w:lang w:val="en-US"/>
              </w:rPr>
              <w:t>(µm)</w:t>
            </w:r>
          </w:p>
        </w:tc>
        <w:tc>
          <w:tcPr>
            <w:tcW w:w="1134" w:type="dxa"/>
            <w:vAlign w:val="center"/>
          </w:tcPr>
          <w:p w14:paraId="0171B7D6" w14:textId="77777777"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Width </w:t>
            </w:r>
            <w:r w:rsidRPr="006767B4">
              <w:rPr>
                <w:rFonts w:cstheme="minorHAnsi"/>
                <w:b w:val="0"/>
                <w:lang w:val="en-US"/>
              </w:rPr>
              <w:t>(µm)</w:t>
            </w:r>
          </w:p>
        </w:tc>
        <w:tc>
          <w:tcPr>
            <w:tcW w:w="1560" w:type="dxa"/>
            <w:vAlign w:val="center"/>
          </w:tcPr>
          <w:p w14:paraId="02A62F83" w14:textId="77777777"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lang w:val="en-US"/>
              </w:rPr>
            </w:pPr>
            <w:r w:rsidRPr="006767B4">
              <w:rPr>
                <w:rFonts w:cstheme="minorHAnsi"/>
                <w:lang w:val="en-US"/>
              </w:rPr>
              <w:t>Fines number</w:t>
            </w:r>
          </w:p>
          <w:p w14:paraId="3C7972DB" w14:textId="77777777"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lang w:val="en-US"/>
              </w:rPr>
            </w:pPr>
            <w:r w:rsidRPr="006767B4">
              <w:rPr>
                <w:rFonts w:cstheme="minorHAnsi"/>
                <w:b w:val="0"/>
                <w:lang w:val="en-US"/>
              </w:rPr>
              <w:t>(fines/g)</w:t>
            </w:r>
          </w:p>
        </w:tc>
        <w:tc>
          <w:tcPr>
            <w:tcW w:w="1275" w:type="dxa"/>
            <w:vAlign w:val="center"/>
          </w:tcPr>
          <w:p w14:paraId="1A381EBA" w14:textId="778A033E"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Fines content </w:t>
            </w:r>
            <w:r w:rsidRPr="006767B4">
              <w:rPr>
                <w:rFonts w:cstheme="minorHAnsi"/>
                <w:b w:val="0"/>
                <w:lang w:val="en-US"/>
              </w:rPr>
              <w:t>(%)</w:t>
            </w:r>
          </w:p>
        </w:tc>
        <w:tc>
          <w:tcPr>
            <w:tcW w:w="709" w:type="dxa"/>
            <w:vAlign w:val="center"/>
          </w:tcPr>
          <w:p w14:paraId="13728801" w14:textId="4D7014CB" w:rsidR="00F754E7" w:rsidRPr="006767B4" w:rsidRDefault="00F754E7" w:rsidP="00F754E7">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 xml:space="preserve">Fines length </w:t>
            </w:r>
            <w:r w:rsidRPr="006767B4">
              <w:rPr>
                <w:rFonts w:cstheme="minorHAnsi"/>
                <w:b w:val="0"/>
                <w:lang w:val="en-US"/>
              </w:rPr>
              <w:t>(µm)</w:t>
            </w:r>
          </w:p>
        </w:tc>
      </w:tr>
      <w:tr w:rsidR="00F754E7" w:rsidRPr="006767B4" w14:paraId="52E4BB92" w14:textId="2BD84284" w:rsidTr="00F75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vMerge w:val="restart"/>
            <w:vAlign w:val="center"/>
          </w:tcPr>
          <w:p w14:paraId="0869584C" w14:textId="7F310094" w:rsidR="00F754E7" w:rsidRPr="006767B4" w:rsidRDefault="00F754E7" w:rsidP="00F754E7">
            <w:pPr>
              <w:autoSpaceDE w:val="0"/>
              <w:autoSpaceDN w:val="0"/>
              <w:adjustRightInd w:val="0"/>
              <w:spacing w:line="276" w:lineRule="auto"/>
              <w:jc w:val="center"/>
              <w:rPr>
                <w:rFonts w:cstheme="minorHAnsi"/>
                <w:lang w:val="en-US"/>
              </w:rPr>
            </w:pPr>
            <w:r w:rsidRPr="006767B4">
              <w:rPr>
                <w:rFonts w:cstheme="minorHAnsi"/>
                <w:lang w:val="en-US"/>
              </w:rPr>
              <w:t>Refining</w:t>
            </w:r>
          </w:p>
        </w:tc>
        <w:tc>
          <w:tcPr>
            <w:tcW w:w="1371" w:type="dxa"/>
            <w:vAlign w:val="center"/>
          </w:tcPr>
          <w:p w14:paraId="66911EFC" w14:textId="6A382ED4"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WS-SC</w:t>
            </w:r>
          </w:p>
        </w:tc>
        <w:tc>
          <w:tcPr>
            <w:tcW w:w="1473" w:type="dxa"/>
            <w:vAlign w:val="center"/>
          </w:tcPr>
          <w:p w14:paraId="0ED76823" w14:textId="757703C4"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cstheme="minorHAnsi"/>
                <w:lang w:val="en-US"/>
              </w:rPr>
              <w:t>13.05x10</w:t>
            </w:r>
            <w:r w:rsidRPr="006767B4">
              <w:rPr>
                <w:rFonts w:cstheme="minorHAnsi"/>
                <w:vertAlign w:val="superscript"/>
                <w:lang w:val="en-US"/>
              </w:rPr>
              <w:t>3</w:t>
            </w:r>
          </w:p>
        </w:tc>
        <w:tc>
          <w:tcPr>
            <w:tcW w:w="992" w:type="dxa"/>
            <w:vAlign w:val="center"/>
          </w:tcPr>
          <w:p w14:paraId="78C2C594" w14:textId="09F1C738"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 xml:space="preserve">558 </w:t>
            </w:r>
            <w:r w:rsidRPr="006767B4">
              <w:rPr>
                <w:rFonts w:cstheme="minorHAnsi"/>
                <w:lang w:val="en-US"/>
              </w:rPr>
              <w:t>± 2</w:t>
            </w:r>
          </w:p>
        </w:tc>
        <w:tc>
          <w:tcPr>
            <w:tcW w:w="1134" w:type="dxa"/>
            <w:vAlign w:val="center"/>
          </w:tcPr>
          <w:p w14:paraId="6322A7D0" w14:textId="510D19A5"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19.8 ± 0.1</w:t>
            </w:r>
          </w:p>
        </w:tc>
        <w:tc>
          <w:tcPr>
            <w:tcW w:w="1560" w:type="dxa"/>
            <w:vAlign w:val="center"/>
          </w:tcPr>
          <w:p w14:paraId="438CC9E1" w14:textId="6CBD4FCD"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cstheme="minorHAnsi"/>
                <w:lang w:val="en-US"/>
              </w:rPr>
              <w:t>6.26x10</w:t>
            </w:r>
            <w:r w:rsidRPr="006767B4">
              <w:rPr>
                <w:rFonts w:cstheme="minorHAnsi"/>
                <w:vertAlign w:val="superscript"/>
                <w:lang w:val="en-US"/>
              </w:rPr>
              <w:t>5</w:t>
            </w:r>
          </w:p>
        </w:tc>
        <w:tc>
          <w:tcPr>
            <w:tcW w:w="1275" w:type="dxa"/>
            <w:vAlign w:val="center"/>
          </w:tcPr>
          <w:p w14:paraId="0B29851F" w14:textId="22FD286B"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67</w:t>
            </w:r>
          </w:p>
        </w:tc>
        <w:tc>
          <w:tcPr>
            <w:tcW w:w="709" w:type="dxa"/>
            <w:vAlign w:val="center"/>
          </w:tcPr>
          <w:p w14:paraId="227C859E" w14:textId="5E02EB84"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31</w:t>
            </w:r>
          </w:p>
        </w:tc>
      </w:tr>
      <w:tr w:rsidR="00F754E7" w:rsidRPr="006767B4" w14:paraId="66AC3A07" w14:textId="1E1EB2B3" w:rsidTr="00F754E7">
        <w:trPr>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0D70019C" w14:textId="77777777" w:rsidR="00F754E7" w:rsidRPr="006767B4" w:rsidRDefault="00F754E7" w:rsidP="00F754E7">
            <w:pPr>
              <w:jc w:val="center"/>
              <w:rPr>
                <w:rFonts w:cstheme="minorHAnsi"/>
                <w:lang w:val="en-US"/>
              </w:rPr>
            </w:pPr>
          </w:p>
        </w:tc>
        <w:tc>
          <w:tcPr>
            <w:tcW w:w="1371" w:type="dxa"/>
            <w:vAlign w:val="center"/>
          </w:tcPr>
          <w:p w14:paraId="77655E79" w14:textId="4C6D0545"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SS-SC</w:t>
            </w:r>
          </w:p>
        </w:tc>
        <w:tc>
          <w:tcPr>
            <w:tcW w:w="1473" w:type="dxa"/>
            <w:vAlign w:val="center"/>
          </w:tcPr>
          <w:p w14:paraId="4D006C55" w14:textId="1E4AF699"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12.74x10</w:t>
            </w:r>
            <w:r w:rsidRPr="006767B4">
              <w:rPr>
                <w:rFonts w:cstheme="minorHAnsi"/>
                <w:vertAlign w:val="superscript"/>
                <w:lang w:val="en-US"/>
              </w:rPr>
              <w:t>3</w:t>
            </w:r>
          </w:p>
        </w:tc>
        <w:tc>
          <w:tcPr>
            <w:tcW w:w="992" w:type="dxa"/>
            <w:vAlign w:val="center"/>
          </w:tcPr>
          <w:p w14:paraId="2448CCA7" w14:textId="70C44C01"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ascii="Calibri" w:hAnsi="Calibri" w:cs="Calibri"/>
                <w:color w:val="000000"/>
              </w:rPr>
              <w:t xml:space="preserve">565 </w:t>
            </w:r>
            <w:r w:rsidRPr="006767B4">
              <w:rPr>
                <w:rFonts w:cstheme="minorHAnsi"/>
                <w:lang w:val="en-US"/>
              </w:rPr>
              <w:t>± 2</w:t>
            </w:r>
          </w:p>
        </w:tc>
        <w:tc>
          <w:tcPr>
            <w:tcW w:w="1134" w:type="dxa"/>
            <w:vAlign w:val="center"/>
          </w:tcPr>
          <w:p w14:paraId="17DFD8FE" w14:textId="5923AC1D"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19.4 ± 0.1</w:t>
            </w:r>
          </w:p>
        </w:tc>
        <w:tc>
          <w:tcPr>
            <w:tcW w:w="1560" w:type="dxa"/>
            <w:vAlign w:val="center"/>
          </w:tcPr>
          <w:p w14:paraId="01945634" w14:textId="04E88484"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5.26x10</w:t>
            </w:r>
            <w:r w:rsidRPr="006767B4">
              <w:rPr>
                <w:rFonts w:cstheme="minorHAnsi"/>
                <w:vertAlign w:val="superscript"/>
                <w:lang w:val="en-US"/>
              </w:rPr>
              <w:t>5</w:t>
            </w:r>
          </w:p>
        </w:tc>
        <w:tc>
          <w:tcPr>
            <w:tcW w:w="1275" w:type="dxa"/>
            <w:vAlign w:val="center"/>
          </w:tcPr>
          <w:p w14:paraId="32BBB8C5" w14:textId="4F9AA54A"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64</w:t>
            </w:r>
          </w:p>
        </w:tc>
        <w:tc>
          <w:tcPr>
            <w:tcW w:w="709" w:type="dxa"/>
            <w:vAlign w:val="center"/>
          </w:tcPr>
          <w:p w14:paraId="1ABA4EA0" w14:textId="31121D44"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32</w:t>
            </w:r>
          </w:p>
        </w:tc>
      </w:tr>
      <w:tr w:rsidR="00F754E7" w:rsidRPr="006767B4" w14:paraId="59877019" w14:textId="7867228B" w:rsidTr="00F75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4F2CAC78" w14:textId="77777777" w:rsidR="00F754E7" w:rsidRPr="006767B4" w:rsidRDefault="00F754E7" w:rsidP="00F754E7">
            <w:pPr>
              <w:jc w:val="center"/>
              <w:rPr>
                <w:rFonts w:cstheme="minorHAnsi"/>
                <w:lang w:val="en-US"/>
              </w:rPr>
            </w:pPr>
          </w:p>
        </w:tc>
        <w:tc>
          <w:tcPr>
            <w:tcW w:w="1371" w:type="dxa"/>
            <w:vAlign w:val="center"/>
          </w:tcPr>
          <w:p w14:paraId="0D642EBD" w14:textId="1CFA7379"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WS-SteamEx</w:t>
            </w:r>
          </w:p>
        </w:tc>
        <w:tc>
          <w:tcPr>
            <w:tcW w:w="1473" w:type="dxa"/>
            <w:vAlign w:val="center"/>
          </w:tcPr>
          <w:p w14:paraId="5A368B00" w14:textId="4AE67DA4"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cstheme="minorHAnsi"/>
                <w:lang w:val="en-US"/>
              </w:rPr>
              <w:t>13.51x10</w:t>
            </w:r>
            <w:r w:rsidRPr="006767B4">
              <w:rPr>
                <w:rFonts w:cstheme="minorHAnsi"/>
                <w:vertAlign w:val="superscript"/>
                <w:lang w:val="en-US"/>
              </w:rPr>
              <w:t>3</w:t>
            </w:r>
          </w:p>
        </w:tc>
        <w:tc>
          <w:tcPr>
            <w:tcW w:w="992" w:type="dxa"/>
            <w:vAlign w:val="center"/>
          </w:tcPr>
          <w:p w14:paraId="797F5DB5" w14:textId="4D83C891"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ascii="Calibri" w:hAnsi="Calibri" w:cs="Calibri"/>
                <w:color w:val="000000"/>
              </w:rPr>
              <w:t xml:space="preserve">399 </w:t>
            </w:r>
            <w:r w:rsidRPr="006767B4">
              <w:rPr>
                <w:rFonts w:cstheme="minorHAnsi"/>
                <w:lang w:val="en-US"/>
              </w:rPr>
              <w:t>± 1</w:t>
            </w:r>
          </w:p>
        </w:tc>
        <w:tc>
          <w:tcPr>
            <w:tcW w:w="1134" w:type="dxa"/>
            <w:vAlign w:val="center"/>
          </w:tcPr>
          <w:p w14:paraId="263AD95F" w14:textId="520FD398"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cstheme="minorHAnsi"/>
                <w:lang w:val="en-US"/>
              </w:rPr>
              <w:t>21.6 ± 0.2</w:t>
            </w:r>
          </w:p>
        </w:tc>
        <w:tc>
          <w:tcPr>
            <w:tcW w:w="1560" w:type="dxa"/>
            <w:vAlign w:val="center"/>
          </w:tcPr>
          <w:p w14:paraId="3AB1EBA7" w14:textId="092A8109"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pPr>
            <w:r w:rsidRPr="006767B4">
              <w:rPr>
                <w:rFonts w:cstheme="minorHAnsi"/>
                <w:lang w:val="en-US"/>
              </w:rPr>
              <w:t>6.88x10</w:t>
            </w:r>
            <w:r w:rsidRPr="006767B4">
              <w:rPr>
                <w:rFonts w:cstheme="minorHAnsi"/>
                <w:vertAlign w:val="superscript"/>
                <w:lang w:val="en-US"/>
              </w:rPr>
              <w:t>5</w:t>
            </w:r>
          </w:p>
        </w:tc>
        <w:tc>
          <w:tcPr>
            <w:tcW w:w="1275" w:type="dxa"/>
            <w:vAlign w:val="center"/>
          </w:tcPr>
          <w:p w14:paraId="56AA2CD9" w14:textId="63A6E616"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84</w:t>
            </w:r>
          </w:p>
        </w:tc>
        <w:tc>
          <w:tcPr>
            <w:tcW w:w="709" w:type="dxa"/>
            <w:vAlign w:val="center"/>
          </w:tcPr>
          <w:p w14:paraId="27A52735" w14:textId="1EF98C47"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32</w:t>
            </w:r>
          </w:p>
        </w:tc>
      </w:tr>
      <w:tr w:rsidR="00F754E7" w:rsidRPr="006767B4" w14:paraId="0240A4C7" w14:textId="05DDE7B6" w:rsidTr="00F754E7">
        <w:trPr>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0006D7A2" w14:textId="77777777" w:rsidR="00F754E7" w:rsidRPr="006767B4" w:rsidRDefault="00F754E7" w:rsidP="00F754E7">
            <w:pPr>
              <w:jc w:val="center"/>
              <w:rPr>
                <w:rFonts w:cstheme="minorHAnsi"/>
                <w:lang w:val="en-US"/>
              </w:rPr>
            </w:pPr>
          </w:p>
        </w:tc>
        <w:tc>
          <w:tcPr>
            <w:tcW w:w="1371" w:type="dxa"/>
            <w:vAlign w:val="center"/>
          </w:tcPr>
          <w:p w14:paraId="3BE4652B" w14:textId="7FE14451"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SS-SteamEx</w:t>
            </w:r>
          </w:p>
        </w:tc>
        <w:tc>
          <w:tcPr>
            <w:tcW w:w="1473" w:type="dxa"/>
            <w:vAlign w:val="center"/>
          </w:tcPr>
          <w:p w14:paraId="4FADFAF3" w14:textId="294613C4"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12.27x10</w:t>
            </w:r>
            <w:r w:rsidRPr="006767B4">
              <w:rPr>
                <w:rFonts w:cstheme="minorHAnsi"/>
                <w:vertAlign w:val="superscript"/>
                <w:lang w:val="en-US"/>
              </w:rPr>
              <w:t>3</w:t>
            </w:r>
          </w:p>
        </w:tc>
        <w:tc>
          <w:tcPr>
            <w:tcW w:w="992" w:type="dxa"/>
            <w:vAlign w:val="center"/>
          </w:tcPr>
          <w:p w14:paraId="608124A7" w14:textId="70C578CF"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ascii="Calibri" w:hAnsi="Calibri" w:cs="Calibri"/>
                <w:color w:val="000000"/>
              </w:rPr>
              <w:t xml:space="preserve">400 </w:t>
            </w:r>
            <w:r w:rsidRPr="006767B4">
              <w:rPr>
                <w:rFonts w:cstheme="minorHAnsi"/>
                <w:lang w:val="en-US"/>
              </w:rPr>
              <w:t>± 2</w:t>
            </w:r>
          </w:p>
        </w:tc>
        <w:tc>
          <w:tcPr>
            <w:tcW w:w="1134" w:type="dxa"/>
            <w:vAlign w:val="center"/>
          </w:tcPr>
          <w:p w14:paraId="5567F57B" w14:textId="4CAD854D"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23.7 ± 0.2</w:t>
            </w:r>
          </w:p>
        </w:tc>
        <w:tc>
          <w:tcPr>
            <w:tcW w:w="1560" w:type="dxa"/>
            <w:vAlign w:val="center"/>
          </w:tcPr>
          <w:p w14:paraId="10414F38" w14:textId="7EA7CAE3"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pPr>
            <w:r w:rsidRPr="006767B4">
              <w:rPr>
                <w:rFonts w:cstheme="minorHAnsi"/>
                <w:lang w:val="en-US"/>
              </w:rPr>
              <w:t>7.33x10</w:t>
            </w:r>
            <w:r w:rsidRPr="006767B4">
              <w:rPr>
                <w:rFonts w:cstheme="minorHAnsi"/>
                <w:vertAlign w:val="superscript"/>
                <w:lang w:val="en-US"/>
              </w:rPr>
              <w:t>5</w:t>
            </w:r>
          </w:p>
        </w:tc>
        <w:tc>
          <w:tcPr>
            <w:tcW w:w="1275" w:type="dxa"/>
            <w:vAlign w:val="center"/>
          </w:tcPr>
          <w:p w14:paraId="3488E186" w14:textId="14D5D135"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88</w:t>
            </w:r>
          </w:p>
        </w:tc>
        <w:tc>
          <w:tcPr>
            <w:tcW w:w="709" w:type="dxa"/>
            <w:vAlign w:val="center"/>
          </w:tcPr>
          <w:p w14:paraId="2D0EE139" w14:textId="668739B6"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31</w:t>
            </w:r>
          </w:p>
        </w:tc>
      </w:tr>
      <w:tr w:rsidR="00F754E7" w:rsidRPr="006767B4" w14:paraId="14C40987" w14:textId="2EE312B6" w:rsidTr="00F75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vMerge w:val="restart"/>
            <w:vAlign w:val="center"/>
          </w:tcPr>
          <w:p w14:paraId="6E879727" w14:textId="7DC2713E" w:rsidR="00F754E7" w:rsidRPr="006767B4" w:rsidRDefault="00F754E7" w:rsidP="00F754E7">
            <w:pPr>
              <w:jc w:val="center"/>
              <w:rPr>
                <w:rFonts w:cstheme="minorHAnsi"/>
                <w:lang w:val="en-US"/>
              </w:rPr>
            </w:pPr>
            <w:r w:rsidRPr="006767B4">
              <w:rPr>
                <w:rFonts w:cstheme="minorHAnsi"/>
                <w:lang w:val="en-US"/>
              </w:rPr>
              <w:t>Masuko grinding</w:t>
            </w:r>
          </w:p>
        </w:tc>
        <w:tc>
          <w:tcPr>
            <w:tcW w:w="1371" w:type="dxa"/>
            <w:vAlign w:val="center"/>
          </w:tcPr>
          <w:p w14:paraId="36E33B42" w14:textId="61556BDF"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WS-SC</w:t>
            </w:r>
          </w:p>
        </w:tc>
        <w:tc>
          <w:tcPr>
            <w:tcW w:w="1473" w:type="dxa"/>
            <w:vAlign w:val="center"/>
          </w:tcPr>
          <w:p w14:paraId="466514C3" w14:textId="7F93C9D0"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0.61x10</w:t>
            </w:r>
            <w:r w:rsidRPr="006767B4">
              <w:rPr>
                <w:rFonts w:cstheme="minorHAnsi"/>
                <w:vertAlign w:val="superscript"/>
                <w:lang w:val="en-US"/>
              </w:rPr>
              <w:t>3</w:t>
            </w:r>
          </w:p>
        </w:tc>
        <w:tc>
          <w:tcPr>
            <w:tcW w:w="992" w:type="dxa"/>
            <w:vAlign w:val="center"/>
          </w:tcPr>
          <w:p w14:paraId="2EDA691D" w14:textId="2AA91AEA"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 xml:space="preserve">360 </w:t>
            </w:r>
            <w:r w:rsidRPr="006767B4">
              <w:rPr>
                <w:rFonts w:cstheme="minorHAnsi"/>
                <w:lang w:val="en-US"/>
              </w:rPr>
              <w:t>± 3</w:t>
            </w:r>
          </w:p>
        </w:tc>
        <w:tc>
          <w:tcPr>
            <w:tcW w:w="1134" w:type="dxa"/>
            <w:vAlign w:val="center"/>
          </w:tcPr>
          <w:p w14:paraId="0BFF4312" w14:textId="5E0AE0E9"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 xml:space="preserve">23,6 </w:t>
            </w:r>
            <w:r w:rsidRPr="006767B4">
              <w:rPr>
                <w:rFonts w:cstheme="minorHAnsi"/>
                <w:lang w:val="en-US"/>
              </w:rPr>
              <w:t>± 0.3</w:t>
            </w:r>
          </w:p>
        </w:tc>
        <w:tc>
          <w:tcPr>
            <w:tcW w:w="1560" w:type="dxa"/>
            <w:vAlign w:val="center"/>
          </w:tcPr>
          <w:p w14:paraId="5ABCD298" w14:textId="30284A34"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5.27x10</w:t>
            </w:r>
            <w:r w:rsidRPr="006767B4">
              <w:rPr>
                <w:rFonts w:cstheme="minorHAnsi"/>
                <w:vertAlign w:val="superscript"/>
                <w:lang w:val="en-US"/>
              </w:rPr>
              <w:t>5</w:t>
            </w:r>
          </w:p>
        </w:tc>
        <w:tc>
          <w:tcPr>
            <w:tcW w:w="1275" w:type="dxa"/>
            <w:vAlign w:val="center"/>
          </w:tcPr>
          <w:p w14:paraId="18E7EEE2" w14:textId="5C806CF7"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98</w:t>
            </w:r>
          </w:p>
        </w:tc>
        <w:tc>
          <w:tcPr>
            <w:tcW w:w="709" w:type="dxa"/>
            <w:vAlign w:val="center"/>
          </w:tcPr>
          <w:p w14:paraId="5851A323" w14:textId="2651CF10"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26</w:t>
            </w:r>
          </w:p>
        </w:tc>
      </w:tr>
      <w:tr w:rsidR="00F754E7" w:rsidRPr="006767B4" w14:paraId="140D3A83" w14:textId="4EEC5972" w:rsidTr="00F754E7">
        <w:trPr>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48A398E1" w14:textId="77777777" w:rsidR="00F754E7" w:rsidRPr="006767B4" w:rsidRDefault="00F754E7" w:rsidP="00F754E7">
            <w:pPr>
              <w:jc w:val="center"/>
              <w:rPr>
                <w:rFonts w:cstheme="minorHAnsi"/>
                <w:lang w:val="en-US"/>
              </w:rPr>
            </w:pPr>
          </w:p>
        </w:tc>
        <w:tc>
          <w:tcPr>
            <w:tcW w:w="1371" w:type="dxa"/>
            <w:vAlign w:val="center"/>
          </w:tcPr>
          <w:p w14:paraId="2D7AE76D" w14:textId="25184186"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SS-SC</w:t>
            </w:r>
          </w:p>
        </w:tc>
        <w:tc>
          <w:tcPr>
            <w:tcW w:w="1473" w:type="dxa"/>
            <w:vAlign w:val="center"/>
          </w:tcPr>
          <w:p w14:paraId="5F0D1770" w14:textId="4000F3BF"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0.98x10</w:t>
            </w:r>
            <w:r w:rsidRPr="006767B4">
              <w:rPr>
                <w:rFonts w:cstheme="minorHAnsi"/>
                <w:vertAlign w:val="superscript"/>
                <w:lang w:val="en-US"/>
              </w:rPr>
              <w:t>3</w:t>
            </w:r>
          </w:p>
        </w:tc>
        <w:tc>
          <w:tcPr>
            <w:tcW w:w="992" w:type="dxa"/>
            <w:vAlign w:val="center"/>
          </w:tcPr>
          <w:p w14:paraId="14491189" w14:textId="2E446DAA"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 xml:space="preserve">355 </w:t>
            </w:r>
            <w:r w:rsidRPr="006767B4">
              <w:rPr>
                <w:rFonts w:cstheme="minorHAnsi"/>
                <w:lang w:val="en-US"/>
              </w:rPr>
              <w:t>± 3</w:t>
            </w:r>
          </w:p>
        </w:tc>
        <w:tc>
          <w:tcPr>
            <w:tcW w:w="1134" w:type="dxa"/>
            <w:vAlign w:val="center"/>
          </w:tcPr>
          <w:p w14:paraId="5232732F" w14:textId="158620A8"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 xml:space="preserve">23,0 </w:t>
            </w:r>
            <w:r w:rsidRPr="006767B4">
              <w:rPr>
                <w:rFonts w:cstheme="minorHAnsi"/>
                <w:lang w:val="en-US"/>
              </w:rPr>
              <w:t>± 0.3</w:t>
            </w:r>
          </w:p>
        </w:tc>
        <w:tc>
          <w:tcPr>
            <w:tcW w:w="1560" w:type="dxa"/>
            <w:vAlign w:val="center"/>
          </w:tcPr>
          <w:p w14:paraId="7479B7AD" w14:textId="2B2437C8"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5.85x10</w:t>
            </w:r>
            <w:r w:rsidRPr="006767B4">
              <w:rPr>
                <w:rFonts w:cstheme="minorHAnsi"/>
                <w:vertAlign w:val="superscript"/>
                <w:lang w:val="en-US"/>
              </w:rPr>
              <w:t>5</w:t>
            </w:r>
          </w:p>
        </w:tc>
        <w:tc>
          <w:tcPr>
            <w:tcW w:w="1275" w:type="dxa"/>
            <w:vAlign w:val="center"/>
          </w:tcPr>
          <w:p w14:paraId="7C884D5F" w14:textId="45E12A47"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97</w:t>
            </w:r>
          </w:p>
        </w:tc>
        <w:tc>
          <w:tcPr>
            <w:tcW w:w="709" w:type="dxa"/>
            <w:vAlign w:val="center"/>
          </w:tcPr>
          <w:p w14:paraId="5C303B2F" w14:textId="2B815F52"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28</w:t>
            </w:r>
          </w:p>
        </w:tc>
      </w:tr>
      <w:tr w:rsidR="00F754E7" w:rsidRPr="006767B4" w14:paraId="7D8C5A26" w14:textId="415B72EF" w:rsidTr="00F754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1D4398AC" w14:textId="77777777" w:rsidR="00F754E7" w:rsidRPr="006767B4" w:rsidRDefault="00F754E7" w:rsidP="00F754E7">
            <w:pPr>
              <w:jc w:val="center"/>
              <w:rPr>
                <w:rFonts w:cstheme="minorHAnsi"/>
                <w:lang w:val="en-US"/>
              </w:rPr>
            </w:pPr>
          </w:p>
        </w:tc>
        <w:tc>
          <w:tcPr>
            <w:tcW w:w="1371" w:type="dxa"/>
            <w:vAlign w:val="center"/>
          </w:tcPr>
          <w:p w14:paraId="0A3DC32E" w14:textId="2E9680A8"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WS-SteamEx</w:t>
            </w:r>
          </w:p>
        </w:tc>
        <w:tc>
          <w:tcPr>
            <w:tcW w:w="1473" w:type="dxa"/>
            <w:vAlign w:val="center"/>
          </w:tcPr>
          <w:p w14:paraId="7E75816E" w14:textId="0F6937B3"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2.76x10</w:t>
            </w:r>
            <w:r w:rsidRPr="006767B4">
              <w:rPr>
                <w:rFonts w:cstheme="minorHAnsi"/>
                <w:vertAlign w:val="superscript"/>
                <w:lang w:val="en-US"/>
              </w:rPr>
              <w:t>3</w:t>
            </w:r>
          </w:p>
        </w:tc>
        <w:tc>
          <w:tcPr>
            <w:tcW w:w="992" w:type="dxa"/>
            <w:vAlign w:val="center"/>
          </w:tcPr>
          <w:p w14:paraId="7CF3469D" w14:textId="518C32A9"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 xml:space="preserve">307 </w:t>
            </w:r>
            <w:r w:rsidRPr="006767B4">
              <w:rPr>
                <w:rFonts w:cstheme="minorHAnsi"/>
                <w:lang w:val="en-US"/>
              </w:rPr>
              <w:t>± 2</w:t>
            </w:r>
          </w:p>
        </w:tc>
        <w:tc>
          <w:tcPr>
            <w:tcW w:w="1134" w:type="dxa"/>
            <w:vAlign w:val="center"/>
          </w:tcPr>
          <w:p w14:paraId="1BE901FA" w14:textId="61AA7D10"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 xml:space="preserve">21,7 </w:t>
            </w:r>
            <w:r w:rsidRPr="006767B4">
              <w:rPr>
                <w:rFonts w:cstheme="minorHAnsi"/>
                <w:lang w:val="en-US"/>
              </w:rPr>
              <w:t>± 0.5</w:t>
            </w:r>
          </w:p>
        </w:tc>
        <w:tc>
          <w:tcPr>
            <w:tcW w:w="1560" w:type="dxa"/>
            <w:vAlign w:val="center"/>
          </w:tcPr>
          <w:p w14:paraId="54FDA0EC" w14:textId="6924107A" w:rsidR="00F754E7" w:rsidRPr="006767B4" w:rsidRDefault="00F754E7" w:rsidP="00F754E7">
            <w:pPr>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24.9x10</w:t>
            </w:r>
            <w:r w:rsidRPr="006767B4">
              <w:rPr>
                <w:rFonts w:cstheme="minorHAnsi"/>
                <w:vertAlign w:val="superscript"/>
                <w:lang w:val="en-US"/>
              </w:rPr>
              <w:t>5</w:t>
            </w:r>
          </w:p>
        </w:tc>
        <w:tc>
          <w:tcPr>
            <w:tcW w:w="1275" w:type="dxa"/>
            <w:vAlign w:val="center"/>
          </w:tcPr>
          <w:p w14:paraId="2113540E" w14:textId="6A1FCADE"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99</w:t>
            </w:r>
          </w:p>
        </w:tc>
        <w:tc>
          <w:tcPr>
            <w:tcW w:w="709" w:type="dxa"/>
            <w:vAlign w:val="center"/>
          </w:tcPr>
          <w:p w14:paraId="6C551423" w14:textId="1D32A3B5" w:rsidR="00F754E7" w:rsidRPr="006767B4" w:rsidRDefault="00F754E7" w:rsidP="00F754E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767B4">
              <w:rPr>
                <w:rFonts w:ascii="Calibri" w:hAnsi="Calibri" w:cs="Calibri"/>
                <w:color w:val="000000"/>
              </w:rPr>
              <w:t>27</w:t>
            </w:r>
          </w:p>
        </w:tc>
      </w:tr>
      <w:tr w:rsidR="00F754E7" w:rsidRPr="006767B4" w14:paraId="75469ED3" w14:textId="16F27056" w:rsidTr="00F754E7">
        <w:trPr>
          <w:jc w:val="center"/>
        </w:trPr>
        <w:tc>
          <w:tcPr>
            <w:cnfStyle w:val="001000000000" w:firstRow="0" w:lastRow="0" w:firstColumn="1" w:lastColumn="0" w:oddVBand="0" w:evenVBand="0" w:oddHBand="0" w:evenHBand="0" w:firstRowFirstColumn="0" w:firstRowLastColumn="0" w:lastRowFirstColumn="0" w:lastRowLastColumn="0"/>
            <w:tcW w:w="1267" w:type="dxa"/>
            <w:vMerge/>
            <w:vAlign w:val="center"/>
          </w:tcPr>
          <w:p w14:paraId="78A54DF0" w14:textId="77777777" w:rsidR="00F754E7" w:rsidRPr="006767B4" w:rsidRDefault="00F754E7" w:rsidP="00F754E7">
            <w:pPr>
              <w:jc w:val="center"/>
              <w:rPr>
                <w:rFonts w:cstheme="minorHAnsi"/>
                <w:lang w:val="en-US"/>
              </w:rPr>
            </w:pPr>
          </w:p>
        </w:tc>
        <w:tc>
          <w:tcPr>
            <w:tcW w:w="1371" w:type="dxa"/>
            <w:vAlign w:val="center"/>
          </w:tcPr>
          <w:p w14:paraId="28401F2E" w14:textId="5ED271BD"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SS-SteamEx</w:t>
            </w:r>
          </w:p>
        </w:tc>
        <w:tc>
          <w:tcPr>
            <w:tcW w:w="1473" w:type="dxa"/>
            <w:vAlign w:val="center"/>
          </w:tcPr>
          <w:p w14:paraId="3EF8F856" w14:textId="5F964712" w:rsidR="00F754E7" w:rsidRPr="006767B4" w:rsidRDefault="009E0B9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2</w:t>
            </w:r>
            <w:r w:rsidR="00F754E7" w:rsidRPr="006767B4">
              <w:rPr>
                <w:rFonts w:cstheme="minorHAnsi"/>
                <w:lang w:val="en-US"/>
              </w:rPr>
              <w:t>.58x10</w:t>
            </w:r>
            <w:r w:rsidR="00F754E7" w:rsidRPr="006767B4">
              <w:rPr>
                <w:rFonts w:cstheme="minorHAnsi"/>
                <w:vertAlign w:val="superscript"/>
                <w:lang w:val="en-US"/>
              </w:rPr>
              <w:t>3</w:t>
            </w:r>
          </w:p>
        </w:tc>
        <w:tc>
          <w:tcPr>
            <w:tcW w:w="992" w:type="dxa"/>
            <w:vAlign w:val="center"/>
          </w:tcPr>
          <w:p w14:paraId="705BBFCD" w14:textId="652CD012"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 xml:space="preserve">293 </w:t>
            </w:r>
            <w:r w:rsidRPr="006767B4">
              <w:rPr>
                <w:rFonts w:cstheme="minorHAnsi"/>
                <w:lang w:val="en-US"/>
              </w:rPr>
              <w:t>± 4</w:t>
            </w:r>
          </w:p>
        </w:tc>
        <w:tc>
          <w:tcPr>
            <w:tcW w:w="1134" w:type="dxa"/>
            <w:vAlign w:val="center"/>
          </w:tcPr>
          <w:p w14:paraId="0AD9FD08" w14:textId="44D2BA0D"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ascii="Calibri" w:hAnsi="Calibri" w:cs="Calibri"/>
                <w:color w:val="000000"/>
              </w:rPr>
              <w:t xml:space="preserve">22,0 </w:t>
            </w:r>
            <w:r w:rsidRPr="006767B4">
              <w:rPr>
                <w:rFonts w:cstheme="minorHAnsi"/>
                <w:lang w:val="en-US"/>
              </w:rPr>
              <w:t>± 0.6</w:t>
            </w:r>
          </w:p>
        </w:tc>
        <w:tc>
          <w:tcPr>
            <w:tcW w:w="1560" w:type="dxa"/>
            <w:vAlign w:val="center"/>
          </w:tcPr>
          <w:p w14:paraId="67CCE290" w14:textId="5FDBCCFE" w:rsidR="00F754E7" w:rsidRPr="006767B4" w:rsidRDefault="00F754E7" w:rsidP="00F754E7">
            <w:pPr>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21.7x10</w:t>
            </w:r>
            <w:r w:rsidRPr="006767B4">
              <w:rPr>
                <w:rFonts w:cstheme="minorHAnsi"/>
                <w:vertAlign w:val="superscript"/>
                <w:lang w:val="en-US"/>
              </w:rPr>
              <w:t>5</w:t>
            </w:r>
          </w:p>
        </w:tc>
        <w:tc>
          <w:tcPr>
            <w:tcW w:w="1275" w:type="dxa"/>
            <w:vAlign w:val="center"/>
          </w:tcPr>
          <w:p w14:paraId="3A1C932B" w14:textId="60B6A81F"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99</w:t>
            </w:r>
          </w:p>
        </w:tc>
        <w:tc>
          <w:tcPr>
            <w:tcW w:w="709" w:type="dxa"/>
            <w:vAlign w:val="center"/>
          </w:tcPr>
          <w:p w14:paraId="6DCC6330" w14:textId="3ABF2534" w:rsidR="00F754E7" w:rsidRPr="006767B4" w:rsidRDefault="00F754E7" w:rsidP="00F754E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767B4">
              <w:rPr>
                <w:rFonts w:ascii="Calibri" w:hAnsi="Calibri" w:cs="Calibri"/>
                <w:color w:val="000000"/>
              </w:rPr>
              <w:t>25</w:t>
            </w:r>
          </w:p>
        </w:tc>
      </w:tr>
    </w:tbl>
    <w:p w14:paraId="7DC6950C" w14:textId="1D7B5B8F" w:rsidR="000425A5" w:rsidRPr="006767B4" w:rsidRDefault="00372DF1" w:rsidP="00E12F2C">
      <w:pPr>
        <w:spacing w:before="240" w:line="360" w:lineRule="auto"/>
        <w:jc w:val="both"/>
        <w:rPr>
          <w:rFonts w:cstheme="minorHAnsi"/>
          <w:noProof/>
          <w:sz w:val="24"/>
          <w:szCs w:val="24"/>
          <w:lang w:val="en-US"/>
        </w:rPr>
      </w:pPr>
      <w:r w:rsidRPr="006767B4">
        <w:rPr>
          <w:rFonts w:cstheme="minorHAnsi"/>
          <w:noProof/>
          <w:sz w:val="24"/>
          <w:szCs w:val="24"/>
          <w:lang w:val="en-US"/>
        </w:rPr>
        <w:t>AFM images</w:t>
      </w:r>
      <w:r w:rsidR="0061524E" w:rsidRPr="006767B4">
        <w:rPr>
          <w:rFonts w:cstheme="minorHAnsi"/>
          <w:noProof/>
          <w:sz w:val="24"/>
          <w:szCs w:val="24"/>
          <w:lang w:val="en-US"/>
        </w:rPr>
        <w:t xml:space="preserve"> of the samples</w:t>
      </w:r>
      <w:r w:rsidRPr="006767B4">
        <w:rPr>
          <w:rFonts w:cstheme="minorHAnsi"/>
          <w:noProof/>
          <w:sz w:val="24"/>
          <w:szCs w:val="24"/>
          <w:lang w:val="en-US"/>
        </w:rPr>
        <w:t xml:space="preserve"> (Fig 4a, b and d) </w:t>
      </w:r>
      <w:r w:rsidR="0061524E" w:rsidRPr="006767B4">
        <w:rPr>
          <w:rFonts w:cstheme="minorHAnsi"/>
          <w:noProof/>
          <w:sz w:val="24"/>
          <w:szCs w:val="24"/>
          <w:lang w:val="en-US"/>
        </w:rPr>
        <w:t>showed</w:t>
      </w:r>
      <w:r w:rsidRPr="006767B4">
        <w:rPr>
          <w:rFonts w:cstheme="minorHAnsi"/>
          <w:noProof/>
          <w:sz w:val="24"/>
          <w:szCs w:val="24"/>
          <w:lang w:val="en-US"/>
        </w:rPr>
        <w:t xml:space="preserve"> a web like morphology with some aggregates. The height of L-MNFCs, calculated from AFM Images, varie</w:t>
      </w:r>
      <w:r w:rsidR="0061524E" w:rsidRPr="006767B4">
        <w:rPr>
          <w:rFonts w:cstheme="minorHAnsi"/>
          <w:noProof/>
          <w:sz w:val="24"/>
          <w:szCs w:val="24"/>
          <w:lang w:val="en-US"/>
        </w:rPr>
        <w:t>d</w:t>
      </w:r>
      <w:r w:rsidRPr="006767B4">
        <w:rPr>
          <w:rFonts w:cstheme="minorHAnsi"/>
          <w:noProof/>
          <w:sz w:val="24"/>
          <w:szCs w:val="24"/>
          <w:lang w:val="en-US"/>
        </w:rPr>
        <w:t xml:space="preserve"> between 5 and 100 nm and no significant difference was observed between SC and SteamEx samples. For the </w:t>
      </w:r>
      <w:r w:rsidRPr="006767B4">
        <w:rPr>
          <w:rFonts w:cstheme="minorHAnsi"/>
          <w:noProof/>
          <w:sz w:val="24"/>
          <w:szCs w:val="24"/>
          <w:lang w:val="en-US"/>
        </w:rPr>
        <w:lastRenderedPageBreak/>
        <w:t xml:space="preserve">SteamEx sample, dispersed globular particles are clearly visible (Fig. 4d). Based on literature data, they are most probably composed of lignin </w:t>
      </w:r>
      <w:r w:rsidRPr="006767B4">
        <w:rPr>
          <w:rFonts w:cstheme="minorHAnsi"/>
          <w:noProof/>
          <w:sz w:val="24"/>
          <w:szCs w:val="24"/>
          <w:lang w:val="en-US"/>
        </w:rPr>
        <w:fldChar w:fldCharType="begin"/>
      </w:r>
      <w:r w:rsidRPr="006767B4">
        <w:rPr>
          <w:rFonts w:cstheme="minorHAnsi"/>
          <w:noProof/>
          <w:sz w:val="24"/>
          <w:szCs w:val="24"/>
          <w:lang w:val="en-US"/>
        </w:rPr>
        <w:instrText xml:space="preserve"> ADDIN ZOTERO_ITEM CSL_CITATION {"citationID":"LjbZbPnK","properties":{"formattedCitation":"(Vignon, Garcia-Jaldon, et Dupeyre 1995; Ehman et al. 2020; Yuan et al. 2021)","plainCitation":"(Vignon, Garcia-Jaldon, et Dupeyre 1995; Ehman et al. 2020; Yuan et al. 2021)","dontUpdate":true,"noteIndex":0},"citationItems":[{"id":629,"uris":["http://zotero.org/users/local/o1JaUZq9/items/9AIFI5RV"],"uri":["http://zotero.org/users/local/o1JaUZq9/items/9AIFI5RV"],"itemData":{"id":629,"type":"article-journal","language":"en","page":"10","source":"Zotero","title":"Steam explosion of woody hemp ch nevotte","author":[{"family":"Vignon","given":"M R"},{"family":"Garcia-Jaldon","given":"C"},{"family":"Dupeyre","given":"D"}],"issued":{"date-parts":[["1995"]]}}},{"id":593,"uris":["http://zotero.org/users/local/o1JaUZq9/items/BJKVNSV8"],"uri":["http://zotero.org/users/local/o1JaUZq9/items/BJKVNSV8"],"itemData":{"id":593,"type":"article-journal","abstract":"This work aimed to study the inﬂuence of the initial chemical composition (glucans, lignin, xylan, and mannans), intrinsic viscosity, and carboxylate groups of pulps on the production process and ﬁnal properties of lignocellulosic nanoﬁbers (LCNF). Pulps of pine sawdust, eucalyptus sawdust, and sugarcane bagasse subjected to conventional pulping and highly oxidized processes were the starting materials. The LCNF were obtained by TEMPO mediated oxidation and mechanical ﬁbrillation with a colloidal grinder. The nanoﬁbrillation degree, chemical charge content, rheology, laser proﬁlometry, cristallinity and atomic force microscopy were used to characterize the LCNF. The carboxylate groups, hemicelluloses and lignin of the initial pulps were important factors that affected the production process of LCNF. The results revealed that intrinsic viscosity and carboxylate groups of the initial pulps affected LCNF production process, whereas lignin and hemicelluloses inﬂuenced the viscosity of LCNF aqueous suspensions, the roughness of LCNF ﬁlms, and the carboxylate groups content of LCNF.","container-title":"International Journal of Biological Macromolecules","DOI":"10.1016/j.ijbiomac.2019.10.165","ISSN":"01418130","journalAbbreviation":"International Journal of Biological Macromolecules","language":"en","page":"453-461","source":"DOI.org (Crossref)","title":"Influence of initial chemical composition and characteristics of pulps on the production and properties of lignocellulosic nanofibers","volume":"143","author":[{"family":"Ehman","given":"N.V."},{"family":"Lourenço","given":"A.F."},{"family":"McDonagh","given":"B.H."},{"family":"Vallejos","given":"M.E."},{"family":"Felissia","given":"F.E."},{"family":"Ferreira","given":"P.J.T."},{"family":"Chinga-Carrasco","given":"G."},{"family":"Area","given":"M.C."}],"issued":{"date-parts":[["2020",1]]}}},{"id":559,"uris":["http://zotero.org/users/local/o1JaUZq9/items/7I4BQUWZ"],"uri":["http://zotero.org/users/local/o1JaUZq9/items/7I4BQUWZ"],"itemData":{"id":559,"type":"article-journal","abstract":"This study aims to investigate the relationship between lignin content, morphology, and rheology of lignin containing cellulose nanofibers (LCNFs). The morphology and rheology of LCNFs were dominated by lignin content. Lignin content had two-sides on mechanical fibrillation. At high lignin content (23.79 %), reduced efficiency of defibrillation resulted in large LCNFs connecting with lignin patches. LCNF suspensions exhibited low viscosity, weak gel behavior due to infirm fibril network. Small yield stress of 1.14 Pa suggested that fibril network was easily disrupted. At residual lignin of 6.52 %, fibril bundles were sensitive to defibrillation, pro­ ducing long and flexible LCNFs with high capacity of entanglement. The entangled fibril network had high viscosity and strong gel like behavior. Creep compliance of 0.09 Pa− 1 and large yield stress of 4.25 Pa indicated excellent resistance to deformation. The desired rheology can be tailored by lignin content, providing practical guidance on novel rheology-dependent LCNF based materials.","container-title":"Carbohydrate Polymers","DOI":"10.1016/j.carbpol.2020.117441","ISSN":"01448617","journalAbbreviation":"Carbohydrate Polymers","language":"en","page":"117441","source":"DOI.org (Crossref)","title":"Lignin containing cellulose nanofibers (LCNFs): Lignin content-morphology-rheology relationships","title-short":"Lignin containing cellulose nanofibers (LCNFs)","volume":"254","author":[{"family":"Yuan","given":"Tianzhong"},{"family":"Zeng","given":"Jinsong"},{"family":"Wang","given":"Bin"},{"family":"Cheng","given":"Zheng"},{"family":"Chen","given":"Kefu"}],"issued":{"date-parts":[["2021",2]]}}}],"schema":"https://github.com/citation-style-language/schema/raw/master/csl-citation.json"} </w:instrText>
      </w:r>
      <w:r w:rsidRPr="006767B4">
        <w:rPr>
          <w:rFonts w:cstheme="minorHAnsi"/>
          <w:noProof/>
          <w:sz w:val="24"/>
          <w:szCs w:val="24"/>
          <w:lang w:val="en-US"/>
        </w:rPr>
        <w:fldChar w:fldCharType="separate"/>
      </w:r>
      <w:r w:rsidRPr="006767B4">
        <w:rPr>
          <w:rFonts w:cstheme="minorHAnsi"/>
          <w:sz w:val="24"/>
          <w:szCs w:val="24"/>
          <w:lang w:val="en-US"/>
        </w:rPr>
        <w:t>(Vignon et al. 1995; Ehman et al. 2020; Yuan et al. 2021)</w:t>
      </w:r>
      <w:r w:rsidRPr="006767B4">
        <w:rPr>
          <w:rFonts w:cstheme="minorHAnsi"/>
          <w:noProof/>
          <w:sz w:val="24"/>
          <w:szCs w:val="24"/>
          <w:lang w:val="en-US"/>
        </w:rPr>
        <w:fldChar w:fldCharType="end"/>
      </w:r>
      <w:r w:rsidRPr="006767B4">
        <w:rPr>
          <w:rFonts w:cstheme="minorHAnsi"/>
          <w:noProof/>
          <w:sz w:val="24"/>
          <w:szCs w:val="24"/>
          <w:lang w:val="en-US"/>
        </w:rPr>
        <w:t xml:space="preserve">. In fact,  during SteamEx, </w:t>
      </w:r>
      <w:r w:rsidRPr="006767B4">
        <w:rPr>
          <w:rFonts w:cstheme="minorHAnsi"/>
          <w:sz w:val="24"/>
          <w:szCs w:val="24"/>
          <w:lang w:val="en-US"/>
        </w:rPr>
        <w:t xml:space="preserve">lignin is depolymerized through aryl-ether scission producing small lignin fragments. The temperature of the SteamEx treatment being higher than </w:t>
      </w:r>
      <w:r w:rsidR="0061524E" w:rsidRPr="006767B4">
        <w:rPr>
          <w:rFonts w:cstheme="minorHAnsi"/>
          <w:sz w:val="24"/>
          <w:szCs w:val="24"/>
          <w:lang w:val="en-US"/>
        </w:rPr>
        <w:t xml:space="preserve">the glass transition temperature </w:t>
      </w:r>
      <w:r w:rsidRPr="006767B4">
        <w:rPr>
          <w:rFonts w:cstheme="minorHAnsi"/>
          <w:sz w:val="24"/>
          <w:szCs w:val="24"/>
          <w:lang w:val="en-US"/>
        </w:rPr>
        <w:t>of lignin, the lignin becomes mobile and migrates within the biomass sample. Due to its hydrophobic nature, lignin coalesces into spheres to minimize its contact surface with water. This lignin translocation has been observed by microscopic techniques in the form of droplets on the fiber surface</w:t>
      </w:r>
      <w:r w:rsidR="004911F8" w:rsidRPr="006767B4">
        <w:rPr>
          <w:rFonts w:cstheme="minorHAnsi"/>
          <w:sz w:val="24"/>
          <w:szCs w:val="24"/>
          <w:lang w:val="en-US"/>
        </w:rPr>
        <w:t>.</w:t>
      </w:r>
    </w:p>
    <w:p w14:paraId="4DA5C4D1" w14:textId="77B39A02" w:rsidR="00BC464A" w:rsidRPr="006767B4" w:rsidRDefault="00BC464A" w:rsidP="00BC464A">
      <w:pPr>
        <w:spacing w:line="360" w:lineRule="auto"/>
        <w:jc w:val="center"/>
        <w:rPr>
          <w:rFonts w:cstheme="minorHAnsi"/>
          <w:noProof/>
          <w:sz w:val="24"/>
          <w:szCs w:val="24"/>
          <w:lang w:val="en-US"/>
        </w:rPr>
      </w:pPr>
      <w:r w:rsidRPr="006767B4">
        <w:rPr>
          <w:noProof/>
        </w:rPr>
        <w:drawing>
          <wp:inline distT="0" distB="0" distL="0" distR="0" wp14:anchorId="402836E9" wp14:editId="46960EB8">
            <wp:extent cx="4724400" cy="49053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Effect>
                                <a14:colorTemperature colorTemp="7200"/>
                              </a14:imgEffect>
                              <a14:imgEffect>
                                <a14:brightnessContrast bright="20000"/>
                              </a14:imgEffect>
                            </a14:imgLayer>
                          </a14:imgProps>
                        </a:ext>
                      </a:extLst>
                    </a:blip>
                    <a:stretch>
                      <a:fillRect/>
                    </a:stretch>
                  </pic:blipFill>
                  <pic:spPr>
                    <a:xfrm>
                      <a:off x="0" y="0"/>
                      <a:ext cx="4724400" cy="4905375"/>
                    </a:xfrm>
                    <a:prstGeom prst="rect">
                      <a:avLst/>
                    </a:prstGeom>
                  </pic:spPr>
                </pic:pic>
              </a:graphicData>
            </a:graphic>
          </wp:inline>
        </w:drawing>
      </w:r>
    </w:p>
    <w:p w14:paraId="78645F07" w14:textId="500318FC" w:rsidR="007C2878" w:rsidRPr="006767B4" w:rsidRDefault="00BC464A" w:rsidP="00BC464A">
      <w:pPr>
        <w:pStyle w:val="Lgende"/>
        <w:jc w:val="center"/>
        <w:rPr>
          <w:rFonts w:cstheme="minorHAnsi"/>
          <w:color w:val="auto"/>
          <w:sz w:val="22"/>
          <w:szCs w:val="24"/>
          <w:lang w:val="en-US"/>
        </w:rPr>
      </w:pPr>
      <w:r w:rsidRPr="006767B4">
        <w:rPr>
          <w:color w:val="auto"/>
          <w:sz w:val="22"/>
          <w:szCs w:val="24"/>
          <w:lang w:val="en-US"/>
        </w:rPr>
        <w:t xml:space="preserve">Figure </w:t>
      </w:r>
      <w:r w:rsidRPr="006767B4">
        <w:rPr>
          <w:color w:val="auto"/>
          <w:sz w:val="22"/>
          <w:szCs w:val="24"/>
        </w:rPr>
        <w:fldChar w:fldCharType="begin"/>
      </w:r>
      <w:r w:rsidRPr="006767B4">
        <w:rPr>
          <w:color w:val="auto"/>
          <w:sz w:val="22"/>
          <w:szCs w:val="24"/>
          <w:lang w:val="en-US"/>
        </w:rPr>
        <w:instrText xml:space="preserve"> SEQ Figure \* ARABIC </w:instrText>
      </w:r>
      <w:r w:rsidRPr="006767B4">
        <w:rPr>
          <w:color w:val="auto"/>
          <w:sz w:val="22"/>
          <w:szCs w:val="24"/>
        </w:rPr>
        <w:fldChar w:fldCharType="separate"/>
      </w:r>
      <w:r w:rsidRPr="006767B4">
        <w:rPr>
          <w:noProof/>
          <w:color w:val="auto"/>
          <w:sz w:val="22"/>
          <w:szCs w:val="24"/>
          <w:lang w:val="en-US"/>
        </w:rPr>
        <w:t>4</w:t>
      </w:r>
      <w:r w:rsidRPr="006767B4">
        <w:rPr>
          <w:color w:val="auto"/>
          <w:sz w:val="22"/>
          <w:szCs w:val="24"/>
        </w:rPr>
        <w:fldChar w:fldCharType="end"/>
      </w:r>
      <w:r w:rsidRPr="006767B4">
        <w:rPr>
          <w:color w:val="auto"/>
          <w:sz w:val="22"/>
          <w:szCs w:val="24"/>
          <w:lang w:val="en-US"/>
        </w:rPr>
        <w:t xml:space="preserve">:  </w:t>
      </w:r>
      <w:r w:rsidR="00372DF1" w:rsidRPr="006767B4">
        <w:rPr>
          <w:color w:val="auto"/>
          <w:sz w:val="22"/>
          <w:szCs w:val="24"/>
          <w:lang w:val="en-US"/>
        </w:rPr>
        <w:t>AFM height images of (a) WS-SC 10 µm x 10 µm, (b) WS-SC 3 µm x 3 µm, (c), WS-SteamEx 10 µm x 10 µm and (d) WS-SteamEx 3 µm x 3 µm. Lignin droplets are marked by red arrows in d. Key: WS, water swelling; SS, soda swelling; SC, soda cooking in autoclaves</w:t>
      </w:r>
      <w:r w:rsidRPr="006767B4">
        <w:rPr>
          <w:color w:val="auto"/>
          <w:sz w:val="22"/>
          <w:szCs w:val="24"/>
          <w:lang w:val="en-US"/>
        </w:rPr>
        <w:t>.</w:t>
      </w:r>
    </w:p>
    <w:p w14:paraId="7A7B2CD8" w14:textId="0567084C" w:rsidR="00372DF1" w:rsidRPr="006767B4" w:rsidRDefault="00372DF1" w:rsidP="00372DF1">
      <w:pPr>
        <w:spacing w:line="360" w:lineRule="auto"/>
        <w:jc w:val="both"/>
        <w:rPr>
          <w:rFonts w:cstheme="minorHAnsi"/>
          <w:sz w:val="24"/>
          <w:szCs w:val="24"/>
          <w:lang w:val="en-US"/>
        </w:rPr>
      </w:pPr>
      <w:r w:rsidRPr="006767B4">
        <w:rPr>
          <w:rFonts w:cstheme="minorHAnsi"/>
          <w:sz w:val="24"/>
          <w:szCs w:val="24"/>
          <w:lang w:val="en-US"/>
        </w:rPr>
        <w:t xml:space="preserve">The determination of the macrosized fraction was </w:t>
      </w:r>
      <w:r w:rsidR="009E0B97" w:rsidRPr="006767B4">
        <w:rPr>
          <w:rFonts w:cstheme="minorHAnsi"/>
          <w:sz w:val="24"/>
          <w:szCs w:val="24"/>
          <w:lang w:val="en-US"/>
        </w:rPr>
        <w:t>overestimated</w:t>
      </w:r>
      <w:r w:rsidRPr="006767B4">
        <w:rPr>
          <w:rFonts w:cstheme="minorHAnsi"/>
          <w:sz w:val="24"/>
          <w:szCs w:val="24"/>
          <w:lang w:val="en-US"/>
        </w:rPr>
        <w:t xml:space="preserve"> for the L-MNFC suspensions obtained in our study</w:t>
      </w:r>
      <w:r w:rsidR="009E0B97" w:rsidRPr="006767B4">
        <w:rPr>
          <w:rFonts w:cstheme="minorHAnsi"/>
          <w:sz w:val="24"/>
          <w:szCs w:val="24"/>
          <w:lang w:val="en-US"/>
        </w:rPr>
        <w:t>,</w:t>
      </w:r>
      <w:r w:rsidRPr="006767B4">
        <w:rPr>
          <w:rFonts w:cstheme="minorHAnsi"/>
          <w:sz w:val="24"/>
          <w:szCs w:val="24"/>
          <w:lang w:val="en-US"/>
        </w:rPr>
        <w:t xml:space="preserve"> because of the</w:t>
      </w:r>
      <w:r w:rsidR="009C017F" w:rsidRPr="006767B4">
        <w:rPr>
          <w:rFonts w:cstheme="minorHAnsi"/>
          <w:sz w:val="24"/>
          <w:szCs w:val="24"/>
          <w:lang w:val="en-US"/>
        </w:rPr>
        <w:t xml:space="preserve"> broad</w:t>
      </w:r>
      <w:r w:rsidRPr="006767B4">
        <w:rPr>
          <w:rFonts w:cstheme="minorHAnsi"/>
          <w:sz w:val="24"/>
          <w:szCs w:val="24"/>
          <w:lang w:val="en-US"/>
        </w:rPr>
        <w:t xml:space="preserve"> size distribution of the samples which was an </w:t>
      </w:r>
      <w:r w:rsidRPr="006767B4">
        <w:rPr>
          <w:rFonts w:cstheme="minorHAnsi"/>
          <w:sz w:val="24"/>
          <w:szCs w:val="24"/>
          <w:lang w:val="en-US"/>
        </w:rPr>
        <w:lastRenderedPageBreak/>
        <w:t>obstacle for this measurement. However, there was no significant difference between the mean values (≈ 50 µm) calculated for the different suspensions.</w:t>
      </w:r>
    </w:p>
    <w:p w14:paraId="2FA03A33" w14:textId="1526EAEF" w:rsidR="000425A5" w:rsidRPr="006767B4" w:rsidRDefault="00372DF1" w:rsidP="00372DF1">
      <w:pPr>
        <w:spacing w:line="360" w:lineRule="auto"/>
        <w:rPr>
          <w:rFonts w:cstheme="minorHAnsi"/>
          <w:sz w:val="24"/>
          <w:szCs w:val="24"/>
          <w:lang w:val="en-US"/>
        </w:rPr>
      </w:pPr>
      <w:r w:rsidRPr="006767B4">
        <w:rPr>
          <w:rFonts w:cstheme="minorHAnsi"/>
          <w:sz w:val="24"/>
          <w:szCs w:val="24"/>
          <w:lang w:val="en-US"/>
        </w:rPr>
        <w:t xml:space="preserve">Figure 5 shows the turbidity and the nanosized fraction of the L-MNFC suspensions. According to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{"citationID":"TkLI33zh","properties":{"formattedCitation":"(Nuopponen et al. 2013)","plainCitation":"(Nuopponen et al. 2013)","dontUpdate":true,"noteIndex":0},"citationItems":[{"id":278,"uris":["http://zotero.org/users/local/o1JaUZq9/items/BQ4TQHYV"],"uri":["http://zotero.org/users/local/o1JaUZq9/items/BQ4TQHYV"],"itemData":{"id":278,"type":"patent","authority":"United States","call-number":"US13/511,956","note":"source: Google Patents","number":"US20130000855A1","title":"Method for manufacturing nanofibrillated cellulose pulp and use of the pulp in paper manufacturing or in nanofibrillated cellulose composites","URL":"https://patents.google.com/patent/US20130000855A1/en","author":[{"family":"Nuopponen","given":"Markus"},{"family":"Päiväläinen","given":"Taru"},{"family":"Laukkanen","given":"Antti"},{"family":"Paltakari","given":"Jouni"}],"accessed":{"date-parts":[["2020",3,19]]},"issued":{"date-parts":[["2013",1,3]]},"submitted":{"date-parts":[["2010",11,5]]}}}],"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Nuopponen et al. 2013</w:t>
      </w:r>
      <w:r w:rsidRPr="006767B4">
        <w:rPr>
          <w:rFonts w:cstheme="minorHAnsi"/>
          <w:sz w:val="24"/>
          <w:szCs w:val="24"/>
          <w:lang w:val="en-US"/>
        </w:rPr>
        <w:fldChar w:fldCharType="end"/>
      </w:r>
      <w:r w:rsidRPr="006767B4">
        <w:rPr>
          <w:rFonts w:cstheme="minorHAnsi"/>
          <w:sz w:val="24"/>
          <w:szCs w:val="24"/>
          <w:lang w:val="en-US"/>
        </w:rPr>
        <w:t xml:space="preserve">, with respect to turbidity, the lower the turbidity value, the more nano-sized material the sample should contain. </w:t>
      </w:r>
      <w:r w:rsidR="009C017F" w:rsidRPr="006767B4">
        <w:rPr>
          <w:rFonts w:cstheme="minorHAnsi"/>
          <w:sz w:val="24"/>
          <w:szCs w:val="24"/>
          <w:lang w:val="en-US"/>
        </w:rPr>
        <w:t>Accordingly, t</w:t>
      </w:r>
      <w:r w:rsidRPr="006767B4">
        <w:rPr>
          <w:rFonts w:cstheme="minorHAnsi"/>
          <w:sz w:val="24"/>
          <w:szCs w:val="24"/>
          <w:lang w:val="en-US"/>
        </w:rPr>
        <w:t xml:space="preserve">he </w:t>
      </w:r>
      <w:r w:rsidR="009C017F" w:rsidRPr="006767B4">
        <w:rPr>
          <w:rFonts w:cstheme="minorHAnsi"/>
          <w:sz w:val="24"/>
          <w:szCs w:val="24"/>
          <w:lang w:val="en-US"/>
        </w:rPr>
        <w:t xml:space="preserve">turbidity </w:t>
      </w:r>
      <w:r w:rsidRPr="006767B4">
        <w:rPr>
          <w:rFonts w:cstheme="minorHAnsi"/>
          <w:sz w:val="24"/>
          <w:szCs w:val="24"/>
          <w:lang w:val="en-US"/>
        </w:rPr>
        <w:t>results obtained agree with t</w:t>
      </w:r>
      <w:r w:rsidR="009C017F" w:rsidRPr="006767B4">
        <w:rPr>
          <w:rFonts w:cstheme="minorHAnsi"/>
          <w:sz w:val="24"/>
          <w:szCs w:val="24"/>
          <w:lang w:val="en-US"/>
        </w:rPr>
        <w:t>he proportion</w:t>
      </w:r>
      <w:r w:rsidRPr="006767B4">
        <w:rPr>
          <w:rFonts w:cstheme="minorHAnsi"/>
          <w:sz w:val="24"/>
          <w:szCs w:val="24"/>
          <w:lang w:val="en-US"/>
        </w:rPr>
        <w:t xml:space="preserve"> of the nanometric fraction: SS-SteamEx ha</w:t>
      </w:r>
      <w:r w:rsidR="009C017F" w:rsidRPr="006767B4">
        <w:rPr>
          <w:rFonts w:cstheme="minorHAnsi"/>
          <w:sz w:val="24"/>
          <w:szCs w:val="24"/>
          <w:lang w:val="en-US"/>
        </w:rPr>
        <w:t>d</w:t>
      </w:r>
      <w:r w:rsidRPr="006767B4">
        <w:rPr>
          <w:rFonts w:cstheme="minorHAnsi"/>
          <w:sz w:val="24"/>
          <w:szCs w:val="24"/>
          <w:lang w:val="en-US"/>
        </w:rPr>
        <w:t xml:space="preserve"> the highest </w:t>
      </w:r>
      <w:r w:rsidR="009C017F" w:rsidRPr="006767B4">
        <w:rPr>
          <w:rFonts w:cstheme="minorHAnsi"/>
          <w:sz w:val="24"/>
          <w:szCs w:val="24"/>
          <w:lang w:val="en-US"/>
        </w:rPr>
        <w:t xml:space="preserve">proportion of </w:t>
      </w:r>
      <w:r w:rsidRPr="006767B4">
        <w:rPr>
          <w:rFonts w:cstheme="minorHAnsi"/>
          <w:sz w:val="24"/>
          <w:szCs w:val="24"/>
          <w:lang w:val="en-US"/>
        </w:rPr>
        <w:t xml:space="preserve">nanometric fraction and the lowest turbidity </w:t>
      </w:r>
      <w:r w:rsidR="00FE7B4B" w:rsidRPr="006767B4">
        <w:rPr>
          <w:rFonts w:cstheme="minorHAnsi"/>
          <w:sz w:val="24"/>
          <w:szCs w:val="24"/>
          <w:lang w:val="en-US"/>
        </w:rPr>
        <w:t>while</w:t>
      </w:r>
      <w:r w:rsidRPr="006767B4">
        <w:rPr>
          <w:rFonts w:cstheme="minorHAnsi"/>
          <w:sz w:val="24"/>
          <w:szCs w:val="24"/>
          <w:lang w:val="en-US"/>
        </w:rPr>
        <w:t xml:space="preserve"> the WS-SteamEx sample, </w:t>
      </w:r>
      <w:r w:rsidR="00FE7B4B" w:rsidRPr="006767B4">
        <w:rPr>
          <w:rFonts w:cstheme="minorHAnsi"/>
          <w:sz w:val="24"/>
          <w:szCs w:val="24"/>
          <w:lang w:val="en-US"/>
        </w:rPr>
        <w:t>had</w:t>
      </w:r>
      <w:r w:rsidRPr="006767B4">
        <w:rPr>
          <w:rFonts w:cstheme="minorHAnsi"/>
          <w:sz w:val="24"/>
          <w:szCs w:val="24"/>
          <w:lang w:val="en-US"/>
        </w:rPr>
        <w:t xml:space="preserve"> the lowest </w:t>
      </w:r>
      <w:r w:rsidR="00FE7B4B" w:rsidRPr="006767B4">
        <w:rPr>
          <w:rFonts w:cstheme="minorHAnsi"/>
          <w:sz w:val="24"/>
          <w:szCs w:val="24"/>
          <w:lang w:val="en-US"/>
        </w:rPr>
        <w:t xml:space="preserve">proportion of </w:t>
      </w:r>
      <w:r w:rsidRPr="006767B4">
        <w:rPr>
          <w:rFonts w:cstheme="minorHAnsi"/>
          <w:sz w:val="24"/>
          <w:szCs w:val="24"/>
          <w:lang w:val="en-US"/>
        </w:rPr>
        <w:t>nanometric fraction</w:t>
      </w:r>
      <w:r w:rsidR="00FE7B4B" w:rsidRPr="006767B4">
        <w:rPr>
          <w:rFonts w:cstheme="minorHAnsi"/>
          <w:sz w:val="24"/>
          <w:szCs w:val="24"/>
          <w:lang w:val="en-US"/>
        </w:rPr>
        <w:t xml:space="preserve"> and</w:t>
      </w:r>
      <w:r w:rsidRPr="006767B4">
        <w:rPr>
          <w:rFonts w:cstheme="minorHAnsi"/>
          <w:sz w:val="24"/>
          <w:szCs w:val="24"/>
          <w:lang w:val="en-US"/>
        </w:rPr>
        <w:t xml:space="preserve"> the highest turbidity. </w:t>
      </w:r>
      <w:r w:rsidR="00AB3D5F" w:rsidRPr="006767B4">
        <w:rPr>
          <w:rFonts w:cstheme="minorHAnsi"/>
          <w:sz w:val="24"/>
          <w:szCs w:val="24"/>
          <w:lang w:val="en-US"/>
        </w:rPr>
        <w:t xml:space="preserve">This higher turbidity value can be also explained by the higher amount of aggregates in WS-SteamEx samples. The lowest proportion of nanosized fraction </w:t>
      </w:r>
      <w:r w:rsidR="009F4545" w:rsidRPr="006767B4">
        <w:rPr>
          <w:rFonts w:cstheme="minorHAnsi"/>
          <w:sz w:val="24"/>
          <w:szCs w:val="24"/>
          <w:lang w:val="en-US"/>
        </w:rPr>
        <w:t>is also in accordance with this observation</w:t>
      </w:r>
      <w:r w:rsidR="00AB3D5F" w:rsidRPr="006767B4">
        <w:rPr>
          <w:rFonts w:cstheme="minorHAnsi"/>
          <w:sz w:val="24"/>
          <w:szCs w:val="24"/>
          <w:lang w:val="en-US"/>
        </w:rPr>
        <w:t xml:space="preserve">. </w:t>
      </w:r>
      <w:r w:rsidRPr="006767B4">
        <w:rPr>
          <w:rFonts w:cstheme="minorHAnsi"/>
          <w:sz w:val="24"/>
          <w:szCs w:val="24"/>
          <w:lang w:val="en-US"/>
        </w:rPr>
        <w:t xml:space="preserve">However, the differences between the samples </w:t>
      </w:r>
      <w:r w:rsidR="00B5573D" w:rsidRPr="006767B4">
        <w:rPr>
          <w:rFonts w:cstheme="minorHAnsi"/>
          <w:sz w:val="24"/>
          <w:szCs w:val="24"/>
          <w:lang w:val="en-US"/>
        </w:rPr>
        <w:t>remain low considering the standard deviations</w:t>
      </w:r>
      <w:r w:rsidR="00B65E97" w:rsidRPr="006767B4">
        <w:rPr>
          <w:rFonts w:cstheme="minorHAnsi"/>
          <w:sz w:val="24"/>
          <w:szCs w:val="24"/>
          <w:lang w:val="en-US"/>
        </w:rPr>
        <w:t>.</w:t>
      </w:r>
    </w:p>
    <w:p w14:paraId="22F4D1A7" w14:textId="50DD7C96" w:rsidR="00BC464A" w:rsidRPr="006767B4" w:rsidRDefault="00227C1B" w:rsidP="00BC464A">
      <w:pPr>
        <w:pStyle w:val="Lgende"/>
        <w:jc w:val="center"/>
        <w:rPr>
          <w:color w:val="auto"/>
          <w:sz w:val="22"/>
          <w:lang w:val="en-US"/>
        </w:rPr>
      </w:pPr>
      <w:r w:rsidRPr="006767B4">
        <w:rPr>
          <w:noProof/>
        </w:rPr>
        <w:drawing>
          <wp:inline distT="0" distB="0" distL="0" distR="0" wp14:anchorId="3EB0D879" wp14:editId="2E8D856B">
            <wp:extent cx="4724400" cy="3209925"/>
            <wp:effectExtent l="19050" t="19050" r="19050" b="28575"/>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1"/>
                    <a:stretch>
                      <a:fillRect/>
                    </a:stretch>
                  </pic:blipFill>
                  <pic:spPr>
                    <a:xfrm>
                      <a:off x="0" y="0"/>
                      <a:ext cx="4724400" cy="3209925"/>
                    </a:xfrm>
                    <a:prstGeom prst="rect">
                      <a:avLst/>
                    </a:prstGeom>
                    <a:ln>
                      <a:solidFill>
                        <a:schemeClr val="tx1"/>
                      </a:solidFill>
                    </a:ln>
                  </pic:spPr>
                </pic:pic>
              </a:graphicData>
            </a:graphic>
          </wp:inline>
        </w:drawing>
      </w:r>
    </w:p>
    <w:p w14:paraId="496F5C89" w14:textId="620257CE" w:rsidR="00BC464A" w:rsidRPr="006767B4" w:rsidRDefault="00BC464A" w:rsidP="00BC464A">
      <w:pPr>
        <w:pStyle w:val="Lgende"/>
        <w:jc w:val="center"/>
        <w:rPr>
          <w:rFonts w:cstheme="minorHAnsi"/>
          <w:color w:val="auto"/>
          <w:sz w:val="32"/>
          <w:szCs w:val="24"/>
          <w:lang w:val="en-US"/>
        </w:rPr>
      </w:pPr>
      <w:r w:rsidRPr="006767B4">
        <w:rPr>
          <w:color w:val="auto"/>
          <w:sz w:val="22"/>
          <w:lang w:val="en-US"/>
        </w:rPr>
        <w:t xml:space="preserve">Figure </w:t>
      </w:r>
      <w:r w:rsidRPr="006767B4">
        <w:rPr>
          <w:color w:val="auto"/>
          <w:sz w:val="22"/>
        </w:rPr>
        <w:fldChar w:fldCharType="begin"/>
      </w:r>
      <w:r w:rsidRPr="006767B4">
        <w:rPr>
          <w:color w:val="auto"/>
          <w:sz w:val="22"/>
          <w:lang w:val="en-US"/>
        </w:rPr>
        <w:instrText xml:space="preserve"> SEQ Figure \* ARABIC </w:instrText>
      </w:r>
      <w:r w:rsidRPr="006767B4">
        <w:rPr>
          <w:color w:val="auto"/>
          <w:sz w:val="22"/>
        </w:rPr>
        <w:fldChar w:fldCharType="separate"/>
      </w:r>
      <w:r w:rsidRPr="006767B4">
        <w:rPr>
          <w:noProof/>
          <w:color w:val="auto"/>
          <w:sz w:val="22"/>
          <w:lang w:val="en-US"/>
        </w:rPr>
        <w:t>5</w:t>
      </w:r>
      <w:r w:rsidRPr="006767B4">
        <w:rPr>
          <w:color w:val="auto"/>
          <w:sz w:val="22"/>
        </w:rPr>
        <w:fldChar w:fldCharType="end"/>
      </w:r>
      <w:r w:rsidRPr="006767B4">
        <w:rPr>
          <w:color w:val="auto"/>
          <w:sz w:val="22"/>
          <w:lang w:val="en-US"/>
        </w:rPr>
        <w:t>:  Turbidity and nanosized fraction of different L-MNFC suspensions. Key: WS, water swelling; SS, soda swelling; SC, soda cooking.</w:t>
      </w:r>
    </w:p>
    <w:p w14:paraId="30E58461" w14:textId="2E439541" w:rsidR="000425A5" w:rsidRPr="006767B4" w:rsidRDefault="00FD2D3D" w:rsidP="00903772">
      <w:pPr>
        <w:spacing w:after="0" w:line="360" w:lineRule="auto"/>
        <w:rPr>
          <w:rFonts w:cstheme="minorHAnsi"/>
          <w:b/>
          <w:sz w:val="24"/>
          <w:szCs w:val="24"/>
          <w:u w:val="single"/>
          <w:lang w:val="en-US"/>
        </w:rPr>
      </w:pPr>
      <w:r w:rsidRPr="006767B4">
        <w:rPr>
          <w:rFonts w:cstheme="minorHAnsi"/>
          <w:b/>
          <w:sz w:val="24"/>
          <w:szCs w:val="24"/>
          <w:u w:val="single"/>
          <w:lang w:val="en-US"/>
        </w:rPr>
        <w:t>3</w:t>
      </w:r>
      <w:r w:rsidR="00D94BB0" w:rsidRPr="006767B4">
        <w:rPr>
          <w:rFonts w:cstheme="minorHAnsi"/>
          <w:b/>
          <w:sz w:val="24"/>
          <w:szCs w:val="24"/>
          <w:u w:val="single"/>
          <w:lang w:val="en-US"/>
        </w:rPr>
        <w:t xml:space="preserve">.4 </w:t>
      </w:r>
      <w:r w:rsidR="00C438A1" w:rsidRPr="006767B4">
        <w:rPr>
          <w:rFonts w:cstheme="minorHAnsi"/>
          <w:b/>
          <w:sz w:val="24"/>
          <w:szCs w:val="24"/>
          <w:u w:val="single"/>
          <w:lang w:val="en-US"/>
        </w:rPr>
        <w:t>N</w:t>
      </w:r>
      <w:r w:rsidR="00D94BB0" w:rsidRPr="006767B4">
        <w:rPr>
          <w:rFonts w:cstheme="minorHAnsi"/>
          <w:b/>
          <w:sz w:val="24"/>
          <w:szCs w:val="24"/>
          <w:u w:val="single"/>
          <w:lang w:val="en-US"/>
        </w:rPr>
        <w:t>anopapers</w:t>
      </w:r>
    </w:p>
    <w:p w14:paraId="7B1707D1" w14:textId="6FC54DCF" w:rsidR="00D94BB0" w:rsidRDefault="00372DF1" w:rsidP="00DC31FC">
      <w:pPr>
        <w:autoSpaceDE w:val="0"/>
        <w:autoSpaceDN w:val="0"/>
        <w:adjustRightInd w:val="0"/>
        <w:spacing w:after="0" w:line="360" w:lineRule="auto"/>
        <w:jc w:val="both"/>
        <w:rPr>
          <w:rFonts w:cstheme="minorHAnsi"/>
          <w:color w:val="000000"/>
          <w:sz w:val="24"/>
          <w:szCs w:val="24"/>
          <w:highlight w:val="yellow"/>
          <w:lang w:val="en-US"/>
        </w:rPr>
      </w:pPr>
      <w:r w:rsidRPr="006767B4">
        <w:rPr>
          <w:rFonts w:cstheme="minorHAnsi"/>
          <w:sz w:val="24"/>
          <w:szCs w:val="24"/>
          <w:lang w:val="en-US"/>
        </w:rPr>
        <w:t>Nanopapers have been prepared from L-MNFC gels produced in this study. Table 3 gives their physical and mechanical properties</w:t>
      </w:r>
      <w:r w:rsidR="005F33A9" w:rsidRPr="006767B4">
        <w:rPr>
          <w:rFonts w:cstheme="minorHAnsi"/>
          <w:sz w:val="24"/>
          <w:szCs w:val="24"/>
          <w:lang w:val="en-US"/>
        </w:rPr>
        <w:t>.</w:t>
      </w:r>
      <w:r w:rsidRPr="006767B4">
        <w:rPr>
          <w:rFonts w:cstheme="minorHAnsi"/>
          <w:sz w:val="24"/>
          <w:szCs w:val="24"/>
          <w:lang w:val="en-US"/>
        </w:rPr>
        <w:t xml:space="preserve"> </w:t>
      </w:r>
      <w:r w:rsidR="008E20CC" w:rsidRPr="005D48D8">
        <w:rPr>
          <w:rFonts w:cstheme="minorHAnsi"/>
          <w:sz w:val="24"/>
          <w:szCs w:val="24"/>
          <w:highlight w:val="yellow"/>
          <w:lang w:val="en-US"/>
        </w:rPr>
        <w:t xml:space="preserve">The </w:t>
      </w:r>
      <w:r w:rsidRPr="005D48D8">
        <w:rPr>
          <w:rFonts w:cstheme="minorHAnsi"/>
          <w:sz w:val="24"/>
          <w:szCs w:val="24"/>
          <w:highlight w:val="yellow"/>
          <w:lang w:val="en-US"/>
        </w:rPr>
        <w:t xml:space="preserve">Young’s </w:t>
      </w:r>
      <w:r w:rsidR="00BC4FB8" w:rsidRPr="005D48D8">
        <w:rPr>
          <w:rFonts w:cstheme="minorHAnsi"/>
          <w:sz w:val="24"/>
          <w:szCs w:val="24"/>
          <w:highlight w:val="yellow"/>
          <w:lang w:val="en-US"/>
        </w:rPr>
        <w:t>moduli</w:t>
      </w:r>
      <w:r w:rsidR="008E20CC" w:rsidRPr="005D48D8">
        <w:rPr>
          <w:rFonts w:cstheme="minorHAnsi"/>
          <w:sz w:val="24"/>
          <w:szCs w:val="24"/>
          <w:highlight w:val="yellow"/>
          <w:lang w:val="en-US"/>
        </w:rPr>
        <w:t>,</w:t>
      </w:r>
      <w:r w:rsidR="00BC4FB8" w:rsidRPr="005D48D8">
        <w:rPr>
          <w:rFonts w:cstheme="minorHAnsi"/>
          <w:sz w:val="24"/>
          <w:szCs w:val="24"/>
          <w:highlight w:val="yellow"/>
          <w:lang w:val="en-US"/>
        </w:rPr>
        <w:t xml:space="preserve"> </w:t>
      </w:r>
      <w:r w:rsidR="008E20CC" w:rsidRPr="005D48D8">
        <w:rPr>
          <w:rFonts w:cstheme="minorHAnsi"/>
          <w:sz w:val="24"/>
          <w:szCs w:val="24"/>
          <w:highlight w:val="yellow"/>
          <w:lang w:val="en-US"/>
        </w:rPr>
        <w:t>quite similar for all the nanopapers (</w:t>
      </w:r>
      <w:r w:rsidRPr="005D48D8">
        <w:rPr>
          <w:rFonts w:cstheme="minorHAnsi"/>
          <w:sz w:val="24"/>
          <w:szCs w:val="24"/>
          <w:highlight w:val="yellow"/>
          <w:lang w:val="en-US"/>
        </w:rPr>
        <w:t>comprised between 8.4</w:t>
      </w:r>
      <w:r w:rsidR="00EA0757" w:rsidRPr="005D48D8">
        <w:rPr>
          <w:rFonts w:cstheme="minorHAnsi"/>
          <w:sz w:val="24"/>
          <w:szCs w:val="24"/>
          <w:highlight w:val="yellow"/>
          <w:lang w:val="en-US"/>
        </w:rPr>
        <w:t>2</w:t>
      </w:r>
      <w:r w:rsidRPr="005D48D8">
        <w:rPr>
          <w:rFonts w:cstheme="minorHAnsi"/>
          <w:sz w:val="24"/>
          <w:szCs w:val="24"/>
          <w:highlight w:val="yellow"/>
          <w:lang w:val="en-US"/>
        </w:rPr>
        <w:t xml:space="preserve"> and 9.</w:t>
      </w:r>
      <w:r w:rsidR="00EA0757" w:rsidRPr="005D48D8">
        <w:rPr>
          <w:rFonts w:cstheme="minorHAnsi"/>
          <w:sz w:val="24"/>
          <w:szCs w:val="24"/>
          <w:highlight w:val="yellow"/>
          <w:lang w:val="en-US"/>
        </w:rPr>
        <w:t>45</w:t>
      </w:r>
      <w:r w:rsidRPr="005D48D8">
        <w:rPr>
          <w:rFonts w:cstheme="minorHAnsi"/>
          <w:sz w:val="24"/>
          <w:szCs w:val="24"/>
          <w:highlight w:val="yellow"/>
          <w:lang w:val="en-US"/>
        </w:rPr>
        <w:t xml:space="preserve"> GPa</w:t>
      </w:r>
      <w:r w:rsidR="008E20CC" w:rsidRPr="00640438">
        <w:rPr>
          <w:rFonts w:cstheme="minorHAnsi"/>
          <w:sz w:val="24"/>
          <w:szCs w:val="24"/>
          <w:highlight w:val="yellow"/>
          <w:lang w:val="en-US"/>
        </w:rPr>
        <w:t>)</w:t>
      </w:r>
      <w:r w:rsidRPr="00640438">
        <w:rPr>
          <w:rFonts w:cstheme="minorHAnsi"/>
          <w:sz w:val="24"/>
          <w:szCs w:val="24"/>
          <w:highlight w:val="yellow"/>
          <w:lang w:val="en-US"/>
        </w:rPr>
        <w:t xml:space="preserve"> are quite </w:t>
      </w:r>
      <w:r w:rsidR="006B7EB8" w:rsidRPr="00640438">
        <w:rPr>
          <w:rFonts w:cstheme="minorHAnsi"/>
          <w:sz w:val="24"/>
          <w:szCs w:val="24"/>
          <w:highlight w:val="yellow"/>
          <w:lang w:val="en-US"/>
        </w:rPr>
        <w:t xml:space="preserve">good </w:t>
      </w:r>
      <w:r w:rsidR="00B5573D" w:rsidRPr="00640438">
        <w:rPr>
          <w:rFonts w:cstheme="minorHAnsi"/>
          <w:sz w:val="24"/>
          <w:szCs w:val="24"/>
          <w:highlight w:val="yellow"/>
          <w:lang w:val="en-US"/>
        </w:rPr>
        <w:t xml:space="preserve">when </w:t>
      </w:r>
      <w:r w:rsidR="00885EF7" w:rsidRPr="00640438">
        <w:rPr>
          <w:rFonts w:cstheme="minorHAnsi"/>
          <w:sz w:val="24"/>
          <w:szCs w:val="24"/>
          <w:highlight w:val="yellow"/>
          <w:lang w:val="en-US"/>
        </w:rPr>
        <w:t>compared</w:t>
      </w:r>
      <w:r w:rsidR="00B5573D" w:rsidRPr="00640438">
        <w:rPr>
          <w:rFonts w:cstheme="minorHAnsi"/>
          <w:sz w:val="24"/>
          <w:szCs w:val="24"/>
          <w:highlight w:val="yellow"/>
          <w:lang w:val="en-US"/>
        </w:rPr>
        <w:t>, for instance,</w:t>
      </w:r>
      <w:r w:rsidR="00885EF7" w:rsidRPr="00640438">
        <w:rPr>
          <w:rFonts w:cstheme="minorHAnsi"/>
          <w:sz w:val="24"/>
          <w:szCs w:val="24"/>
          <w:highlight w:val="yellow"/>
          <w:lang w:val="en-US"/>
        </w:rPr>
        <w:t xml:space="preserve"> to</w:t>
      </w:r>
      <w:r w:rsidR="0028512A" w:rsidRPr="00640438">
        <w:rPr>
          <w:rFonts w:cstheme="minorHAnsi"/>
          <w:sz w:val="24"/>
          <w:szCs w:val="24"/>
          <w:highlight w:val="yellow"/>
          <w:lang w:val="en-US"/>
        </w:rPr>
        <w:t xml:space="preserve"> 6.3 GPa for</w:t>
      </w:r>
      <w:r w:rsidR="00885EF7" w:rsidRPr="00640438">
        <w:rPr>
          <w:rFonts w:cstheme="minorHAnsi"/>
          <w:sz w:val="24"/>
          <w:szCs w:val="24"/>
          <w:highlight w:val="yellow"/>
          <w:lang w:val="en-US"/>
        </w:rPr>
        <w:t xml:space="preserve"> nanopapers produced </w:t>
      </w:r>
      <w:r w:rsidR="008E20CC" w:rsidRPr="00640438">
        <w:rPr>
          <w:rFonts w:cstheme="minorHAnsi"/>
          <w:sz w:val="24"/>
          <w:szCs w:val="24"/>
          <w:highlight w:val="yellow"/>
          <w:lang w:val="en-US"/>
        </w:rPr>
        <w:t>from lignin containing cellulose nanofibrils</w:t>
      </w:r>
      <w:r w:rsidR="00226454" w:rsidRPr="00640438">
        <w:rPr>
          <w:rFonts w:cstheme="minorHAnsi"/>
          <w:sz w:val="24"/>
          <w:szCs w:val="24"/>
          <w:highlight w:val="yellow"/>
          <w:lang w:val="en-US"/>
        </w:rPr>
        <w:t xml:space="preserve"> (L-CNF)</w:t>
      </w:r>
      <w:r w:rsidR="008E20CC" w:rsidRPr="00640438">
        <w:rPr>
          <w:rFonts w:cstheme="minorHAnsi"/>
          <w:sz w:val="24"/>
          <w:szCs w:val="24"/>
          <w:highlight w:val="yellow"/>
          <w:lang w:val="en-US"/>
        </w:rPr>
        <w:t xml:space="preserve"> obtained </w:t>
      </w:r>
      <w:r w:rsidR="008E20CC" w:rsidRPr="00640438">
        <w:rPr>
          <w:rFonts w:cstheme="minorHAnsi"/>
          <w:sz w:val="24"/>
          <w:szCs w:val="24"/>
          <w:highlight w:val="yellow"/>
          <w:lang w:val="en-US"/>
        </w:rPr>
        <w:lastRenderedPageBreak/>
        <w:t>from rice straw (</w:t>
      </w:r>
      <w:r w:rsidR="00885EF7" w:rsidRPr="00640438">
        <w:rPr>
          <w:rFonts w:cstheme="minorHAnsi"/>
          <w:sz w:val="24"/>
          <w:szCs w:val="24"/>
          <w:highlight w:val="yellow"/>
          <w:lang w:val="en-US"/>
        </w:rPr>
        <w:t>Taha et al. 2021</w:t>
      </w:r>
      <w:r w:rsidR="008E20CC" w:rsidRPr="00640438">
        <w:rPr>
          <w:rFonts w:cstheme="minorHAnsi"/>
          <w:sz w:val="24"/>
          <w:szCs w:val="24"/>
          <w:highlight w:val="yellow"/>
          <w:lang w:val="en-US"/>
        </w:rPr>
        <w:t>)</w:t>
      </w:r>
      <w:r w:rsidR="0028512A" w:rsidRPr="00640438">
        <w:rPr>
          <w:rFonts w:cstheme="minorHAnsi"/>
          <w:sz w:val="24"/>
          <w:szCs w:val="24"/>
          <w:highlight w:val="yellow"/>
          <w:lang w:val="en-US"/>
        </w:rPr>
        <w:t>.</w:t>
      </w:r>
      <w:r w:rsidR="00885EF7" w:rsidRPr="00640438">
        <w:rPr>
          <w:rFonts w:cstheme="minorHAnsi"/>
          <w:sz w:val="24"/>
          <w:szCs w:val="24"/>
          <w:highlight w:val="yellow"/>
          <w:lang w:val="en-US"/>
        </w:rPr>
        <w:t xml:space="preserve"> </w:t>
      </w:r>
      <w:r w:rsidR="0028512A" w:rsidRPr="00640438">
        <w:rPr>
          <w:rFonts w:cstheme="minorHAnsi"/>
          <w:sz w:val="24"/>
          <w:szCs w:val="24"/>
          <w:highlight w:val="yellow"/>
          <w:lang w:val="en-US"/>
        </w:rPr>
        <w:t>Nanopapers in this study were produced from lignin containing cellulose nanofibrils obtained from rice straw.</w:t>
      </w:r>
      <w:r w:rsidR="0028512A" w:rsidRPr="006767B4">
        <w:rPr>
          <w:rFonts w:cstheme="minorHAnsi"/>
          <w:sz w:val="24"/>
          <w:szCs w:val="24"/>
          <w:lang w:val="en-US"/>
        </w:rPr>
        <w:t xml:space="preserve"> </w:t>
      </w:r>
      <w:r w:rsidR="00226454" w:rsidRPr="00733836">
        <w:rPr>
          <w:rFonts w:cstheme="minorHAnsi"/>
          <w:sz w:val="24"/>
          <w:szCs w:val="24"/>
          <w:highlight w:val="yellow"/>
          <w:lang w:val="en-US"/>
        </w:rPr>
        <w:t>Young’s moduli values of nanopapers obtained in our study are quite comparable to</w:t>
      </w:r>
      <w:r w:rsidR="00733836" w:rsidRPr="00733836">
        <w:rPr>
          <w:rFonts w:cstheme="minorHAnsi"/>
          <w:sz w:val="24"/>
          <w:szCs w:val="24"/>
          <w:highlight w:val="yellow"/>
          <w:lang w:val="en-US"/>
        </w:rPr>
        <w:t xml:space="preserve"> values obtained by </w:t>
      </w:r>
      <w:r w:rsidR="00226454" w:rsidRPr="00733836">
        <w:rPr>
          <w:rFonts w:cstheme="minorHAnsi"/>
          <w:sz w:val="24"/>
          <w:szCs w:val="24"/>
          <w:highlight w:val="yellow"/>
          <w:lang w:val="en-US"/>
        </w:rPr>
        <w:t xml:space="preserve">Rojo et al. 2015 </w:t>
      </w:r>
      <w:r w:rsidR="00733836" w:rsidRPr="00733836">
        <w:rPr>
          <w:rFonts w:cstheme="minorHAnsi"/>
          <w:sz w:val="24"/>
          <w:szCs w:val="24"/>
          <w:highlight w:val="yellow"/>
          <w:lang w:val="en-US"/>
        </w:rPr>
        <w:t>(10 - 12 GPa). I</w:t>
      </w:r>
      <w:r w:rsidR="00226454" w:rsidRPr="00733836">
        <w:rPr>
          <w:rFonts w:cstheme="minorHAnsi"/>
          <w:sz w:val="24"/>
          <w:szCs w:val="24"/>
          <w:highlight w:val="yellow"/>
          <w:lang w:val="en-US"/>
        </w:rPr>
        <w:t>n their study L-CNF</w:t>
      </w:r>
      <w:r w:rsidR="00733836" w:rsidRPr="00733836">
        <w:rPr>
          <w:rFonts w:cstheme="minorHAnsi"/>
          <w:sz w:val="24"/>
          <w:szCs w:val="24"/>
          <w:highlight w:val="yellow"/>
          <w:lang w:val="en-US"/>
        </w:rPr>
        <w:t xml:space="preserve"> with different lignin contents (2 - 14%)</w:t>
      </w:r>
      <w:r w:rsidR="00226454" w:rsidRPr="00733836">
        <w:rPr>
          <w:rFonts w:cstheme="minorHAnsi"/>
          <w:sz w:val="24"/>
          <w:szCs w:val="24"/>
          <w:highlight w:val="yellow"/>
          <w:lang w:val="en-US"/>
        </w:rPr>
        <w:t xml:space="preserve"> </w:t>
      </w:r>
      <w:r w:rsidR="00733836" w:rsidRPr="00733836">
        <w:rPr>
          <w:rFonts w:cstheme="minorHAnsi"/>
          <w:sz w:val="24"/>
          <w:szCs w:val="24"/>
          <w:highlight w:val="yellow"/>
          <w:lang w:val="en-US"/>
        </w:rPr>
        <w:t xml:space="preserve">were produced </w:t>
      </w:r>
      <w:r w:rsidR="00226454" w:rsidRPr="00733836">
        <w:rPr>
          <w:rFonts w:cstheme="minorHAnsi"/>
          <w:sz w:val="24"/>
          <w:szCs w:val="24"/>
          <w:highlight w:val="yellow"/>
          <w:lang w:val="en-US"/>
        </w:rPr>
        <w:t xml:space="preserve">from Norway spruce using a combination of different mechanical processes. They showed that </w:t>
      </w:r>
      <w:r w:rsidR="00733836" w:rsidRPr="00733836">
        <w:rPr>
          <w:rFonts w:cstheme="minorHAnsi"/>
          <w:sz w:val="24"/>
          <w:szCs w:val="24"/>
          <w:highlight w:val="yellow"/>
          <w:lang w:val="en-US"/>
        </w:rPr>
        <w:t xml:space="preserve">the produced </w:t>
      </w:r>
      <w:proofErr w:type="spellStart"/>
      <w:r w:rsidR="00733836" w:rsidRPr="00733836">
        <w:rPr>
          <w:rFonts w:cstheme="minorHAnsi"/>
          <w:sz w:val="24"/>
          <w:szCs w:val="24"/>
          <w:highlight w:val="yellow"/>
          <w:lang w:val="en-US"/>
        </w:rPr>
        <w:t>nanopapers</w:t>
      </w:r>
      <w:proofErr w:type="spellEnd"/>
      <w:r w:rsidR="00733836" w:rsidRPr="00733836">
        <w:rPr>
          <w:rFonts w:cstheme="minorHAnsi"/>
          <w:sz w:val="24"/>
          <w:szCs w:val="24"/>
          <w:highlight w:val="yellow"/>
          <w:lang w:val="en-US"/>
        </w:rPr>
        <w:t xml:space="preserve"> </w:t>
      </w:r>
      <w:r w:rsidR="00362C24">
        <w:rPr>
          <w:rFonts w:cstheme="minorHAnsi"/>
          <w:sz w:val="24"/>
          <w:szCs w:val="24"/>
          <w:highlight w:val="yellow"/>
          <w:lang w:val="en-US"/>
        </w:rPr>
        <w:t>exhi</w:t>
      </w:r>
      <w:r w:rsidR="00362C24">
        <w:rPr>
          <w:rFonts w:cstheme="minorHAnsi"/>
          <w:sz w:val="24"/>
          <w:szCs w:val="24"/>
          <w:highlight w:val="yellow"/>
          <w:lang w:val="en-US"/>
        </w:rPr>
        <w:t>bited</w:t>
      </w:r>
      <w:r w:rsidR="00362C24" w:rsidRPr="00733836">
        <w:rPr>
          <w:rFonts w:cstheme="minorHAnsi"/>
          <w:sz w:val="24"/>
          <w:szCs w:val="24"/>
          <w:highlight w:val="yellow"/>
          <w:lang w:val="en-US"/>
        </w:rPr>
        <w:t xml:space="preserve"> </w:t>
      </w:r>
      <w:r w:rsidR="00733836" w:rsidRPr="00733836">
        <w:rPr>
          <w:rFonts w:cstheme="minorHAnsi"/>
          <w:sz w:val="24"/>
          <w:szCs w:val="24"/>
          <w:highlight w:val="yellow"/>
          <w:lang w:val="en-US"/>
        </w:rPr>
        <w:t>mechanical properties similar to fully bleached ones.</w:t>
      </w:r>
      <w:r w:rsidR="00733836">
        <w:rPr>
          <w:rFonts w:cstheme="minorHAnsi"/>
          <w:sz w:val="24"/>
          <w:szCs w:val="24"/>
          <w:lang w:val="en-US"/>
        </w:rPr>
        <w:t xml:space="preserve"> </w:t>
      </w:r>
      <w:r w:rsidR="00126F4F" w:rsidRPr="006767B4">
        <w:rPr>
          <w:rFonts w:cstheme="minorHAnsi"/>
          <w:color w:val="000000"/>
          <w:sz w:val="24"/>
          <w:szCs w:val="24"/>
          <w:lang w:val="en-US"/>
        </w:rPr>
        <w:t xml:space="preserve">The results also showed that the elongations at break for SteamEx L-MNFCs nanopapers are </w:t>
      </w:r>
      <w:r w:rsidR="00B969BB">
        <w:rPr>
          <w:rFonts w:cstheme="minorHAnsi"/>
          <w:color w:val="000000"/>
          <w:sz w:val="24"/>
          <w:szCs w:val="24"/>
          <w:lang w:val="en-US"/>
        </w:rPr>
        <w:t xml:space="preserve">considerably </w:t>
      </w:r>
      <w:r w:rsidR="00126F4F" w:rsidRPr="006767B4">
        <w:rPr>
          <w:rFonts w:cstheme="minorHAnsi"/>
          <w:color w:val="000000"/>
          <w:sz w:val="24"/>
          <w:szCs w:val="24"/>
          <w:lang w:val="en-US"/>
        </w:rPr>
        <w:t xml:space="preserve">higher than those obtained by soda cooking. </w:t>
      </w:r>
      <w:r w:rsidR="009443AD" w:rsidRPr="006767B4">
        <w:rPr>
          <w:rFonts w:cstheme="minorHAnsi"/>
          <w:color w:val="000000"/>
          <w:sz w:val="24"/>
          <w:szCs w:val="24"/>
          <w:lang w:val="en-US"/>
        </w:rPr>
        <w:t xml:space="preserve">This was confirmed by the </w:t>
      </w:r>
      <w:r w:rsidR="00281765" w:rsidRPr="006767B4">
        <w:rPr>
          <w:rFonts w:cstheme="minorHAnsi"/>
          <w:color w:val="000000"/>
          <w:sz w:val="24"/>
          <w:szCs w:val="24"/>
          <w:lang w:val="en-US"/>
        </w:rPr>
        <w:t xml:space="preserve">tensile strength results which were higher for SteamEx. </w:t>
      </w:r>
      <w:r w:rsidR="00B969BB" w:rsidRPr="006767B4">
        <w:rPr>
          <w:rFonts w:cstheme="minorHAnsi"/>
          <w:color w:val="000000"/>
          <w:sz w:val="24"/>
          <w:szCs w:val="24"/>
          <w:lang w:val="en-US"/>
        </w:rPr>
        <w:t>This could be due to the higher proportion of fine elements which results in a larger surface area favoring hydrogen bonding between the fibrils (Kumar et al. 2014)</w:t>
      </w:r>
      <w:r w:rsidR="00E407E1">
        <w:rPr>
          <w:rFonts w:cstheme="minorHAnsi"/>
          <w:color w:val="000000"/>
          <w:sz w:val="24"/>
          <w:szCs w:val="24"/>
          <w:lang w:val="en-US"/>
        </w:rPr>
        <w:t xml:space="preserve">. </w:t>
      </w:r>
      <w:r w:rsidR="00E407E1" w:rsidRPr="005D48D8">
        <w:rPr>
          <w:rFonts w:cstheme="minorHAnsi"/>
          <w:color w:val="000000"/>
          <w:sz w:val="24"/>
          <w:szCs w:val="24"/>
          <w:highlight w:val="yellow"/>
          <w:lang w:val="en-US"/>
        </w:rPr>
        <w:t xml:space="preserve">Indeed, </w:t>
      </w:r>
      <w:r w:rsidR="00B969BB" w:rsidRPr="005D48D8">
        <w:rPr>
          <w:rFonts w:cstheme="minorHAnsi"/>
          <w:color w:val="000000"/>
          <w:sz w:val="24"/>
          <w:szCs w:val="24"/>
          <w:highlight w:val="yellow"/>
          <w:lang w:val="en-US"/>
        </w:rPr>
        <w:t>density of the SteamEx nanopapers</w:t>
      </w:r>
      <w:r w:rsidR="00E407E1" w:rsidRPr="005D48D8">
        <w:rPr>
          <w:rFonts w:cstheme="minorHAnsi"/>
          <w:color w:val="000000"/>
          <w:sz w:val="24"/>
          <w:szCs w:val="24"/>
          <w:highlight w:val="yellow"/>
          <w:lang w:val="en-US"/>
        </w:rPr>
        <w:t xml:space="preserve"> is slightly higher even if the differences remain small. In the same way, </w:t>
      </w:r>
      <w:proofErr w:type="spellStart"/>
      <w:r w:rsidR="00E407E1" w:rsidRPr="005D48D8">
        <w:rPr>
          <w:rFonts w:cstheme="minorHAnsi"/>
          <w:sz w:val="24"/>
          <w:szCs w:val="24"/>
          <w:highlight w:val="yellow"/>
          <w:lang w:val="en-US"/>
        </w:rPr>
        <w:t>nanopaper</w:t>
      </w:r>
      <w:proofErr w:type="spellEnd"/>
      <w:r w:rsidR="00E407E1" w:rsidRPr="005D48D8">
        <w:rPr>
          <w:rFonts w:cstheme="minorHAnsi"/>
          <w:sz w:val="24"/>
          <w:szCs w:val="24"/>
          <w:highlight w:val="yellow"/>
          <w:lang w:val="en-US"/>
        </w:rPr>
        <w:t xml:space="preserve"> porosity varied between 20 </w:t>
      </w:r>
      <w:r w:rsidR="00362C24">
        <w:rPr>
          <w:rFonts w:cstheme="minorHAnsi"/>
          <w:sz w:val="24"/>
          <w:szCs w:val="24"/>
          <w:highlight w:val="yellow"/>
          <w:lang w:val="en-US"/>
        </w:rPr>
        <w:t xml:space="preserve">% </w:t>
      </w:r>
      <w:r w:rsidR="00E407E1" w:rsidRPr="005D48D8">
        <w:rPr>
          <w:rFonts w:cstheme="minorHAnsi"/>
          <w:sz w:val="24"/>
          <w:szCs w:val="24"/>
          <w:highlight w:val="yellow"/>
          <w:lang w:val="en-US"/>
        </w:rPr>
        <w:t>(</w:t>
      </w:r>
      <w:proofErr w:type="spellStart"/>
      <w:r w:rsidR="00E407E1" w:rsidRPr="005D48D8">
        <w:rPr>
          <w:rFonts w:cstheme="minorHAnsi"/>
          <w:sz w:val="24"/>
          <w:szCs w:val="24"/>
          <w:highlight w:val="yellow"/>
          <w:lang w:val="en-US"/>
        </w:rPr>
        <w:t>SteamEx</w:t>
      </w:r>
      <w:proofErr w:type="spellEnd"/>
      <w:r w:rsidR="00E407E1" w:rsidRPr="005D48D8">
        <w:rPr>
          <w:rFonts w:cstheme="minorHAnsi"/>
          <w:sz w:val="24"/>
          <w:szCs w:val="24"/>
          <w:highlight w:val="yellow"/>
          <w:lang w:val="en-US"/>
        </w:rPr>
        <w:t>) and 26</w:t>
      </w:r>
      <w:r w:rsidR="00362C24">
        <w:rPr>
          <w:rFonts w:cstheme="minorHAnsi"/>
          <w:sz w:val="24"/>
          <w:szCs w:val="24"/>
          <w:highlight w:val="yellow"/>
          <w:lang w:val="en-US"/>
        </w:rPr>
        <w:t xml:space="preserve"> </w:t>
      </w:r>
      <w:r w:rsidR="00E407E1" w:rsidRPr="005D48D8">
        <w:rPr>
          <w:rFonts w:cstheme="minorHAnsi"/>
          <w:sz w:val="24"/>
          <w:szCs w:val="24"/>
          <w:highlight w:val="yellow"/>
          <w:lang w:val="en-US"/>
        </w:rPr>
        <w:t xml:space="preserve">% (SC). </w:t>
      </w:r>
      <w:r w:rsidR="00BC4FB8" w:rsidRPr="006767B4">
        <w:rPr>
          <w:rFonts w:cstheme="minorHAnsi"/>
          <w:sz w:val="24"/>
          <w:szCs w:val="24"/>
          <w:lang w:val="en-US"/>
        </w:rPr>
        <w:t>No significative correlation was found with L-MNFCs composition in terms of cellulose, hemicelluloses and lignin</w:t>
      </w:r>
      <w:r w:rsidR="00B0473B" w:rsidRPr="006767B4">
        <w:rPr>
          <w:rFonts w:cstheme="minorHAnsi"/>
          <w:sz w:val="24"/>
          <w:szCs w:val="24"/>
          <w:lang w:val="en-US"/>
        </w:rPr>
        <w:t>.</w:t>
      </w:r>
      <w:r w:rsidR="00BC4FB8" w:rsidRPr="006767B4">
        <w:rPr>
          <w:rFonts w:cstheme="minorHAnsi"/>
          <w:sz w:val="24"/>
          <w:szCs w:val="24"/>
          <w:lang w:val="en-US"/>
        </w:rPr>
        <w:t xml:space="preserve"> Interestingly</w:t>
      </w:r>
      <w:r w:rsidR="00B5573D" w:rsidRPr="006767B4">
        <w:rPr>
          <w:rFonts w:cstheme="minorHAnsi"/>
          <w:sz w:val="24"/>
          <w:szCs w:val="24"/>
          <w:lang w:val="en-US"/>
        </w:rPr>
        <w:t>,</w:t>
      </w:r>
      <w:r w:rsidR="00BC4FB8" w:rsidRPr="006767B4">
        <w:rPr>
          <w:rFonts w:cstheme="minorHAnsi"/>
          <w:sz w:val="24"/>
          <w:szCs w:val="24"/>
          <w:lang w:val="en-US"/>
        </w:rPr>
        <w:t xml:space="preserve"> the relatively high lignin content remaining after SteamEx did not lead to the decrease of Young’s moduli. This could be due to the relocation of the modified lignin during the explosive decompression previously discussed.</w:t>
      </w:r>
      <w:r w:rsidR="00B0473B" w:rsidRPr="006767B4">
        <w:rPr>
          <w:rFonts w:cstheme="minorHAnsi"/>
          <w:sz w:val="24"/>
          <w:szCs w:val="24"/>
          <w:lang w:val="en-US"/>
        </w:rPr>
        <w:t xml:space="preserve"> </w:t>
      </w:r>
      <w:r w:rsidR="00BC4FB8" w:rsidRPr="006767B4">
        <w:rPr>
          <w:rFonts w:cstheme="minorHAnsi"/>
          <w:sz w:val="24"/>
          <w:szCs w:val="24"/>
          <w:lang w:val="en-US"/>
        </w:rPr>
        <w:t xml:space="preserve">In the literature, the </w:t>
      </w:r>
      <w:r w:rsidRPr="006767B4">
        <w:rPr>
          <w:rFonts w:cstheme="minorHAnsi"/>
          <w:sz w:val="24"/>
          <w:szCs w:val="24"/>
          <w:lang w:val="en-US"/>
        </w:rPr>
        <w:t>effect of the presence of lignin in L-MNFC on the mechanical properties of nanopapers is still debated</w:t>
      </w:r>
      <w:r w:rsidR="00BC4FB8" w:rsidRPr="006767B4">
        <w:rPr>
          <w:rFonts w:cstheme="minorHAnsi"/>
          <w:sz w:val="24"/>
          <w:szCs w:val="24"/>
          <w:lang w:val="en-US"/>
        </w:rPr>
        <w:t xml:space="preserve">, the </w:t>
      </w:r>
      <w:r w:rsidRPr="006767B4">
        <w:rPr>
          <w:rFonts w:cstheme="minorHAnsi"/>
          <w:sz w:val="24"/>
          <w:szCs w:val="24"/>
          <w:lang w:val="en-US"/>
        </w:rPr>
        <w:t xml:space="preserve">effect </w:t>
      </w:r>
      <w:r w:rsidR="00BC4FB8" w:rsidRPr="006767B4">
        <w:rPr>
          <w:rFonts w:cstheme="minorHAnsi"/>
          <w:sz w:val="24"/>
          <w:szCs w:val="24"/>
          <w:lang w:val="en-US"/>
        </w:rPr>
        <w:t xml:space="preserve">depending </w:t>
      </w:r>
      <w:r w:rsidRPr="006767B4">
        <w:rPr>
          <w:rFonts w:cstheme="minorHAnsi"/>
          <w:sz w:val="24"/>
          <w:szCs w:val="24"/>
          <w:lang w:val="en-US"/>
        </w:rPr>
        <w:t xml:space="preserve">on the lignin content and the production process </w:t>
      </w:r>
      <w:r w:rsidRPr="006767B4">
        <w:rPr>
          <w:rFonts w:cstheme="minorHAnsi"/>
          <w:sz w:val="24"/>
          <w:szCs w:val="24"/>
          <w:lang w:val="en-US"/>
        </w:rPr>
        <w:fldChar w:fldCharType="begin"/>
      </w:r>
      <w:r w:rsidRPr="006767B4">
        <w:rPr>
          <w:rFonts w:cstheme="minorHAnsi"/>
          <w:sz w:val="24"/>
          <w:szCs w:val="24"/>
          <w:lang w:val="en-US"/>
        </w:rPr>
        <w:instrText xml:space="preserve"> ADDIN ZOTERO_ITEM CSL_CITATION {"citationID":"a1efttiffot","properties":{"unsorted":true,"formattedCitation":"\\uldash{(Rojo et al., 2015; Albornoz-Palma et al., 2020)}","plainCitation":"(Rojo et al., 2015; Albornoz-Palma et al., 2020)","noteIndex":0},"citationItems":[{"id":573,"uris":["http://zotero.org/users/local/o1JaUZq9/items/8PQDBCP6"],"uri":["http://zotero.org/users/local/o1JaUZq9/items/8PQDBCP6"],"itemData":{"id":573,"type":"article-journal","abstract":"We elucidate the effect of residual lignin on the interfacial, physical and mechanical properties of lignocellulose nanofibrils (LCNF) and respective nanopapers.\n          , \n            We elucidate the effect of residual lignin on the interfacial, physical and mechanical properties of lignocellulose nanofibrils (LCNF) and respective nanopapers. Fibers containing </w:instrText>
      </w:r>
      <w:r w:rsidRPr="006767B4">
        <w:rPr>
          <w:rFonts w:ascii="Cambria Math" w:hAnsi="Cambria Math" w:cs="Cambria Math"/>
          <w:sz w:val="24"/>
          <w:szCs w:val="24"/>
          <w:lang w:val="en-US"/>
        </w:rPr>
        <w:instrText>∼</w:instrText>
      </w:r>
      <w:r w:rsidRPr="006767B4">
        <w:rPr>
          <w:rFonts w:cstheme="minorHAnsi"/>
          <w:sz w:val="24"/>
          <w:szCs w:val="24"/>
          <w:lang w:val="en-US"/>
        </w:rPr>
        <w:instrText xml:space="preserve">0, 2, 4, and 14 wt% residual lignin were microfluidized into LCNF aqueous suspensions and were processed into dry films (nanopapers). A systematic decrease in fibril diameter with increasing residual lignin was observed upon fibrillation, consistent with the radical scavenging ability of the lignin that results in better cell wall deconstruction. The stiff nature of the lignin-containing fibrils made them less able to conform during filtration and improved extensively dewatering, owing to a more open structure. However, the softening of the lignin during hot-pressing of the nanopapers and its amorphous nature enabled a binding effect, filling the voids between the nanofibers (thus reducing the number of micropores) and making the surface of the nanopapers smoother. The interfacial free energy of interaction changed drastically with the increased lignin content: the corresponding water contact angles were 35° and 78° for the lignin-free and for the (14%) lignin-containing nanopaper, respectively, revealing the increase in hydrophobicity. Together with the significantly less porous structure of LCNF nanopapers, lower water absorbency was observed with increased lignin content. Lignin in the nanopapers reduced the oxygen permeability by up to 200-fold. Water vapor permeability, in turn, did not correlate linearly with lignin content but depended most significantly on material density. The tensile strength, modulus, and strain for the LCNF nanopapers were found to be in the range 116–164 MPa, 10.5–14.3 GPa, and 1.7–3.5%, respectively. To a good degree of approximation, these mechanical properties were rather insensitive to lignin content and comparable to those of nanopapers derived from fully bleached CNF. Whilst it might be expected that lignin interferes in hydrogen bonding between fibrils, this was apparently counteracted by the uniform distribution of lignin seemingly aiding stress-transfer between fibrils and thus preserving mechanical properties. Overall, LCNF is demonstrated to be a suitable precursor of nanopaper, especially when reduced polarity and low hydrophilicity are desirable in related bio-products.","container-title":"Green Chemistry","DOI":"10.1039/C4GC02398F","ISSN":"1463-9262, 1463-9270","issue":"3","journalAbbreviation":"Green Chem.","language":"en","page":"1853-1866","source":"DOI.org (Crossref)","title":"Comprehensive elucidation of the effect of residual lignin on the physical, barrier, mechanical and surface properties of nanocellulose films","volume":"17","author":[{"family":"Rojo","given":"Ester"},{"family":"Peresin","given":"Maria Soledad"},{"family":"Sampson","given":"William W."},{"family":"Hoeger","given":"Ingrid C."},{"family":"Vartiainen","given":"Jari"},{"family":"Laine","given":"Janne"},{"family":"Rojas","given":"Orlando J."}],"issued":{"date-parts":[["2015"]]}}},{"id":575,"uris":["http://zotero.org/users/local/o1JaUZq9/items/I225J6ZR"],"uri":["http://zotero.org/users/local/o1JaUZq9/items/I225J6ZR"],"itemData":{"id":575,"type":"article-journal","container-title":"Cellulose","DOI":"10.1007/s10570-020-03304-5","ISSN":"0969-0239, 1572-882X","issue":"18","journalAbbreviation":"Cellulose","language":"en","page":"10631-10647","source":"DOI.org (Crossref)","title":"Effect of lignin and hemicellulose on the properties of lignocellulose nanofibril suspensions","volume":"27","author":[{"family":"Albornoz-Palma","given":"Gregory"},{"family":"Ching","given":"Daniel"},{"family":"Valerio","given":"Oscar"},{"family":"Mendonça","given":"Regis Teixeira"},{"family":"Pereira","given":"Miguel"}],"issued":{"date-parts":[["2020",12]]}}}],"schema":"https://github.com/citation-style-language/schema/raw/master/csl-citation.json"} </w:instrText>
      </w:r>
      <w:r w:rsidRPr="006767B4">
        <w:rPr>
          <w:rFonts w:cstheme="minorHAnsi"/>
          <w:sz w:val="24"/>
          <w:szCs w:val="24"/>
          <w:lang w:val="en-US"/>
        </w:rPr>
        <w:fldChar w:fldCharType="separate"/>
      </w:r>
      <w:r w:rsidRPr="006767B4">
        <w:rPr>
          <w:rFonts w:cstheme="minorHAnsi"/>
          <w:sz w:val="24"/>
          <w:szCs w:val="24"/>
          <w:lang w:val="en-US"/>
        </w:rPr>
        <w:t>(Rojo et al., 2015; Albornoz-Palma et al., 2020)</w:t>
      </w:r>
      <w:r w:rsidRPr="006767B4">
        <w:rPr>
          <w:rFonts w:cstheme="minorHAnsi"/>
          <w:sz w:val="24"/>
          <w:szCs w:val="24"/>
          <w:lang w:val="en-US"/>
        </w:rPr>
        <w:fldChar w:fldCharType="end"/>
      </w:r>
      <w:r w:rsidR="00735D64" w:rsidRPr="006767B4">
        <w:rPr>
          <w:rFonts w:cstheme="minorHAnsi"/>
          <w:sz w:val="24"/>
          <w:szCs w:val="24"/>
          <w:lang w:val="en-US"/>
        </w:rPr>
        <w:t>.</w:t>
      </w:r>
      <w:r w:rsidR="00E407E1">
        <w:rPr>
          <w:rFonts w:cstheme="minorHAnsi"/>
          <w:sz w:val="24"/>
          <w:szCs w:val="24"/>
          <w:lang w:val="en-US"/>
        </w:rPr>
        <w:t xml:space="preserve"> </w:t>
      </w:r>
      <w:r w:rsidRPr="00847A0C">
        <w:rPr>
          <w:rFonts w:cstheme="minorHAnsi"/>
          <w:sz w:val="24"/>
          <w:szCs w:val="24"/>
          <w:highlight w:val="yellow"/>
          <w:lang w:val="en-US"/>
        </w:rPr>
        <w:t xml:space="preserve">The presence of lignin nanoparticles in SteamEx L-MNFC could </w:t>
      </w:r>
      <w:r w:rsidR="00AB4CCB" w:rsidRPr="00847A0C">
        <w:rPr>
          <w:rFonts w:cstheme="minorHAnsi"/>
          <w:sz w:val="24"/>
          <w:szCs w:val="24"/>
          <w:highlight w:val="yellow"/>
          <w:lang w:val="en-US"/>
        </w:rPr>
        <w:t>have increased</w:t>
      </w:r>
      <w:r w:rsidRPr="00847A0C">
        <w:rPr>
          <w:rFonts w:cstheme="minorHAnsi"/>
          <w:sz w:val="24"/>
          <w:szCs w:val="24"/>
          <w:highlight w:val="yellow"/>
          <w:lang w:val="en-US"/>
        </w:rPr>
        <w:t xml:space="preserve"> the </w:t>
      </w:r>
      <w:proofErr w:type="spellStart"/>
      <w:r w:rsidRPr="00847A0C">
        <w:rPr>
          <w:rFonts w:cstheme="minorHAnsi"/>
          <w:sz w:val="24"/>
          <w:szCs w:val="24"/>
          <w:highlight w:val="yellow"/>
          <w:lang w:val="en-US"/>
        </w:rPr>
        <w:t>nanopaper</w:t>
      </w:r>
      <w:proofErr w:type="spellEnd"/>
      <w:r w:rsidRPr="00847A0C">
        <w:rPr>
          <w:rFonts w:cstheme="minorHAnsi"/>
          <w:sz w:val="24"/>
          <w:szCs w:val="24"/>
          <w:highlight w:val="yellow"/>
          <w:lang w:val="en-US"/>
        </w:rPr>
        <w:t xml:space="preserve"> density.  In accordance with </w:t>
      </w:r>
      <w:proofErr w:type="spellStart"/>
      <w:r w:rsidRPr="00847A0C">
        <w:rPr>
          <w:rFonts w:cstheme="minorHAnsi"/>
          <w:bCs/>
          <w:sz w:val="24"/>
          <w:szCs w:val="24"/>
          <w:highlight w:val="yellow"/>
          <w:lang w:val="en-US"/>
        </w:rPr>
        <w:t>Bian</w:t>
      </w:r>
      <w:proofErr w:type="spellEnd"/>
      <w:r w:rsidRPr="00847A0C">
        <w:rPr>
          <w:rFonts w:cstheme="minorHAnsi"/>
          <w:bCs/>
          <w:sz w:val="24"/>
          <w:szCs w:val="24"/>
          <w:highlight w:val="yellow"/>
          <w:lang w:val="en-US"/>
        </w:rPr>
        <w:t xml:space="preserve"> et al. 2018</w:t>
      </w:r>
      <w:r w:rsidR="00AB4CCB" w:rsidRPr="00847A0C">
        <w:rPr>
          <w:rFonts w:cstheme="minorHAnsi"/>
          <w:bCs/>
          <w:sz w:val="24"/>
          <w:szCs w:val="24"/>
          <w:highlight w:val="yellow"/>
          <w:lang w:val="en-US"/>
        </w:rPr>
        <w:t>,</w:t>
      </w:r>
      <w:r w:rsidRPr="00847A0C">
        <w:rPr>
          <w:rFonts w:cstheme="minorHAnsi"/>
          <w:sz w:val="24"/>
          <w:szCs w:val="24"/>
          <w:highlight w:val="yellow"/>
          <w:lang w:val="en-US"/>
        </w:rPr>
        <w:t xml:space="preserve"> higher lignin content </w:t>
      </w:r>
      <w:r w:rsidR="00E407E1">
        <w:rPr>
          <w:rFonts w:cstheme="minorHAnsi"/>
          <w:sz w:val="24"/>
          <w:szCs w:val="24"/>
          <w:highlight w:val="yellow"/>
          <w:lang w:val="en-US"/>
        </w:rPr>
        <w:t>in</w:t>
      </w:r>
      <w:r w:rsidRPr="00847A0C">
        <w:rPr>
          <w:rFonts w:cstheme="minorHAnsi"/>
          <w:sz w:val="24"/>
          <w:szCs w:val="24"/>
          <w:highlight w:val="yellow"/>
          <w:lang w:val="en-US"/>
        </w:rPr>
        <w:t xml:space="preserve"> SteamEx fibers </w:t>
      </w:r>
      <w:r w:rsidR="00AB4CCB" w:rsidRPr="00847A0C">
        <w:rPr>
          <w:rFonts w:cstheme="minorHAnsi"/>
          <w:sz w:val="24"/>
          <w:szCs w:val="24"/>
          <w:highlight w:val="yellow"/>
          <w:lang w:val="en-US"/>
        </w:rPr>
        <w:t>facilitate</w:t>
      </w:r>
      <w:r w:rsidR="00AC16DA" w:rsidRPr="00847A0C">
        <w:rPr>
          <w:rFonts w:cstheme="minorHAnsi"/>
          <w:sz w:val="24"/>
          <w:szCs w:val="24"/>
          <w:highlight w:val="yellow"/>
          <w:lang w:val="en-US"/>
        </w:rPr>
        <w:t>s</w:t>
      </w:r>
      <w:r w:rsidRPr="00847A0C">
        <w:rPr>
          <w:rFonts w:cstheme="minorHAnsi"/>
          <w:sz w:val="24"/>
          <w:szCs w:val="24"/>
          <w:highlight w:val="yellow"/>
          <w:lang w:val="en-US"/>
        </w:rPr>
        <w:t xml:space="preserve"> </w:t>
      </w:r>
      <w:r w:rsidR="00AB4CCB" w:rsidRPr="00847A0C">
        <w:rPr>
          <w:rFonts w:cstheme="minorHAnsi"/>
          <w:sz w:val="24"/>
          <w:szCs w:val="24"/>
          <w:highlight w:val="yellow"/>
          <w:lang w:val="en-US"/>
        </w:rPr>
        <w:t>the</w:t>
      </w:r>
      <w:r w:rsidRPr="00847A0C">
        <w:rPr>
          <w:rFonts w:cstheme="minorHAnsi"/>
          <w:sz w:val="24"/>
          <w:szCs w:val="24"/>
          <w:highlight w:val="yellow"/>
          <w:lang w:val="en-US"/>
        </w:rPr>
        <w:t xml:space="preserve"> compaction during paper formation</w:t>
      </w:r>
      <w:r w:rsidR="00D662B4" w:rsidRPr="00847A0C">
        <w:rPr>
          <w:rFonts w:cstheme="minorHAnsi"/>
          <w:sz w:val="24"/>
          <w:szCs w:val="24"/>
          <w:highlight w:val="yellow"/>
          <w:lang w:val="en-US"/>
        </w:rPr>
        <w:t>,</w:t>
      </w:r>
      <w:r w:rsidRPr="00847A0C">
        <w:rPr>
          <w:rFonts w:cstheme="minorHAnsi"/>
          <w:sz w:val="24"/>
          <w:szCs w:val="24"/>
          <w:highlight w:val="yellow"/>
          <w:lang w:val="en-US"/>
        </w:rPr>
        <w:t xml:space="preserve"> leading to</w:t>
      </w:r>
      <w:r w:rsidR="00D662B4" w:rsidRPr="00847A0C">
        <w:rPr>
          <w:rFonts w:cstheme="minorHAnsi"/>
          <w:sz w:val="24"/>
          <w:szCs w:val="24"/>
          <w:highlight w:val="yellow"/>
          <w:lang w:val="en-US"/>
        </w:rPr>
        <w:t xml:space="preserve"> </w:t>
      </w:r>
      <w:r w:rsidRPr="00847A0C">
        <w:rPr>
          <w:rFonts w:cstheme="minorHAnsi"/>
          <w:sz w:val="24"/>
          <w:szCs w:val="24"/>
          <w:highlight w:val="yellow"/>
          <w:lang w:val="en-US"/>
        </w:rPr>
        <w:t>higher paper density and lower porosity. In our study, the</w:t>
      </w:r>
      <w:r w:rsidR="00D662B4" w:rsidRPr="00847A0C">
        <w:rPr>
          <w:rFonts w:cstheme="minorHAnsi"/>
          <w:sz w:val="24"/>
          <w:szCs w:val="24"/>
          <w:highlight w:val="yellow"/>
          <w:lang w:val="en-US"/>
        </w:rPr>
        <w:t xml:space="preserve"> dispersion</w:t>
      </w:r>
      <w:r w:rsidRPr="00847A0C">
        <w:rPr>
          <w:rFonts w:cstheme="minorHAnsi"/>
          <w:sz w:val="24"/>
          <w:szCs w:val="24"/>
          <w:highlight w:val="yellow"/>
          <w:lang w:val="en-US"/>
        </w:rPr>
        <w:t xml:space="preserve"> of</w:t>
      </w:r>
      <w:r w:rsidRPr="00847A0C">
        <w:rPr>
          <w:rFonts w:cstheme="minorHAnsi"/>
          <w:color w:val="000000"/>
          <w:sz w:val="24"/>
          <w:szCs w:val="24"/>
          <w:highlight w:val="yellow"/>
          <w:lang w:val="en-US"/>
        </w:rPr>
        <w:t xml:space="preserve"> lignin nanoparticles</w:t>
      </w:r>
      <w:r w:rsidR="00D662B4" w:rsidRPr="00847A0C">
        <w:rPr>
          <w:rFonts w:cstheme="minorHAnsi"/>
          <w:color w:val="000000"/>
          <w:sz w:val="24"/>
          <w:szCs w:val="24"/>
          <w:highlight w:val="yellow"/>
          <w:lang w:val="en-US"/>
        </w:rPr>
        <w:t>,</w:t>
      </w:r>
      <w:r w:rsidRPr="00847A0C">
        <w:rPr>
          <w:rFonts w:cstheme="minorHAnsi"/>
          <w:color w:val="000000"/>
          <w:sz w:val="24"/>
          <w:szCs w:val="24"/>
          <w:highlight w:val="yellow"/>
          <w:lang w:val="en-US"/>
        </w:rPr>
        <w:t xml:space="preserve"> observed by AFM</w:t>
      </w:r>
      <w:r w:rsidR="00D662B4" w:rsidRPr="00847A0C">
        <w:rPr>
          <w:rFonts w:cstheme="minorHAnsi"/>
          <w:color w:val="000000"/>
          <w:sz w:val="24"/>
          <w:szCs w:val="24"/>
          <w:highlight w:val="yellow"/>
          <w:lang w:val="en-US"/>
        </w:rPr>
        <w:t>,</w:t>
      </w:r>
      <w:r w:rsidRPr="00847A0C">
        <w:rPr>
          <w:rFonts w:cstheme="minorHAnsi"/>
          <w:color w:val="000000"/>
          <w:sz w:val="24"/>
          <w:szCs w:val="24"/>
          <w:highlight w:val="yellow"/>
          <w:lang w:val="en-US"/>
        </w:rPr>
        <w:t xml:space="preserve"> could </w:t>
      </w:r>
      <w:r w:rsidR="00D662B4" w:rsidRPr="00847A0C">
        <w:rPr>
          <w:rFonts w:cstheme="minorHAnsi"/>
          <w:color w:val="000000"/>
          <w:sz w:val="24"/>
          <w:szCs w:val="24"/>
          <w:highlight w:val="yellow"/>
          <w:lang w:val="en-US"/>
        </w:rPr>
        <w:t>have also filled</w:t>
      </w:r>
      <w:r w:rsidRPr="00847A0C">
        <w:rPr>
          <w:rFonts w:cstheme="minorHAnsi"/>
          <w:color w:val="000000"/>
          <w:sz w:val="24"/>
          <w:szCs w:val="24"/>
          <w:highlight w:val="yellow"/>
          <w:lang w:val="en-US"/>
        </w:rPr>
        <w:t xml:space="preserve"> the voids within the cellulose fibrils, thus impacting nanopaper density. Moreover, analyses of the morphological properties (MorFi) showed that the number of fine elements is higher for SteamEx L-MNFC gels</w:t>
      </w:r>
      <w:r w:rsidR="005D595B" w:rsidRPr="00847A0C">
        <w:rPr>
          <w:rFonts w:cstheme="minorHAnsi"/>
          <w:color w:val="000000"/>
          <w:sz w:val="24"/>
          <w:szCs w:val="24"/>
          <w:highlight w:val="yellow"/>
          <w:lang w:val="en-US"/>
        </w:rPr>
        <w:t>, which may also</w:t>
      </w:r>
      <w:r w:rsidRPr="00847A0C">
        <w:rPr>
          <w:rFonts w:cstheme="minorHAnsi"/>
          <w:color w:val="000000"/>
          <w:sz w:val="24"/>
          <w:szCs w:val="24"/>
          <w:highlight w:val="yellow"/>
          <w:lang w:val="en-US"/>
        </w:rPr>
        <w:t xml:space="preserve"> lead to a</w:t>
      </w:r>
      <w:r w:rsidR="005D595B" w:rsidRPr="00847A0C">
        <w:rPr>
          <w:rFonts w:cstheme="minorHAnsi"/>
          <w:color w:val="000000"/>
          <w:sz w:val="24"/>
          <w:szCs w:val="24"/>
          <w:highlight w:val="yellow"/>
          <w:lang w:val="en-US"/>
        </w:rPr>
        <w:t>n increase in the</w:t>
      </w:r>
      <w:r w:rsidRPr="00847A0C">
        <w:rPr>
          <w:rFonts w:cstheme="minorHAnsi"/>
          <w:color w:val="000000"/>
          <w:sz w:val="24"/>
          <w:szCs w:val="24"/>
          <w:highlight w:val="yellow"/>
          <w:lang w:val="en-US"/>
        </w:rPr>
        <w:t xml:space="preserve"> density</w:t>
      </w:r>
      <w:r w:rsidRPr="00E926AD">
        <w:rPr>
          <w:rFonts w:cstheme="minorHAnsi"/>
          <w:color w:val="000000"/>
          <w:sz w:val="24"/>
          <w:szCs w:val="24"/>
          <w:highlight w:val="yellow"/>
          <w:lang w:val="en-US"/>
        </w:rPr>
        <w:t>.</w:t>
      </w:r>
      <w:r w:rsidR="00E926AD" w:rsidRPr="00E926AD">
        <w:rPr>
          <w:rFonts w:cstheme="minorHAnsi"/>
          <w:color w:val="000000"/>
          <w:sz w:val="24"/>
          <w:szCs w:val="24"/>
          <w:highlight w:val="yellow"/>
          <w:lang w:val="en-US"/>
        </w:rPr>
        <w:t xml:space="preserve"> According to </w:t>
      </w:r>
      <w:proofErr w:type="spellStart"/>
      <w:r w:rsidR="00E926AD" w:rsidRPr="00E926AD">
        <w:rPr>
          <w:rFonts w:cstheme="minorHAnsi"/>
          <w:color w:val="000000"/>
          <w:sz w:val="24"/>
          <w:szCs w:val="24"/>
          <w:highlight w:val="yellow"/>
          <w:lang w:val="en-US"/>
        </w:rPr>
        <w:t>Henrikkson</w:t>
      </w:r>
      <w:proofErr w:type="spellEnd"/>
      <w:r w:rsidR="00E926AD" w:rsidRPr="00E926AD">
        <w:rPr>
          <w:rFonts w:cstheme="minorHAnsi"/>
          <w:color w:val="000000"/>
          <w:sz w:val="24"/>
          <w:szCs w:val="24"/>
          <w:highlight w:val="yellow"/>
          <w:lang w:val="en-US"/>
        </w:rPr>
        <w:t xml:space="preserve"> et al. 2007, a less porous </w:t>
      </w:r>
      <w:proofErr w:type="spellStart"/>
      <w:r w:rsidR="00E926AD" w:rsidRPr="00E926AD">
        <w:rPr>
          <w:rFonts w:cstheme="minorHAnsi"/>
          <w:color w:val="000000"/>
          <w:sz w:val="24"/>
          <w:szCs w:val="24"/>
          <w:highlight w:val="yellow"/>
          <w:lang w:val="en-US"/>
        </w:rPr>
        <w:t>nanopaper</w:t>
      </w:r>
      <w:proofErr w:type="spellEnd"/>
      <w:r w:rsidR="00E926AD" w:rsidRPr="00E926AD">
        <w:rPr>
          <w:rFonts w:cstheme="minorHAnsi"/>
          <w:color w:val="000000"/>
          <w:sz w:val="24"/>
          <w:szCs w:val="24"/>
          <w:highlight w:val="yellow"/>
          <w:lang w:val="en-US"/>
        </w:rPr>
        <w:t xml:space="preserve"> results in a denser structure with higher mechanical properties. This trend was observed in our study for SteamEx L-MNFCs where lignin nanoparticles filled the voids leading to a denser </w:t>
      </w:r>
      <w:proofErr w:type="spellStart"/>
      <w:r w:rsidR="00E926AD" w:rsidRPr="00E926AD">
        <w:rPr>
          <w:rFonts w:cstheme="minorHAnsi"/>
          <w:color w:val="000000"/>
          <w:sz w:val="24"/>
          <w:szCs w:val="24"/>
          <w:highlight w:val="yellow"/>
          <w:lang w:val="en-US"/>
        </w:rPr>
        <w:t>nanopaper</w:t>
      </w:r>
      <w:proofErr w:type="spellEnd"/>
      <w:r w:rsidR="00E926AD" w:rsidRPr="00E926AD">
        <w:rPr>
          <w:rFonts w:cstheme="minorHAnsi"/>
          <w:color w:val="000000"/>
          <w:sz w:val="24"/>
          <w:szCs w:val="24"/>
          <w:highlight w:val="yellow"/>
          <w:lang w:val="en-US"/>
        </w:rPr>
        <w:t xml:space="preserve"> with a higher tensile strength.</w:t>
      </w:r>
    </w:p>
    <w:p w14:paraId="5BD8D53F" w14:textId="34BE1A03" w:rsidR="00A76C0D" w:rsidRDefault="00A76C0D" w:rsidP="00DC31FC">
      <w:pPr>
        <w:autoSpaceDE w:val="0"/>
        <w:autoSpaceDN w:val="0"/>
        <w:adjustRightInd w:val="0"/>
        <w:spacing w:after="0" w:line="360" w:lineRule="auto"/>
        <w:jc w:val="both"/>
        <w:rPr>
          <w:rFonts w:cstheme="minorHAnsi"/>
          <w:color w:val="000000"/>
          <w:sz w:val="24"/>
          <w:szCs w:val="24"/>
          <w:lang w:val="en-US"/>
        </w:rPr>
      </w:pPr>
    </w:p>
    <w:p w14:paraId="7BF8BDE0" w14:textId="47CA11BC" w:rsidR="00A76C0D" w:rsidRDefault="00A76C0D" w:rsidP="00DC31FC">
      <w:pPr>
        <w:autoSpaceDE w:val="0"/>
        <w:autoSpaceDN w:val="0"/>
        <w:adjustRightInd w:val="0"/>
        <w:spacing w:after="0" w:line="360" w:lineRule="auto"/>
        <w:jc w:val="both"/>
        <w:rPr>
          <w:rFonts w:cstheme="minorHAnsi"/>
          <w:color w:val="000000"/>
          <w:sz w:val="24"/>
          <w:szCs w:val="24"/>
          <w:lang w:val="en-US"/>
        </w:rPr>
      </w:pPr>
    </w:p>
    <w:p w14:paraId="7266C11B" w14:textId="77777777" w:rsidR="00A76C0D" w:rsidRPr="006767B4" w:rsidRDefault="00A76C0D" w:rsidP="00DC31FC">
      <w:pPr>
        <w:autoSpaceDE w:val="0"/>
        <w:autoSpaceDN w:val="0"/>
        <w:adjustRightInd w:val="0"/>
        <w:spacing w:after="0" w:line="360" w:lineRule="auto"/>
        <w:jc w:val="both"/>
        <w:rPr>
          <w:rFonts w:cstheme="minorHAnsi"/>
          <w:color w:val="000000"/>
          <w:sz w:val="24"/>
          <w:szCs w:val="24"/>
          <w:lang w:val="en-US"/>
        </w:rPr>
      </w:pPr>
    </w:p>
    <w:p w14:paraId="4FF0E271" w14:textId="0A19E92B" w:rsidR="006F0434" w:rsidRPr="006767B4" w:rsidRDefault="006F0434" w:rsidP="006F0434">
      <w:pPr>
        <w:pStyle w:val="Lgende"/>
        <w:jc w:val="center"/>
        <w:rPr>
          <w:rFonts w:cstheme="minorHAnsi"/>
          <w:color w:val="auto"/>
          <w:sz w:val="24"/>
          <w:lang w:val="en-US"/>
        </w:rPr>
      </w:pPr>
      <w:r w:rsidRPr="006767B4">
        <w:rPr>
          <w:color w:val="auto"/>
          <w:sz w:val="24"/>
          <w:lang w:val="en-US"/>
        </w:rPr>
        <w:lastRenderedPageBreak/>
        <w:t xml:space="preserve">Table </w:t>
      </w:r>
      <w:r w:rsidRPr="006767B4">
        <w:rPr>
          <w:color w:val="auto"/>
          <w:sz w:val="24"/>
        </w:rPr>
        <w:fldChar w:fldCharType="begin"/>
      </w:r>
      <w:r w:rsidRPr="006767B4">
        <w:rPr>
          <w:color w:val="auto"/>
          <w:sz w:val="24"/>
          <w:lang w:val="en-US"/>
        </w:rPr>
        <w:instrText xml:space="preserve"> SEQ Tableau \* ARABIC </w:instrText>
      </w:r>
      <w:r w:rsidRPr="006767B4">
        <w:rPr>
          <w:color w:val="auto"/>
          <w:sz w:val="24"/>
        </w:rPr>
        <w:fldChar w:fldCharType="separate"/>
      </w:r>
      <w:r w:rsidR="004911F8" w:rsidRPr="006767B4">
        <w:rPr>
          <w:noProof/>
          <w:color w:val="auto"/>
          <w:sz w:val="24"/>
          <w:lang w:val="en-US"/>
        </w:rPr>
        <w:t>3</w:t>
      </w:r>
      <w:r w:rsidRPr="006767B4">
        <w:rPr>
          <w:color w:val="auto"/>
          <w:sz w:val="24"/>
        </w:rPr>
        <w:fldChar w:fldCharType="end"/>
      </w:r>
      <w:r w:rsidRPr="006767B4">
        <w:rPr>
          <w:color w:val="auto"/>
          <w:sz w:val="24"/>
          <w:lang w:val="en-US"/>
        </w:rPr>
        <w:t xml:space="preserve">: </w:t>
      </w:r>
      <w:r w:rsidR="00372DF1" w:rsidRPr="006767B4">
        <w:rPr>
          <w:color w:val="auto"/>
          <w:sz w:val="24"/>
          <w:lang w:val="en-US"/>
        </w:rPr>
        <w:t>Mechanical and physical properties of nanopapers prepared from L-MNFC gels</w:t>
      </w:r>
      <w:r w:rsidRPr="006767B4">
        <w:rPr>
          <w:color w:val="auto"/>
          <w:sz w:val="24"/>
          <w:lang w:val="en-US"/>
        </w:rPr>
        <w:t>.</w:t>
      </w:r>
    </w:p>
    <w:tbl>
      <w:tblPr>
        <w:tblStyle w:val="Tableausimple2"/>
        <w:tblW w:w="0" w:type="auto"/>
        <w:jc w:val="center"/>
        <w:tblLook w:val="04A0" w:firstRow="1" w:lastRow="0" w:firstColumn="1" w:lastColumn="0" w:noHBand="0" w:noVBand="1"/>
      </w:tblPr>
      <w:tblGrid>
        <w:gridCol w:w="1394"/>
        <w:gridCol w:w="1549"/>
        <w:gridCol w:w="1076"/>
        <w:gridCol w:w="1305"/>
        <w:gridCol w:w="1414"/>
        <w:gridCol w:w="1051"/>
        <w:gridCol w:w="1283"/>
      </w:tblGrid>
      <w:tr w:rsidR="00126F4F" w:rsidRPr="006767B4" w14:paraId="1B4FD393" w14:textId="77777777" w:rsidTr="00C574C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672BF3E5" w14:textId="77777777" w:rsidR="00126F4F" w:rsidRPr="006767B4" w:rsidRDefault="00126F4F" w:rsidP="00FC563C">
            <w:pPr>
              <w:autoSpaceDE w:val="0"/>
              <w:autoSpaceDN w:val="0"/>
              <w:adjustRightInd w:val="0"/>
              <w:spacing w:line="276" w:lineRule="auto"/>
              <w:jc w:val="center"/>
              <w:rPr>
                <w:rFonts w:cstheme="minorHAnsi"/>
                <w:lang w:val="en-US"/>
              </w:rPr>
            </w:pPr>
            <w:r w:rsidRPr="006767B4">
              <w:rPr>
                <w:rFonts w:cstheme="minorHAnsi"/>
                <w:lang w:val="en-US"/>
              </w:rPr>
              <w:t>M/NFC suspension</w:t>
            </w:r>
          </w:p>
        </w:tc>
        <w:tc>
          <w:tcPr>
            <w:tcW w:w="1574" w:type="dxa"/>
            <w:vAlign w:val="center"/>
          </w:tcPr>
          <w:p w14:paraId="1C389925" w14:textId="77777777" w:rsidR="00126F4F" w:rsidRPr="006767B4" w:rsidRDefault="00126F4F" w:rsidP="00FC563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Young’s modulus (GPa)</w:t>
            </w:r>
          </w:p>
        </w:tc>
        <w:tc>
          <w:tcPr>
            <w:tcW w:w="1087" w:type="dxa"/>
            <w:vAlign w:val="center"/>
          </w:tcPr>
          <w:p w14:paraId="4257EB12" w14:textId="461C6411" w:rsidR="00126F4F" w:rsidRPr="006767B4" w:rsidRDefault="00126F4F" w:rsidP="00FC563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Strain at break (%)</w:t>
            </w:r>
          </w:p>
        </w:tc>
        <w:tc>
          <w:tcPr>
            <w:tcW w:w="1309" w:type="dxa"/>
            <w:vAlign w:val="center"/>
          </w:tcPr>
          <w:p w14:paraId="41E1E815" w14:textId="77777777" w:rsidR="00126F4F" w:rsidRPr="006767B4" w:rsidRDefault="00126F4F" w:rsidP="00FC563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Grammage (g/m2)</w:t>
            </w:r>
          </w:p>
        </w:tc>
        <w:tc>
          <w:tcPr>
            <w:tcW w:w="1431" w:type="dxa"/>
          </w:tcPr>
          <w:p w14:paraId="333925CE" w14:textId="013B2E4A" w:rsidR="00126F4F" w:rsidRPr="006767B4" w:rsidRDefault="00C574C0" w:rsidP="008E5514">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Tensile strength (</w:t>
            </w:r>
            <w:r w:rsidR="008A125B" w:rsidRPr="006767B4">
              <w:rPr>
                <w:rFonts w:cstheme="minorHAnsi"/>
                <w:lang w:val="en-US"/>
              </w:rPr>
              <w:t>M</w:t>
            </w:r>
            <w:r w:rsidRPr="006767B4">
              <w:rPr>
                <w:rFonts w:cstheme="minorHAnsi"/>
                <w:lang w:val="en-US"/>
              </w:rPr>
              <w:t>Pa)</w:t>
            </w:r>
          </w:p>
        </w:tc>
        <w:tc>
          <w:tcPr>
            <w:tcW w:w="967" w:type="dxa"/>
            <w:vAlign w:val="center"/>
          </w:tcPr>
          <w:p w14:paraId="12913F9B" w14:textId="5C39DF52" w:rsidR="00126F4F" w:rsidRPr="006767B4" w:rsidRDefault="00126F4F" w:rsidP="00FC563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Density (Kg/m3)</w:t>
            </w:r>
          </w:p>
        </w:tc>
        <w:tc>
          <w:tcPr>
            <w:tcW w:w="1301" w:type="dxa"/>
            <w:vAlign w:val="center"/>
          </w:tcPr>
          <w:p w14:paraId="6941C5D8" w14:textId="77777777" w:rsidR="00126F4F" w:rsidRPr="006767B4" w:rsidRDefault="00126F4F" w:rsidP="00FC563C">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Porosity (%)</w:t>
            </w:r>
          </w:p>
        </w:tc>
      </w:tr>
      <w:tr w:rsidR="00D81FA7" w:rsidRPr="006767B4" w14:paraId="33CAEC8E" w14:textId="77777777" w:rsidTr="007220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60747BA7" w14:textId="77777777" w:rsidR="00D81FA7" w:rsidRPr="006767B4" w:rsidRDefault="00D81FA7" w:rsidP="00D81FA7">
            <w:pPr>
              <w:autoSpaceDE w:val="0"/>
              <w:autoSpaceDN w:val="0"/>
              <w:adjustRightInd w:val="0"/>
              <w:spacing w:line="276" w:lineRule="auto"/>
              <w:jc w:val="center"/>
              <w:rPr>
                <w:rFonts w:cstheme="minorHAnsi"/>
                <w:lang w:val="en-US"/>
              </w:rPr>
            </w:pPr>
            <w:r w:rsidRPr="006767B4">
              <w:rPr>
                <w:rFonts w:cstheme="minorHAnsi"/>
                <w:lang w:val="en-US"/>
              </w:rPr>
              <w:t>WS-SC</w:t>
            </w:r>
          </w:p>
        </w:tc>
        <w:tc>
          <w:tcPr>
            <w:tcW w:w="1574" w:type="dxa"/>
            <w:vAlign w:val="center"/>
          </w:tcPr>
          <w:p w14:paraId="6FB899EB" w14:textId="77777777" w:rsidR="00D81FA7" w:rsidRPr="006767B4"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8,67±0,09</w:t>
            </w:r>
          </w:p>
        </w:tc>
        <w:tc>
          <w:tcPr>
            <w:tcW w:w="1087" w:type="dxa"/>
            <w:vAlign w:val="center"/>
          </w:tcPr>
          <w:p w14:paraId="17F5CDED" w14:textId="51F0263D" w:rsidR="00D81FA7" w:rsidRPr="006767B4"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1.6</w:t>
            </w:r>
            <w:r w:rsidRPr="006767B4">
              <w:rPr>
                <w:rFonts w:cstheme="minorHAnsi"/>
                <w:lang w:val="en-US"/>
              </w:rPr>
              <w:t>±0.1</w:t>
            </w:r>
          </w:p>
        </w:tc>
        <w:tc>
          <w:tcPr>
            <w:tcW w:w="1309" w:type="dxa"/>
          </w:tcPr>
          <w:p w14:paraId="4BE9B2D2" w14:textId="536D825C"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highlight w:val="yellow"/>
              </w:rPr>
              <w:t>65.21±0.44</w:t>
            </w:r>
          </w:p>
        </w:tc>
        <w:tc>
          <w:tcPr>
            <w:tcW w:w="1431" w:type="dxa"/>
            <w:vAlign w:val="center"/>
          </w:tcPr>
          <w:p w14:paraId="7951317C" w14:textId="703B36C3"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78</w:t>
            </w:r>
            <w:r w:rsidR="00483C21" w:rsidRPr="001716AD">
              <w:rPr>
                <w:rFonts w:cstheme="minorHAnsi"/>
                <w:highlight w:val="yellow"/>
                <w:lang w:val="en-US"/>
              </w:rPr>
              <w:t>.4</w:t>
            </w:r>
            <w:r w:rsidR="00483C21" w:rsidRPr="001716AD">
              <w:rPr>
                <w:highlight w:val="yellow"/>
              </w:rPr>
              <w:t>±0.56</w:t>
            </w:r>
          </w:p>
        </w:tc>
        <w:tc>
          <w:tcPr>
            <w:tcW w:w="967" w:type="dxa"/>
            <w:vAlign w:val="center"/>
          </w:tcPr>
          <w:p w14:paraId="5F7E0531" w14:textId="5354F3FA"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111</w:t>
            </w:r>
            <w:r w:rsidR="00722048">
              <w:rPr>
                <w:rFonts w:cstheme="minorHAnsi"/>
                <w:highlight w:val="yellow"/>
                <w:lang w:val="en-US"/>
              </w:rPr>
              <w:t>0</w:t>
            </w:r>
            <w:r w:rsidR="00483C21" w:rsidRPr="001716AD">
              <w:rPr>
                <w:highlight w:val="yellow"/>
              </w:rPr>
              <w:t>±1.3</w:t>
            </w:r>
          </w:p>
        </w:tc>
        <w:tc>
          <w:tcPr>
            <w:tcW w:w="1301" w:type="dxa"/>
            <w:vAlign w:val="center"/>
          </w:tcPr>
          <w:p w14:paraId="009A2004" w14:textId="0FBE5648"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26</w:t>
            </w:r>
            <w:r w:rsidR="002B585F" w:rsidRPr="001716AD" w:rsidDel="002B585F">
              <w:rPr>
                <w:highlight w:val="yellow"/>
              </w:rPr>
              <w:t xml:space="preserve"> </w:t>
            </w:r>
          </w:p>
        </w:tc>
      </w:tr>
      <w:tr w:rsidR="00D81FA7" w:rsidRPr="006767B4" w14:paraId="08929783" w14:textId="77777777" w:rsidTr="00722048">
        <w:trPr>
          <w:jc w:val="center"/>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0AE1D8C9" w14:textId="77777777" w:rsidR="00D81FA7" w:rsidRPr="006767B4" w:rsidRDefault="00D81FA7" w:rsidP="00D81FA7">
            <w:pPr>
              <w:autoSpaceDE w:val="0"/>
              <w:autoSpaceDN w:val="0"/>
              <w:adjustRightInd w:val="0"/>
              <w:spacing w:line="276" w:lineRule="auto"/>
              <w:jc w:val="center"/>
              <w:rPr>
                <w:rFonts w:cstheme="minorHAnsi"/>
                <w:lang w:val="en-US"/>
              </w:rPr>
            </w:pPr>
            <w:r w:rsidRPr="006767B4">
              <w:rPr>
                <w:rFonts w:cstheme="minorHAnsi"/>
                <w:lang w:val="en-US"/>
              </w:rPr>
              <w:t>SS-SC</w:t>
            </w:r>
          </w:p>
        </w:tc>
        <w:tc>
          <w:tcPr>
            <w:tcW w:w="1574" w:type="dxa"/>
            <w:vAlign w:val="center"/>
          </w:tcPr>
          <w:p w14:paraId="154643CB" w14:textId="77777777" w:rsidR="00D81FA7" w:rsidRPr="006767B4"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9,45±0,05</w:t>
            </w:r>
          </w:p>
        </w:tc>
        <w:tc>
          <w:tcPr>
            <w:tcW w:w="1087" w:type="dxa"/>
            <w:vAlign w:val="center"/>
          </w:tcPr>
          <w:p w14:paraId="43A37762" w14:textId="6817DBDE" w:rsidR="00D81FA7" w:rsidRPr="006767B4"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2.2±0.1</w:t>
            </w:r>
          </w:p>
        </w:tc>
        <w:tc>
          <w:tcPr>
            <w:tcW w:w="1309" w:type="dxa"/>
          </w:tcPr>
          <w:p w14:paraId="7127C85F" w14:textId="43241FE5"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highlight w:val="yellow"/>
              </w:rPr>
              <w:t>64.34±0.57</w:t>
            </w:r>
          </w:p>
        </w:tc>
        <w:tc>
          <w:tcPr>
            <w:tcW w:w="1431" w:type="dxa"/>
            <w:vAlign w:val="center"/>
          </w:tcPr>
          <w:p w14:paraId="643E5E27" w14:textId="22842306"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93</w:t>
            </w:r>
            <w:r w:rsidR="00483C21" w:rsidRPr="001716AD">
              <w:rPr>
                <w:rFonts w:cstheme="minorHAnsi"/>
                <w:highlight w:val="yellow"/>
                <w:lang w:val="en-US"/>
              </w:rPr>
              <w:t>.1</w:t>
            </w:r>
            <w:r w:rsidR="00483C21" w:rsidRPr="001716AD">
              <w:rPr>
                <w:highlight w:val="yellow"/>
              </w:rPr>
              <w:t>±0.69</w:t>
            </w:r>
          </w:p>
        </w:tc>
        <w:tc>
          <w:tcPr>
            <w:tcW w:w="967" w:type="dxa"/>
            <w:vAlign w:val="center"/>
          </w:tcPr>
          <w:p w14:paraId="1E3EDDE6" w14:textId="6769B46D"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11</w:t>
            </w:r>
            <w:r w:rsidR="00722048">
              <w:rPr>
                <w:rFonts w:cstheme="minorHAnsi"/>
                <w:highlight w:val="yellow"/>
                <w:lang w:val="en-US"/>
              </w:rPr>
              <w:t>10</w:t>
            </w:r>
            <w:r w:rsidR="00483C21" w:rsidRPr="001716AD">
              <w:rPr>
                <w:highlight w:val="yellow"/>
              </w:rPr>
              <w:t>±1.7</w:t>
            </w:r>
          </w:p>
        </w:tc>
        <w:tc>
          <w:tcPr>
            <w:tcW w:w="1301" w:type="dxa"/>
            <w:vAlign w:val="center"/>
          </w:tcPr>
          <w:p w14:paraId="6CD37DEB" w14:textId="1EB1F4F9"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26</w:t>
            </w:r>
          </w:p>
        </w:tc>
      </w:tr>
      <w:tr w:rsidR="00D81FA7" w:rsidRPr="006767B4" w14:paraId="2B0729D1" w14:textId="77777777" w:rsidTr="007220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7ACB28DF" w14:textId="77777777" w:rsidR="00D81FA7" w:rsidRPr="006767B4" w:rsidRDefault="00D81FA7" w:rsidP="00D81FA7">
            <w:pPr>
              <w:autoSpaceDE w:val="0"/>
              <w:autoSpaceDN w:val="0"/>
              <w:adjustRightInd w:val="0"/>
              <w:spacing w:line="276" w:lineRule="auto"/>
              <w:jc w:val="center"/>
              <w:rPr>
                <w:rFonts w:cstheme="minorHAnsi"/>
                <w:lang w:val="en-US"/>
              </w:rPr>
            </w:pPr>
            <w:r w:rsidRPr="006767B4">
              <w:rPr>
                <w:rFonts w:cstheme="minorHAnsi"/>
                <w:lang w:val="en-US"/>
              </w:rPr>
              <w:t>WS-SteamEx</w:t>
            </w:r>
          </w:p>
        </w:tc>
        <w:tc>
          <w:tcPr>
            <w:tcW w:w="1574" w:type="dxa"/>
            <w:vAlign w:val="center"/>
          </w:tcPr>
          <w:p w14:paraId="5EEBDA43" w14:textId="77777777" w:rsidR="00D81FA7" w:rsidRPr="006767B4"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cstheme="minorHAnsi"/>
                <w:lang w:val="en-US"/>
              </w:rPr>
              <w:t>8,85±0,25</w:t>
            </w:r>
          </w:p>
        </w:tc>
        <w:tc>
          <w:tcPr>
            <w:tcW w:w="1087" w:type="dxa"/>
            <w:vAlign w:val="center"/>
          </w:tcPr>
          <w:p w14:paraId="192121DF" w14:textId="67D838FF" w:rsidR="00D81FA7" w:rsidRPr="006767B4"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lang w:val="en-US"/>
              </w:rPr>
            </w:pPr>
            <w:r w:rsidRPr="006767B4">
              <w:rPr>
                <w:rFonts w:ascii="Calibri" w:hAnsi="Calibri" w:cs="Calibri"/>
                <w:color w:val="000000"/>
              </w:rPr>
              <w:t>4.9</w:t>
            </w:r>
            <w:r w:rsidRPr="006767B4">
              <w:rPr>
                <w:rFonts w:cstheme="minorHAnsi"/>
                <w:lang w:val="en-US"/>
              </w:rPr>
              <w:t>±0.2</w:t>
            </w:r>
          </w:p>
        </w:tc>
        <w:tc>
          <w:tcPr>
            <w:tcW w:w="1309" w:type="dxa"/>
          </w:tcPr>
          <w:p w14:paraId="271D2036" w14:textId="7FBAD019"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highlight w:val="yellow"/>
              </w:rPr>
              <w:t>71.30±0.68</w:t>
            </w:r>
          </w:p>
        </w:tc>
        <w:tc>
          <w:tcPr>
            <w:tcW w:w="1431" w:type="dxa"/>
            <w:vAlign w:val="center"/>
          </w:tcPr>
          <w:p w14:paraId="1DD1C62A" w14:textId="42406ABB"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123</w:t>
            </w:r>
            <w:r w:rsidR="00483C21" w:rsidRPr="001716AD">
              <w:rPr>
                <w:highlight w:val="yellow"/>
              </w:rPr>
              <w:t>±0.43</w:t>
            </w:r>
          </w:p>
        </w:tc>
        <w:tc>
          <w:tcPr>
            <w:tcW w:w="967" w:type="dxa"/>
            <w:vAlign w:val="center"/>
          </w:tcPr>
          <w:p w14:paraId="236973F0" w14:textId="536B6C26"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122</w:t>
            </w:r>
            <w:r w:rsidR="00722048">
              <w:rPr>
                <w:rFonts w:cstheme="minorHAnsi"/>
                <w:highlight w:val="yellow"/>
                <w:lang w:val="en-US"/>
              </w:rPr>
              <w:t>0</w:t>
            </w:r>
            <w:r w:rsidR="00483C21" w:rsidRPr="001716AD">
              <w:rPr>
                <w:highlight w:val="yellow"/>
              </w:rPr>
              <w:t>±1.7</w:t>
            </w:r>
          </w:p>
        </w:tc>
        <w:tc>
          <w:tcPr>
            <w:tcW w:w="1301" w:type="dxa"/>
            <w:vAlign w:val="center"/>
          </w:tcPr>
          <w:p w14:paraId="1F917A22" w14:textId="001C7F32" w:rsidR="00D81FA7" w:rsidRPr="001716AD" w:rsidRDefault="00D81FA7" w:rsidP="00D81FA7">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highlight w:val="yellow"/>
                <w:lang w:val="en-US"/>
              </w:rPr>
            </w:pPr>
            <w:r w:rsidRPr="001716AD">
              <w:rPr>
                <w:rFonts w:cstheme="minorHAnsi"/>
                <w:highlight w:val="yellow"/>
                <w:lang w:val="en-US"/>
              </w:rPr>
              <w:t>19</w:t>
            </w:r>
          </w:p>
        </w:tc>
      </w:tr>
      <w:tr w:rsidR="00D81FA7" w:rsidRPr="006767B4" w14:paraId="5B861F7E" w14:textId="77777777" w:rsidTr="00722048">
        <w:trPr>
          <w:jc w:val="center"/>
        </w:trPr>
        <w:tc>
          <w:tcPr>
            <w:cnfStyle w:val="001000000000" w:firstRow="0" w:lastRow="0" w:firstColumn="1" w:lastColumn="0" w:oddVBand="0" w:evenVBand="0" w:oddHBand="0" w:evenHBand="0" w:firstRowFirstColumn="0" w:firstRowLastColumn="0" w:lastRowFirstColumn="0" w:lastRowLastColumn="0"/>
            <w:tcW w:w="1403" w:type="dxa"/>
            <w:vAlign w:val="center"/>
          </w:tcPr>
          <w:p w14:paraId="4CDC0AFF" w14:textId="77777777" w:rsidR="00D81FA7" w:rsidRPr="006767B4" w:rsidRDefault="00D81FA7" w:rsidP="00D81FA7">
            <w:pPr>
              <w:autoSpaceDE w:val="0"/>
              <w:autoSpaceDN w:val="0"/>
              <w:adjustRightInd w:val="0"/>
              <w:spacing w:line="276" w:lineRule="auto"/>
              <w:jc w:val="center"/>
              <w:rPr>
                <w:rFonts w:cstheme="minorHAnsi"/>
                <w:lang w:val="en-US"/>
              </w:rPr>
            </w:pPr>
            <w:r w:rsidRPr="006767B4">
              <w:rPr>
                <w:rFonts w:cstheme="minorHAnsi"/>
                <w:lang w:val="en-US"/>
              </w:rPr>
              <w:t>SS-SteamEx</w:t>
            </w:r>
          </w:p>
        </w:tc>
        <w:tc>
          <w:tcPr>
            <w:tcW w:w="1574" w:type="dxa"/>
            <w:vAlign w:val="center"/>
          </w:tcPr>
          <w:p w14:paraId="309EAAD6" w14:textId="77777777" w:rsidR="00D81FA7" w:rsidRPr="006767B4"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8,42±0,08</w:t>
            </w:r>
          </w:p>
        </w:tc>
        <w:tc>
          <w:tcPr>
            <w:tcW w:w="1087" w:type="dxa"/>
            <w:vAlign w:val="center"/>
          </w:tcPr>
          <w:p w14:paraId="520C912F" w14:textId="1B2DA1D9" w:rsidR="00D81FA7" w:rsidRPr="006767B4"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lang w:val="en-US"/>
              </w:rPr>
            </w:pPr>
            <w:r w:rsidRPr="006767B4">
              <w:rPr>
                <w:rFonts w:cstheme="minorHAnsi"/>
                <w:lang w:val="en-US"/>
              </w:rPr>
              <w:t>4.0±0.1</w:t>
            </w:r>
          </w:p>
        </w:tc>
        <w:tc>
          <w:tcPr>
            <w:tcW w:w="1309" w:type="dxa"/>
          </w:tcPr>
          <w:p w14:paraId="472A8FD1" w14:textId="4B453FDC"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highlight w:val="yellow"/>
              </w:rPr>
              <w:t>65.38±0.45</w:t>
            </w:r>
          </w:p>
        </w:tc>
        <w:tc>
          <w:tcPr>
            <w:tcW w:w="1431" w:type="dxa"/>
            <w:vAlign w:val="center"/>
          </w:tcPr>
          <w:p w14:paraId="452FDF45" w14:textId="3C4B61B3"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10</w:t>
            </w:r>
            <w:r w:rsidR="00722048">
              <w:rPr>
                <w:rFonts w:cstheme="minorHAnsi"/>
                <w:highlight w:val="yellow"/>
                <w:lang w:val="en-US"/>
              </w:rPr>
              <w:t>7</w:t>
            </w:r>
            <w:r w:rsidR="00483C21" w:rsidRPr="001716AD">
              <w:rPr>
                <w:highlight w:val="yellow"/>
              </w:rPr>
              <w:t>±0.63</w:t>
            </w:r>
          </w:p>
        </w:tc>
        <w:tc>
          <w:tcPr>
            <w:tcW w:w="967" w:type="dxa"/>
            <w:vAlign w:val="center"/>
          </w:tcPr>
          <w:p w14:paraId="46DC134D" w14:textId="60EA8783"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118</w:t>
            </w:r>
            <w:r w:rsidR="00722048">
              <w:rPr>
                <w:rFonts w:cstheme="minorHAnsi"/>
                <w:highlight w:val="yellow"/>
                <w:lang w:val="en-US"/>
              </w:rPr>
              <w:t>0</w:t>
            </w:r>
            <w:r w:rsidR="00483C21" w:rsidRPr="001716AD">
              <w:rPr>
                <w:highlight w:val="yellow"/>
              </w:rPr>
              <w:t>±1.</w:t>
            </w:r>
            <w:r w:rsidR="00722048">
              <w:rPr>
                <w:highlight w:val="yellow"/>
              </w:rPr>
              <w:t>3</w:t>
            </w:r>
          </w:p>
        </w:tc>
        <w:tc>
          <w:tcPr>
            <w:tcW w:w="1301" w:type="dxa"/>
            <w:vAlign w:val="center"/>
          </w:tcPr>
          <w:p w14:paraId="03DD4AAA" w14:textId="60485A1C" w:rsidR="00D81FA7" w:rsidRPr="001716AD" w:rsidRDefault="00D81FA7" w:rsidP="00D81F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heme="minorHAnsi"/>
                <w:highlight w:val="yellow"/>
                <w:lang w:val="en-US"/>
              </w:rPr>
            </w:pPr>
            <w:r w:rsidRPr="001716AD">
              <w:rPr>
                <w:rFonts w:cstheme="minorHAnsi"/>
                <w:highlight w:val="yellow"/>
                <w:lang w:val="en-US"/>
              </w:rPr>
              <w:t>21</w:t>
            </w:r>
          </w:p>
        </w:tc>
      </w:tr>
    </w:tbl>
    <w:p w14:paraId="2CFF6C25" w14:textId="4A478A87" w:rsidR="00FD2D3D" w:rsidRPr="006767B4" w:rsidRDefault="00FD2D3D" w:rsidP="006F0434">
      <w:pPr>
        <w:spacing w:before="240" w:after="0" w:line="360" w:lineRule="auto"/>
        <w:rPr>
          <w:rFonts w:cstheme="minorHAnsi"/>
          <w:b/>
          <w:sz w:val="24"/>
          <w:szCs w:val="24"/>
          <w:u w:val="single"/>
          <w:lang w:val="en-US"/>
        </w:rPr>
      </w:pPr>
      <w:r w:rsidRPr="006767B4">
        <w:rPr>
          <w:rFonts w:cstheme="minorHAnsi"/>
          <w:b/>
          <w:sz w:val="24"/>
          <w:szCs w:val="24"/>
          <w:u w:val="single"/>
          <w:lang w:val="en-US"/>
        </w:rPr>
        <w:t>3.5 Quality index</w:t>
      </w:r>
    </w:p>
    <w:p w14:paraId="5237A05B" w14:textId="5EE5C668" w:rsidR="00372DF1" w:rsidRPr="006767B4" w:rsidRDefault="00372DF1" w:rsidP="00372DF1">
      <w:pPr>
        <w:spacing w:after="0" w:line="360" w:lineRule="auto"/>
        <w:jc w:val="both"/>
        <w:rPr>
          <w:rFonts w:cstheme="minorHAnsi"/>
          <w:sz w:val="24"/>
          <w:szCs w:val="24"/>
          <w:lang w:val="en-US"/>
        </w:rPr>
      </w:pPr>
      <w:r w:rsidRPr="006767B4">
        <w:rPr>
          <w:rFonts w:cstheme="minorHAnsi"/>
          <w:sz w:val="24"/>
          <w:szCs w:val="24"/>
          <w:lang w:val="en-US"/>
        </w:rPr>
        <w:t>Figure 6 shows the quality index of the L-MNFC gels.</w:t>
      </w:r>
      <w:r w:rsidR="00FF22D8" w:rsidRPr="006767B4">
        <w:rPr>
          <w:rFonts w:cstheme="minorHAnsi"/>
          <w:sz w:val="24"/>
          <w:szCs w:val="24"/>
          <w:lang w:val="en-US"/>
        </w:rPr>
        <w:t xml:space="preserve"> This simplified quality index has been defined as the sum of the marks of turbidity, nanosized fraction, </w:t>
      </w:r>
      <w:proofErr w:type="spellStart"/>
      <w:r w:rsidR="00FF22D8" w:rsidRPr="006767B4">
        <w:rPr>
          <w:rFonts w:cstheme="minorHAnsi"/>
          <w:sz w:val="24"/>
          <w:szCs w:val="24"/>
          <w:lang w:val="en-US"/>
        </w:rPr>
        <w:t>macrosized</w:t>
      </w:r>
      <w:proofErr w:type="spellEnd"/>
      <w:r w:rsidR="00FF22D8" w:rsidRPr="006767B4">
        <w:rPr>
          <w:rFonts w:cstheme="minorHAnsi"/>
          <w:sz w:val="24"/>
          <w:szCs w:val="24"/>
          <w:lang w:val="en-US"/>
        </w:rPr>
        <w:t xml:space="preserve"> fraction and Young’s modulus (see 2.3.7).</w:t>
      </w:r>
      <w:r w:rsidR="009B4F1F">
        <w:rPr>
          <w:rFonts w:cstheme="minorHAnsi"/>
          <w:sz w:val="24"/>
          <w:szCs w:val="24"/>
          <w:lang w:val="en-US"/>
        </w:rPr>
        <w:t xml:space="preserve"> </w:t>
      </w:r>
      <w:r w:rsidR="009B4F1F" w:rsidRPr="009B4F1F">
        <w:rPr>
          <w:rFonts w:eastAsia="Times New Roman" w:cs="Courier New"/>
          <w:sz w:val="24"/>
          <w:szCs w:val="24"/>
          <w:highlight w:val="yellow"/>
          <w:lang w:val="en-US" w:eastAsia="fr-FR"/>
        </w:rPr>
        <w:t xml:space="preserve">The initial objective of this work was to propose an index, based on relatively simple methods, and giving a quantitative evaluation of the quality of the </w:t>
      </w:r>
      <w:proofErr w:type="spellStart"/>
      <w:r w:rsidR="009B4F1F" w:rsidRPr="009B4F1F">
        <w:rPr>
          <w:rFonts w:eastAsia="Times New Roman" w:cs="Courier New"/>
          <w:sz w:val="24"/>
          <w:szCs w:val="24"/>
          <w:highlight w:val="yellow"/>
          <w:lang w:val="en-US" w:eastAsia="fr-FR"/>
        </w:rPr>
        <w:t>nanofibrillated</w:t>
      </w:r>
      <w:proofErr w:type="spellEnd"/>
      <w:r w:rsidR="009B4F1F" w:rsidRPr="009B4F1F">
        <w:rPr>
          <w:rFonts w:eastAsia="Times New Roman" w:cs="Courier New"/>
          <w:sz w:val="24"/>
          <w:szCs w:val="24"/>
          <w:highlight w:val="yellow"/>
          <w:lang w:val="en-US" w:eastAsia="fr-FR"/>
        </w:rPr>
        <w:t xml:space="preserve"> cellulose gels at the macro- and microscales. </w:t>
      </w:r>
      <w:bookmarkStart w:id="1" w:name="_GoBack"/>
      <w:bookmarkEnd w:id="1"/>
      <w:r w:rsidR="009B4F1F" w:rsidRPr="000978D3">
        <w:rPr>
          <w:rFonts w:eastAsia="Times New Roman" w:cs="Courier New"/>
          <w:sz w:val="24"/>
          <w:szCs w:val="24"/>
          <w:highlight w:val="yellow"/>
          <w:lang w:val="en-US" w:eastAsia="fr-FR"/>
        </w:rPr>
        <w:t xml:space="preserve"> </w:t>
      </w:r>
      <w:r w:rsidR="00740E59" w:rsidRPr="000978D3">
        <w:rPr>
          <w:rFonts w:eastAsia="Times New Roman" w:cs="Courier New"/>
          <w:sz w:val="24"/>
          <w:szCs w:val="24"/>
          <w:highlight w:val="yellow"/>
          <w:lang w:val="en-US" w:eastAsia="fr-FR"/>
        </w:rPr>
        <w:t>In addition, the use of this index is probably the most effective way to compare cellulose nanofibrils, in the absence of other quantitative approaches.</w:t>
      </w:r>
    </w:p>
    <w:p w14:paraId="013E82E0" w14:textId="224E96C1" w:rsidR="000425A5" w:rsidRPr="006767B4" w:rsidRDefault="00372DF1" w:rsidP="00372DF1">
      <w:pPr>
        <w:spacing w:line="360" w:lineRule="auto"/>
        <w:jc w:val="both"/>
        <w:rPr>
          <w:rFonts w:cstheme="minorHAnsi"/>
          <w:sz w:val="24"/>
          <w:szCs w:val="24"/>
          <w:lang w:val="en-US"/>
        </w:rPr>
      </w:pPr>
      <w:r w:rsidRPr="006767B4">
        <w:rPr>
          <w:rFonts w:cstheme="minorHAnsi"/>
          <w:sz w:val="24"/>
          <w:szCs w:val="24"/>
          <w:lang w:val="en-US"/>
        </w:rPr>
        <w:t xml:space="preserve">Quality indexes </w:t>
      </w:r>
      <w:r w:rsidR="00D662B4" w:rsidRPr="006767B4">
        <w:rPr>
          <w:rFonts w:cstheme="minorHAnsi"/>
          <w:sz w:val="24"/>
          <w:szCs w:val="24"/>
          <w:lang w:val="en-US"/>
        </w:rPr>
        <w:t>were</w:t>
      </w:r>
      <w:r w:rsidRPr="006767B4">
        <w:rPr>
          <w:rFonts w:cstheme="minorHAnsi"/>
          <w:sz w:val="24"/>
          <w:szCs w:val="24"/>
          <w:lang w:val="en-US"/>
        </w:rPr>
        <w:t xml:space="preserve"> quite similar for all the produced gels</w:t>
      </w:r>
      <w:r w:rsidR="00D662B4" w:rsidRPr="006767B4">
        <w:rPr>
          <w:rFonts w:cstheme="minorHAnsi"/>
          <w:sz w:val="24"/>
          <w:szCs w:val="24"/>
          <w:lang w:val="en-US"/>
        </w:rPr>
        <w:t xml:space="preserve"> and varied</w:t>
      </w:r>
      <w:r w:rsidRPr="006767B4">
        <w:rPr>
          <w:rFonts w:cstheme="minorHAnsi"/>
          <w:sz w:val="24"/>
          <w:szCs w:val="24"/>
          <w:lang w:val="en-US"/>
        </w:rPr>
        <w:t xml:space="preserve"> between 54-56 and 52-57 for SC and SteamEx, respectively. </w:t>
      </w:r>
      <w:r w:rsidR="00481A2F" w:rsidRPr="006767B4">
        <w:rPr>
          <w:rFonts w:cstheme="minorHAnsi"/>
          <w:sz w:val="24"/>
          <w:szCs w:val="24"/>
          <w:lang w:val="en-US"/>
        </w:rPr>
        <w:t xml:space="preserve">This result was expected since there was no remarkable difference </w:t>
      </w:r>
      <w:r w:rsidR="000A1FC3" w:rsidRPr="006767B4">
        <w:rPr>
          <w:rFonts w:cstheme="minorHAnsi"/>
          <w:sz w:val="24"/>
          <w:szCs w:val="24"/>
          <w:lang w:val="en-US"/>
        </w:rPr>
        <w:t xml:space="preserve">in the marks used in the calculations. </w:t>
      </w:r>
      <w:r w:rsidR="006E5A98" w:rsidRPr="006767B4">
        <w:rPr>
          <w:rFonts w:cstheme="minorHAnsi"/>
          <w:sz w:val="24"/>
          <w:szCs w:val="24"/>
          <w:lang w:val="en-US"/>
        </w:rPr>
        <w:t xml:space="preserve">The application of the same ultrafine grinding conditions </w:t>
      </w:r>
      <w:r w:rsidR="00125E05" w:rsidRPr="006767B4">
        <w:rPr>
          <w:rFonts w:cstheme="minorHAnsi"/>
          <w:sz w:val="24"/>
          <w:szCs w:val="24"/>
          <w:lang w:val="en-US"/>
        </w:rPr>
        <w:t xml:space="preserve">to different pulps (soda cooking or SteamEx) </w:t>
      </w:r>
      <w:r w:rsidR="006E5A98" w:rsidRPr="006767B4">
        <w:rPr>
          <w:rFonts w:cstheme="minorHAnsi"/>
          <w:sz w:val="24"/>
          <w:szCs w:val="24"/>
          <w:lang w:val="en-US"/>
        </w:rPr>
        <w:t xml:space="preserve">resulted in the production of L-MNFCs with comparable properties. </w:t>
      </w:r>
      <w:r w:rsidRPr="006767B4">
        <w:rPr>
          <w:rFonts w:cstheme="minorHAnsi"/>
          <w:sz w:val="24"/>
          <w:szCs w:val="24"/>
          <w:lang w:val="en-US"/>
        </w:rPr>
        <w:t>The lower value for the WS-SteamEx suspension is due to the highest turbidity value measured for this sample</w:t>
      </w:r>
      <w:r w:rsidR="00D662B4" w:rsidRPr="006767B4">
        <w:rPr>
          <w:rFonts w:cstheme="minorHAnsi"/>
          <w:sz w:val="24"/>
          <w:szCs w:val="24"/>
          <w:lang w:val="en-US"/>
        </w:rPr>
        <w:t xml:space="preserve"> and to the lower proportion of nanometric fraction</w:t>
      </w:r>
      <w:r w:rsidRPr="006767B4">
        <w:rPr>
          <w:rFonts w:cstheme="minorHAnsi"/>
          <w:sz w:val="24"/>
          <w:szCs w:val="24"/>
          <w:lang w:val="en-US"/>
        </w:rPr>
        <w:t>.</w:t>
      </w:r>
      <w:r w:rsidRPr="006767B4">
        <w:rPr>
          <w:rFonts w:cstheme="minorHAnsi"/>
          <w:color w:val="000000"/>
          <w:sz w:val="24"/>
          <w:szCs w:val="24"/>
          <w:lang w:val="en-US"/>
        </w:rPr>
        <w:t xml:space="preserve"> </w:t>
      </w:r>
      <w:r w:rsidR="00125E05" w:rsidRPr="006767B4">
        <w:rPr>
          <w:rFonts w:cstheme="minorHAnsi"/>
          <w:color w:val="000000"/>
          <w:sz w:val="24"/>
          <w:szCs w:val="24"/>
          <w:lang w:val="en-US"/>
        </w:rPr>
        <w:t xml:space="preserve">For the best of our knowledge, this index has been used to compare bleached pulps and it has not been developed yet for lignin containing pulps. </w:t>
      </w:r>
      <w:r w:rsidR="004962DA" w:rsidRPr="006767B4">
        <w:rPr>
          <w:rFonts w:cstheme="minorHAnsi"/>
          <w:color w:val="000000"/>
          <w:sz w:val="24"/>
          <w:szCs w:val="24"/>
          <w:lang w:val="en-US"/>
        </w:rPr>
        <w:t xml:space="preserve">Indexes calculated </w:t>
      </w:r>
      <w:r w:rsidRPr="006767B4">
        <w:rPr>
          <w:rFonts w:cstheme="minorHAnsi"/>
          <w:color w:val="000000"/>
          <w:sz w:val="24"/>
          <w:szCs w:val="24"/>
          <w:lang w:val="en-US"/>
        </w:rPr>
        <w:t xml:space="preserve">in this work are comparable to values of enzymatic commercial MNFCs (quality index ≈ 60) </w:t>
      </w:r>
      <w:r w:rsidRPr="006767B4">
        <w:rPr>
          <w:rFonts w:cstheme="minorHAnsi"/>
          <w:color w:val="000000"/>
          <w:sz w:val="24"/>
          <w:szCs w:val="24"/>
          <w:lang w:val="en-US"/>
        </w:rPr>
        <w:fldChar w:fldCharType="begin"/>
      </w:r>
      <w:r w:rsidRPr="006767B4">
        <w:rPr>
          <w:rFonts w:cstheme="minorHAnsi"/>
          <w:color w:val="000000"/>
          <w:sz w:val="24"/>
          <w:szCs w:val="24"/>
          <w:lang w:val="en-US"/>
        </w:rPr>
        <w:instrText xml:space="preserve"> ADDIN ZOTERO_ITEM CSL_CITATION {"citationID":"ejfA4ZzG","properties":{"formattedCitation":"(Desmaisons et al., 2017)","plainCitation":"(Desmaisons et al., 2017)","noteIndex":0},"citationItems":[{"id":225,"uris":["http://zotero.org/users/local/o1JaUZq9/items/J86HG4UL"],"uri":["http://zotero.org/users/local/o1JaUZq9/items/J86HG4UL"],"itemData":{"id":225,"type":"article-journal","abstract":"From a single plant source, a wide range of mechanically-deconstructed cellulose nanomaterials can be obtained due to the large number of possible combinations of pre-treatments, mechanical disintegration process, and post-treatments. It leads to the existence of a variety of cellulose nanoﬁbrils with different shapes, morphologies, and properties on the market. The resulting material is actually a complex mixture of nanoscale particles, microﬁbrillated ﬁbers, and residual ﬁbers on the millimeter scale. Deﬁning a “degree of ﬁbrillation” for determining the ﬁnal cellulose nanoﬁbril quality is a challenging issue. This study proposes a multi-criteria method to obtain the quality index of cellulose nanoﬁbril suspensions under the form of a unique quantitative grade. According to this method, the inﬂuence of different parameters such as pulp conditioning, reﬁning, and hemicellulose content on the deﬁbrillation process is highlighted. This method also allows for the benchmarking of different commercial nanocellulose products.","container-title":"Carbohydrate Polymers","DOI":"10.1016/j.carbpol.2017.06.032","ISSN":"01448617","journalAbbreviation":"Carbohydrate Polymers","language":"en","page":"318-329","source":"DOI.org (Crossref)","title":"A new quality index for benchmarking of different cellulose nanofibrils","volume":"174","author":[{"family":"Desmaisons","given":"Johanna"},{"family":"Boutonnet","given":"Elisa"},{"family":"Rueff","given":"Martine"},{"family":"Dufresne","given":"Alain"},{"family":"Bras","given":"Julien"}],"issued":{"date-parts":[["2017",10]]}}}],"schema":"https://github.com/citation-style-language/schema/raw/master/csl-citation.json"} </w:instrText>
      </w:r>
      <w:r w:rsidRPr="006767B4">
        <w:rPr>
          <w:rFonts w:cstheme="minorHAnsi"/>
          <w:color w:val="000000"/>
          <w:sz w:val="24"/>
          <w:szCs w:val="24"/>
          <w:lang w:val="en-US"/>
        </w:rPr>
        <w:fldChar w:fldCharType="separate"/>
      </w:r>
      <w:r w:rsidRPr="006767B4">
        <w:rPr>
          <w:rFonts w:ascii="Calibri" w:hAnsi="Calibri" w:cs="Calibri"/>
          <w:sz w:val="24"/>
          <w:lang w:val="en-US"/>
        </w:rPr>
        <w:t>(Desmaisons et al., 2017)</w:t>
      </w:r>
      <w:r w:rsidRPr="006767B4">
        <w:rPr>
          <w:rFonts w:cstheme="minorHAnsi"/>
          <w:color w:val="000000"/>
          <w:sz w:val="24"/>
          <w:szCs w:val="24"/>
          <w:lang w:val="en-US"/>
        </w:rPr>
        <w:fldChar w:fldCharType="end"/>
      </w:r>
      <w:r w:rsidR="00C31EA5" w:rsidRPr="006767B4">
        <w:rPr>
          <w:rFonts w:cstheme="minorHAnsi"/>
          <w:color w:val="000000"/>
          <w:sz w:val="24"/>
          <w:szCs w:val="24"/>
          <w:lang w:val="en-US"/>
        </w:rPr>
        <w:t>.</w:t>
      </w:r>
      <w:r w:rsidR="00125E05" w:rsidRPr="006767B4">
        <w:rPr>
          <w:rFonts w:cstheme="minorHAnsi"/>
          <w:color w:val="000000"/>
          <w:sz w:val="24"/>
          <w:szCs w:val="24"/>
          <w:lang w:val="en-US"/>
        </w:rPr>
        <w:t xml:space="preserve"> </w:t>
      </w:r>
      <w:r w:rsidR="00500E48" w:rsidRPr="006767B4">
        <w:rPr>
          <w:rFonts w:cstheme="minorHAnsi"/>
          <w:color w:val="000000"/>
          <w:sz w:val="24"/>
          <w:szCs w:val="24"/>
          <w:lang w:val="en-US"/>
        </w:rPr>
        <w:t xml:space="preserve">This result showed that the proposed process in this work leads to the production of </w:t>
      </w:r>
      <w:r w:rsidR="009F4545" w:rsidRPr="006767B4">
        <w:rPr>
          <w:rFonts w:cstheme="minorHAnsi"/>
          <w:color w:val="000000"/>
          <w:sz w:val="24"/>
          <w:szCs w:val="24"/>
          <w:lang w:val="en-US"/>
        </w:rPr>
        <w:t xml:space="preserve">good quality </w:t>
      </w:r>
      <w:r w:rsidR="00500E48" w:rsidRPr="006767B4">
        <w:rPr>
          <w:rFonts w:cstheme="minorHAnsi"/>
          <w:color w:val="000000"/>
          <w:sz w:val="24"/>
          <w:szCs w:val="24"/>
          <w:lang w:val="en-US"/>
        </w:rPr>
        <w:t>L-MNFCs without bleaching or enzymatic treatme</w:t>
      </w:r>
      <w:r w:rsidR="009F4545" w:rsidRPr="006767B4">
        <w:rPr>
          <w:rFonts w:cstheme="minorHAnsi"/>
          <w:color w:val="000000"/>
          <w:sz w:val="24"/>
          <w:szCs w:val="24"/>
          <w:lang w:val="en-US"/>
        </w:rPr>
        <w:t>n</w:t>
      </w:r>
      <w:r w:rsidR="00500E48" w:rsidRPr="006767B4">
        <w:rPr>
          <w:rFonts w:cstheme="minorHAnsi"/>
          <w:color w:val="000000"/>
          <w:sz w:val="24"/>
          <w:szCs w:val="24"/>
          <w:lang w:val="en-US"/>
        </w:rPr>
        <w:t>ts.</w:t>
      </w:r>
      <w:r w:rsidR="00AC16DA" w:rsidRPr="006767B4">
        <w:rPr>
          <w:rFonts w:cstheme="minorHAnsi"/>
          <w:color w:val="000000"/>
          <w:sz w:val="24"/>
          <w:szCs w:val="24"/>
          <w:lang w:val="en-US"/>
        </w:rPr>
        <w:t xml:space="preserve"> </w:t>
      </w:r>
    </w:p>
    <w:p w14:paraId="10B171A2" w14:textId="2A03BADA" w:rsidR="00032E50" w:rsidRPr="006767B4" w:rsidRDefault="000031C2" w:rsidP="00032E50">
      <w:pPr>
        <w:spacing w:line="360" w:lineRule="auto"/>
        <w:jc w:val="center"/>
        <w:rPr>
          <w:rFonts w:cstheme="minorHAnsi"/>
          <w:sz w:val="24"/>
          <w:szCs w:val="24"/>
          <w:lang w:val="en-US"/>
        </w:rPr>
      </w:pPr>
      <w:r w:rsidRPr="006767B4">
        <w:rPr>
          <w:noProof/>
        </w:rPr>
        <w:lastRenderedPageBreak/>
        <w:drawing>
          <wp:inline distT="0" distB="0" distL="0" distR="0" wp14:anchorId="1C7E79D3" wp14:editId="0E2098D8">
            <wp:extent cx="3916288" cy="2343150"/>
            <wp:effectExtent l="19050" t="19050" r="27305" b="1905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2">
                      <a:extLst>
                        <a:ext uri="{BEBA8EAE-BF5A-486C-A8C5-ECC9F3942E4B}">
                          <a14:imgProps xmlns:a14="http://schemas.microsoft.com/office/drawing/2010/main">
                            <a14:imgLayer r:embed="rId23">
                              <a14:imgEffect>
                                <a14:sharpenSoften amount="50000"/>
                              </a14:imgEffect>
                              <a14:imgEffect>
                                <a14:colorTemperature colorTemp="7200"/>
                              </a14:imgEffect>
                              <a14:imgEffect>
                                <a14:saturation sat="400000"/>
                              </a14:imgEffect>
                              <a14:imgEffect>
                                <a14:brightnessContrast contrast="40000"/>
                              </a14:imgEffect>
                            </a14:imgLayer>
                          </a14:imgProps>
                        </a:ext>
                      </a:extLst>
                    </a:blip>
                    <a:stretch>
                      <a:fillRect/>
                    </a:stretch>
                  </pic:blipFill>
                  <pic:spPr>
                    <a:xfrm>
                      <a:off x="0" y="0"/>
                      <a:ext cx="3946199" cy="2361046"/>
                    </a:xfrm>
                    <a:prstGeom prst="rect">
                      <a:avLst/>
                    </a:prstGeom>
                    <a:ln>
                      <a:solidFill>
                        <a:schemeClr val="tx1"/>
                      </a:solidFill>
                    </a:ln>
                  </pic:spPr>
                </pic:pic>
              </a:graphicData>
            </a:graphic>
          </wp:inline>
        </w:drawing>
      </w:r>
    </w:p>
    <w:p w14:paraId="3F1E0476" w14:textId="46551105" w:rsidR="00032E50" w:rsidRPr="006767B4" w:rsidRDefault="00032E50" w:rsidP="002E2FB7">
      <w:pPr>
        <w:pStyle w:val="Lgende"/>
        <w:jc w:val="center"/>
        <w:rPr>
          <w:rFonts w:cstheme="minorHAnsi"/>
          <w:color w:val="auto"/>
          <w:sz w:val="32"/>
          <w:szCs w:val="24"/>
          <w:lang w:val="en-US"/>
        </w:rPr>
      </w:pPr>
      <w:r w:rsidRPr="006767B4">
        <w:rPr>
          <w:color w:val="auto"/>
          <w:sz w:val="22"/>
          <w:lang w:val="en-US"/>
        </w:rPr>
        <w:t xml:space="preserve">Figure </w:t>
      </w:r>
      <w:r w:rsidRPr="006767B4">
        <w:rPr>
          <w:color w:val="auto"/>
          <w:sz w:val="22"/>
        </w:rPr>
        <w:fldChar w:fldCharType="begin"/>
      </w:r>
      <w:r w:rsidRPr="006767B4">
        <w:rPr>
          <w:color w:val="auto"/>
          <w:sz w:val="22"/>
          <w:lang w:val="en-US"/>
        </w:rPr>
        <w:instrText xml:space="preserve"> SEQ Figure \* ARABIC </w:instrText>
      </w:r>
      <w:r w:rsidRPr="006767B4">
        <w:rPr>
          <w:color w:val="auto"/>
          <w:sz w:val="22"/>
        </w:rPr>
        <w:fldChar w:fldCharType="separate"/>
      </w:r>
      <w:r w:rsidRPr="006767B4">
        <w:rPr>
          <w:noProof/>
          <w:color w:val="auto"/>
          <w:sz w:val="22"/>
          <w:lang w:val="en-US"/>
        </w:rPr>
        <w:t>6</w:t>
      </w:r>
      <w:r w:rsidRPr="006767B4">
        <w:rPr>
          <w:color w:val="auto"/>
          <w:sz w:val="22"/>
        </w:rPr>
        <w:fldChar w:fldCharType="end"/>
      </w:r>
      <w:r w:rsidRPr="006767B4">
        <w:rPr>
          <w:color w:val="auto"/>
          <w:sz w:val="22"/>
          <w:lang w:val="en-US"/>
        </w:rPr>
        <w:t>:  Quality index of L-MNFC suspensions. Key: WS, water swelling; SS, soda swelling; SC, soda cooking.</w:t>
      </w:r>
    </w:p>
    <w:p w14:paraId="5D8079C6" w14:textId="77777777" w:rsidR="000425A5" w:rsidRPr="006767B4" w:rsidRDefault="000425A5" w:rsidP="00903772">
      <w:pPr>
        <w:pStyle w:val="Paragraphedeliste"/>
        <w:numPr>
          <w:ilvl w:val="0"/>
          <w:numId w:val="30"/>
        </w:numPr>
        <w:spacing w:line="360" w:lineRule="auto"/>
        <w:rPr>
          <w:rFonts w:cstheme="minorHAnsi"/>
          <w:b/>
          <w:sz w:val="24"/>
          <w:szCs w:val="24"/>
          <w:u w:val="single"/>
          <w:lang w:val="en-US"/>
        </w:rPr>
      </w:pPr>
      <w:r w:rsidRPr="006767B4">
        <w:rPr>
          <w:rFonts w:cstheme="minorHAnsi"/>
          <w:b/>
          <w:sz w:val="24"/>
          <w:szCs w:val="24"/>
          <w:u w:val="single"/>
          <w:lang w:val="en-US"/>
        </w:rPr>
        <w:t>Conclusion:</w:t>
      </w:r>
    </w:p>
    <w:p w14:paraId="415D51A5" w14:textId="50DB4FD4" w:rsidR="00372DF1" w:rsidRPr="006767B4" w:rsidRDefault="00372DF1" w:rsidP="005D595B">
      <w:pPr>
        <w:autoSpaceDE w:val="0"/>
        <w:autoSpaceDN w:val="0"/>
        <w:adjustRightInd w:val="0"/>
        <w:spacing w:after="0" w:line="360" w:lineRule="auto"/>
        <w:jc w:val="both"/>
        <w:rPr>
          <w:rFonts w:cstheme="minorHAnsi"/>
          <w:sz w:val="24"/>
          <w:szCs w:val="24"/>
          <w:lang w:val="en-US"/>
        </w:rPr>
      </w:pPr>
      <w:r w:rsidRPr="006767B4">
        <w:rPr>
          <w:rFonts w:eastAsia="AdvGulliv-R" w:cstheme="minorHAnsi"/>
          <w:sz w:val="24"/>
          <w:szCs w:val="24"/>
          <w:lang w:val="en-US"/>
        </w:rPr>
        <w:t>In this work, lignin-containing micro- and nano-fibrillated cellulose (L-MNFCs) were produced from Eucalyptus barks through a sequential process using steam explosion as pre-treatment. Pulps were also obtained using soda cooking in rotating autoclaves to compare the different production processes. In the tested experimental conditions, the obtained results showed that the use of alkaline SteamEx allows to obtain pulps with comparable chemical composition to conventional pulping methods but with a significantly lower cooking time. L-MNFC exhibit</w:t>
      </w:r>
      <w:r w:rsidR="004962DA" w:rsidRPr="006767B4">
        <w:rPr>
          <w:rFonts w:eastAsia="AdvGulliv-R" w:cstheme="minorHAnsi"/>
          <w:sz w:val="24"/>
          <w:szCs w:val="24"/>
          <w:lang w:val="en-US"/>
        </w:rPr>
        <w:t>ed</w:t>
      </w:r>
      <w:r w:rsidRPr="006767B4">
        <w:rPr>
          <w:rFonts w:eastAsia="AdvGulliv-R" w:cstheme="minorHAnsi"/>
          <w:sz w:val="24"/>
          <w:szCs w:val="24"/>
          <w:lang w:val="en-US"/>
        </w:rPr>
        <w:t xml:space="preserve"> web like morphology with </w:t>
      </w:r>
      <w:r w:rsidR="004962DA" w:rsidRPr="006767B4">
        <w:rPr>
          <w:rFonts w:eastAsia="AdvGulliv-R" w:cstheme="minorHAnsi"/>
          <w:sz w:val="24"/>
          <w:szCs w:val="24"/>
          <w:lang w:val="en-US"/>
        </w:rPr>
        <w:t>fibrils</w:t>
      </w:r>
      <w:r w:rsidRPr="006767B4">
        <w:rPr>
          <w:rFonts w:eastAsia="AdvGulliv-R" w:cstheme="minorHAnsi"/>
          <w:sz w:val="24"/>
          <w:szCs w:val="24"/>
          <w:lang w:val="en-US"/>
        </w:rPr>
        <w:t xml:space="preserve"> width of 5-100 nm. AFM images showed that SteamEx L-MNFCs also contain lignin nanoparticles expelled during the explosive decompression. </w:t>
      </w:r>
      <w:r w:rsidR="005D595B" w:rsidRPr="006767B4">
        <w:rPr>
          <w:rFonts w:cstheme="minorHAnsi"/>
          <w:color w:val="000000"/>
          <w:sz w:val="24"/>
          <w:szCs w:val="24"/>
          <w:lang w:val="en-US"/>
        </w:rPr>
        <w:t>T</w:t>
      </w:r>
      <w:r w:rsidR="004962DA" w:rsidRPr="006767B4">
        <w:rPr>
          <w:rFonts w:cstheme="minorHAnsi"/>
          <w:color w:val="000000"/>
          <w:sz w:val="24"/>
          <w:szCs w:val="24"/>
          <w:lang w:val="en-US"/>
        </w:rPr>
        <w:t>he increase in density due to fines and lignin compensated the less ideal fiber characteristics to achieve comparable properties</w:t>
      </w:r>
      <w:r w:rsidRPr="006767B4">
        <w:rPr>
          <w:rFonts w:eastAsia="AdvGulliv-R" w:cstheme="minorHAnsi"/>
          <w:sz w:val="24"/>
          <w:szCs w:val="24"/>
          <w:lang w:val="en-US"/>
        </w:rPr>
        <w:t xml:space="preserve">. </w:t>
      </w:r>
      <w:r w:rsidR="004962DA" w:rsidRPr="006767B4">
        <w:rPr>
          <w:rFonts w:eastAsia="AdvGulliv-R" w:cstheme="minorHAnsi"/>
          <w:sz w:val="24"/>
          <w:szCs w:val="24"/>
          <w:lang w:val="en-US"/>
        </w:rPr>
        <w:t>The results encourage the interest in</w:t>
      </w:r>
      <w:r w:rsidRPr="006767B4">
        <w:rPr>
          <w:rFonts w:eastAsia="AdvGulliv-R" w:cstheme="minorHAnsi"/>
          <w:sz w:val="24"/>
          <w:szCs w:val="24"/>
          <w:lang w:val="en-US"/>
        </w:rPr>
        <w:t xml:space="preserve"> using alkaline SteamEx pre-treatment as an alternative way to produce L-MNFCs comparable to L-MNFCs obtained by </w:t>
      </w:r>
      <w:r w:rsidR="004962DA" w:rsidRPr="006767B4">
        <w:rPr>
          <w:rFonts w:eastAsia="AdvGulliv-R" w:cstheme="minorHAnsi"/>
          <w:sz w:val="24"/>
          <w:szCs w:val="24"/>
          <w:lang w:val="en-US"/>
        </w:rPr>
        <w:t xml:space="preserve">soda </w:t>
      </w:r>
      <w:r w:rsidRPr="006767B4">
        <w:rPr>
          <w:rFonts w:eastAsia="AdvGulliv-R" w:cstheme="minorHAnsi"/>
          <w:sz w:val="24"/>
          <w:szCs w:val="24"/>
          <w:lang w:val="en-US"/>
        </w:rPr>
        <w:t>cooking, with respect to the quality index.</w:t>
      </w:r>
    </w:p>
    <w:p w14:paraId="7B828E84" w14:textId="6D8EFE7C" w:rsidR="0010193E" w:rsidRPr="006767B4" w:rsidRDefault="00FE02B7" w:rsidP="0010193E">
      <w:pPr>
        <w:pStyle w:val="Default"/>
        <w:spacing w:line="360" w:lineRule="auto"/>
        <w:rPr>
          <w:rFonts w:asciiTheme="minorHAnsi" w:hAnsiTheme="minorHAnsi" w:cstheme="minorHAnsi"/>
          <w:b/>
          <w:bCs/>
          <w:u w:val="single"/>
          <w:lang w:val="en-US"/>
        </w:rPr>
      </w:pPr>
      <w:r w:rsidRPr="006767B4">
        <w:rPr>
          <w:rFonts w:asciiTheme="minorHAnsi" w:hAnsiTheme="minorHAnsi" w:cstheme="minorHAnsi"/>
          <w:b/>
          <w:bCs/>
          <w:u w:val="single"/>
          <w:lang w:val="en-US"/>
        </w:rPr>
        <w:t>Authors contributions</w:t>
      </w:r>
    </w:p>
    <w:p w14:paraId="1D818738" w14:textId="4E23AE4A" w:rsidR="00FE02B7" w:rsidRPr="006767B4" w:rsidRDefault="00FE02B7" w:rsidP="00FE02B7">
      <w:pPr>
        <w:spacing w:line="360" w:lineRule="auto"/>
        <w:rPr>
          <w:rFonts w:cstheme="minorHAnsi"/>
          <w:lang w:val="en-US"/>
        </w:rPr>
      </w:pPr>
      <w:r w:rsidRPr="006767B4">
        <w:rPr>
          <w:rFonts w:cstheme="minorHAnsi"/>
          <w:b/>
          <w:lang w:val="en-US"/>
        </w:rPr>
        <w:t>Conceptualization:</w:t>
      </w:r>
      <w:r w:rsidRPr="006767B4">
        <w:rPr>
          <w:rFonts w:cstheme="minorHAnsi"/>
          <w:lang w:val="en-US"/>
        </w:rPr>
        <w:t xml:space="preserve"> Nicolas BROSSE, Evelyne MAURET and Saad NADER; </w:t>
      </w:r>
      <w:r w:rsidRPr="006767B4">
        <w:rPr>
          <w:rFonts w:cstheme="minorHAnsi"/>
          <w:b/>
          <w:lang w:val="en-US"/>
        </w:rPr>
        <w:t>Methodology and investigation:</w:t>
      </w:r>
      <w:r w:rsidRPr="006767B4">
        <w:rPr>
          <w:rFonts w:cstheme="minorHAnsi"/>
          <w:lang w:val="en-US"/>
        </w:rPr>
        <w:t xml:space="preserve"> Saad NADER, Malek KHADRAOUI, Isabelle ZIEGLER-DEVIN, Fabienne QUILES and Sofiane EL KIRAT CHATEL; </w:t>
      </w:r>
      <w:r w:rsidRPr="006767B4">
        <w:rPr>
          <w:rFonts w:cstheme="minorHAnsi"/>
          <w:b/>
          <w:lang w:val="en-US"/>
        </w:rPr>
        <w:t>Original draft preparation:</w:t>
      </w:r>
      <w:r w:rsidRPr="006767B4">
        <w:rPr>
          <w:rFonts w:cstheme="minorHAnsi"/>
          <w:lang w:val="en-US"/>
        </w:rPr>
        <w:t xml:space="preserve"> Saad NADER; </w:t>
      </w:r>
      <w:r w:rsidRPr="006767B4">
        <w:rPr>
          <w:rFonts w:cstheme="minorHAnsi"/>
          <w:b/>
          <w:lang w:val="en-US"/>
        </w:rPr>
        <w:t>Review and editing:</w:t>
      </w:r>
      <w:r w:rsidRPr="006767B4">
        <w:rPr>
          <w:rFonts w:cstheme="minorHAnsi"/>
          <w:lang w:val="en-US"/>
        </w:rPr>
        <w:t xml:space="preserve"> Nicolas BROSSE, Evelyne MAURET and Saad NADER; </w:t>
      </w:r>
      <w:r w:rsidRPr="006767B4">
        <w:rPr>
          <w:rFonts w:cstheme="minorHAnsi"/>
          <w:b/>
          <w:lang w:val="en-US"/>
        </w:rPr>
        <w:t>Supervision:</w:t>
      </w:r>
      <w:r w:rsidRPr="006767B4">
        <w:rPr>
          <w:rFonts w:cstheme="minorHAnsi"/>
          <w:lang w:val="en-US"/>
        </w:rPr>
        <w:t xml:space="preserve"> Nicolas BROSSE and Evelyne MAURET; </w:t>
      </w:r>
      <w:r w:rsidRPr="006767B4">
        <w:rPr>
          <w:rFonts w:cstheme="minorHAnsi"/>
          <w:b/>
          <w:lang w:val="en-US"/>
        </w:rPr>
        <w:t>Funding acquisition:</w:t>
      </w:r>
      <w:r w:rsidRPr="006767B4">
        <w:rPr>
          <w:rFonts w:cstheme="minorHAnsi"/>
          <w:lang w:val="en-US"/>
        </w:rPr>
        <w:t xml:space="preserve"> Nicolas BROSSE, Evelyne MAURET and Cecilia FUENTEALBA </w:t>
      </w:r>
    </w:p>
    <w:p w14:paraId="1439B6A3" w14:textId="6B026C9A" w:rsidR="00FE02B7" w:rsidRPr="006767B4" w:rsidRDefault="00FE02B7" w:rsidP="00FE02B7">
      <w:pPr>
        <w:spacing w:line="360" w:lineRule="auto"/>
        <w:rPr>
          <w:rFonts w:cstheme="minorHAnsi"/>
          <w:b/>
          <w:lang w:val="en-US"/>
        </w:rPr>
      </w:pPr>
      <w:r w:rsidRPr="006767B4">
        <w:rPr>
          <w:rFonts w:cstheme="minorHAnsi"/>
          <w:lang w:val="en-US"/>
        </w:rPr>
        <w:t>All authors have read and agreed to the published version of the manuscript.</w:t>
      </w:r>
    </w:p>
    <w:p w14:paraId="249487D3" w14:textId="0BA2059A" w:rsidR="00FE02B7" w:rsidRPr="006767B4" w:rsidRDefault="00FE02B7" w:rsidP="0010193E">
      <w:pPr>
        <w:pStyle w:val="Default"/>
        <w:spacing w:line="360" w:lineRule="auto"/>
        <w:rPr>
          <w:rFonts w:asciiTheme="minorHAnsi" w:hAnsiTheme="minorHAnsi" w:cstheme="minorHAnsi"/>
          <w:u w:val="single"/>
          <w:lang w:val="en-US"/>
        </w:rPr>
      </w:pPr>
      <w:r w:rsidRPr="006767B4">
        <w:rPr>
          <w:rFonts w:asciiTheme="minorHAnsi" w:hAnsiTheme="minorHAnsi" w:cstheme="minorHAnsi"/>
          <w:b/>
          <w:bCs/>
          <w:u w:val="single"/>
          <w:lang w:val="en-US"/>
        </w:rPr>
        <w:lastRenderedPageBreak/>
        <w:t>Acknowledgements</w:t>
      </w:r>
    </w:p>
    <w:p w14:paraId="62DD0A80" w14:textId="547E40CF" w:rsidR="00B44728" w:rsidRPr="006767B4" w:rsidRDefault="00642552" w:rsidP="00903772">
      <w:pPr>
        <w:spacing w:after="0" w:line="360" w:lineRule="auto"/>
        <w:rPr>
          <w:rFonts w:cstheme="minorHAnsi"/>
          <w:sz w:val="24"/>
          <w:szCs w:val="24"/>
          <w:lang w:val="en-US" w:eastAsia="fr-FR"/>
        </w:rPr>
      </w:pPr>
      <w:r w:rsidRPr="006767B4">
        <w:rPr>
          <w:rFonts w:cstheme="minorHAnsi"/>
          <w:sz w:val="24"/>
          <w:szCs w:val="24"/>
          <w:lang w:val="en-US"/>
        </w:rPr>
        <w:t xml:space="preserve">The authors gratefully acknowledge the financial support of </w:t>
      </w:r>
      <w:proofErr w:type="spellStart"/>
      <w:r w:rsidRPr="006767B4">
        <w:rPr>
          <w:rFonts w:cstheme="minorHAnsi"/>
          <w:sz w:val="24"/>
          <w:szCs w:val="24"/>
          <w:lang w:val="en-US"/>
        </w:rPr>
        <w:t>Labex</w:t>
      </w:r>
      <w:proofErr w:type="spellEnd"/>
      <w:r w:rsidRPr="006767B4">
        <w:rPr>
          <w:rFonts w:cstheme="minorHAnsi"/>
          <w:sz w:val="24"/>
          <w:szCs w:val="24"/>
          <w:lang w:val="en-US"/>
        </w:rPr>
        <w:t xml:space="preserve"> Tec21 and </w:t>
      </w:r>
      <w:proofErr w:type="spellStart"/>
      <w:r w:rsidRPr="006767B4">
        <w:rPr>
          <w:rFonts w:cstheme="minorHAnsi"/>
          <w:sz w:val="24"/>
          <w:szCs w:val="24"/>
          <w:lang w:val="en-US"/>
        </w:rPr>
        <w:t>LAbex</w:t>
      </w:r>
      <w:proofErr w:type="spellEnd"/>
      <w:r w:rsidRPr="006767B4">
        <w:rPr>
          <w:rFonts w:cstheme="minorHAnsi"/>
          <w:sz w:val="24"/>
          <w:szCs w:val="24"/>
          <w:lang w:val="en-US"/>
        </w:rPr>
        <w:t xml:space="preserve"> </w:t>
      </w:r>
      <w:proofErr w:type="spellStart"/>
      <w:r w:rsidRPr="006767B4">
        <w:rPr>
          <w:rFonts w:cstheme="minorHAnsi"/>
          <w:sz w:val="24"/>
          <w:szCs w:val="24"/>
          <w:lang w:val="en-US"/>
        </w:rPr>
        <w:t>Arbre</w:t>
      </w:r>
      <w:proofErr w:type="spellEnd"/>
      <w:r w:rsidRPr="006767B4">
        <w:rPr>
          <w:rFonts w:cstheme="minorHAnsi"/>
          <w:sz w:val="24"/>
          <w:szCs w:val="24"/>
          <w:lang w:val="en-US"/>
        </w:rPr>
        <w:t xml:space="preserve"> for the </w:t>
      </w:r>
      <w:r w:rsidR="006557D0" w:rsidRPr="006767B4">
        <w:rPr>
          <w:rFonts w:cstheme="minorHAnsi"/>
          <w:sz w:val="24"/>
          <w:szCs w:val="24"/>
          <w:lang w:val="en-US"/>
        </w:rPr>
        <w:t>thesis funding</w:t>
      </w:r>
      <w:r w:rsidRPr="006767B4">
        <w:rPr>
          <w:rFonts w:cstheme="minorHAnsi"/>
          <w:sz w:val="24"/>
          <w:szCs w:val="24"/>
          <w:lang w:val="en-US"/>
        </w:rPr>
        <w:t xml:space="preserve">. </w:t>
      </w:r>
      <w:r w:rsidR="00A539CE" w:rsidRPr="006767B4">
        <w:rPr>
          <w:rFonts w:cstheme="minorHAnsi"/>
          <w:sz w:val="24"/>
          <w:szCs w:val="24"/>
          <w:lang w:val="en-US"/>
        </w:rPr>
        <w:t xml:space="preserve">This work was also supported by the Franco-Chilean </w:t>
      </w:r>
      <w:proofErr w:type="spellStart"/>
      <w:r w:rsidR="00A539CE" w:rsidRPr="006767B4">
        <w:rPr>
          <w:rFonts w:cstheme="minorHAnsi"/>
          <w:sz w:val="24"/>
          <w:szCs w:val="24"/>
          <w:lang w:val="en-US"/>
        </w:rPr>
        <w:t>EcosSud</w:t>
      </w:r>
      <w:proofErr w:type="spellEnd"/>
      <w:r w:rsidR="00A539CE" w:rsidRPr="006767B4">
        <w:rPr>
          <w:rFonts w:cstheme="minorHAnsi"/>
          <w:sz w:val="24"/>
          <w:szCs w:val="24"/>
          <w:lang w:val="en-US"/>
        </w:rPr>
        <w:t xml:space="preserve"> Collaborative Program C18E05, </w:t>
      </w:r>
      <w:r w:rsidR="00556947" w:rsidRPr="006767B4">
        <w:rPr>
          <w:rFonts w:cstheme="minorHAnsi"/>
          <w:sz w:val="24"/>
          <w:szCs w:val="24"/>
          <w:lang w:val="en-US"/>
        </w:rPr>
        <w:t>ANID PIA/</w:t>
      </w:r>
      <w:proofErr w:type="spellStart"/>
      <w:r w:rsidR="00556947" w:rsidRPr="006767B4">
        <w:rPr>
          <w:rFonts w:cstheme="minorHAnsi"/>
          <w:sz w:val="24"/>
          <w:szCs w:val="24"/>
          <w:lang w:val="en-US"/>
        </w:rPr>
        <w:t>Apoyo</w:t>
      </w:r>
      <w:proofErr w:type="spellEnd"/>
      <w:r w:rsidR="00556947" w:rsidRPr="006767B4">
        <w:rPr>
          <w:rFonts w:cstheme="minorHAnsi"/>
          <w:sz w:val="24"/>
          <w:szCs w:val="24"/>
          <w:lang w:val="en-US"/>
        </w:rPr>
        <w:t xml:space="preserve"> CCTE AFB170007 of Universidad de Concepción</w:t>
      </w:r>
      <w:r w:rsidR="00A539CE" w:rsidRPr="006767B4">
        <w:rPr>
          <w:rFonts w:cstheme="minorHAnsi"/>
          <w:sz w:val="24"/>
          <w:szCs w:val="24"/>
          <w:lang w:val="en-US"/>
        </w:rPr>
        <w:t xml:space="preserve">. </w:t>
      </w:r>
      <w:r w:rsidR="00DD145C" w:rsidRPr="006767B4">
        <w:rPr>
          <w:rFonts w:cstheme="minorHAnsi"/>
          <w:sz w:val="24"/>
          <w:szCs w:val="24"/>
          <w:lang w:val="en-US"/>
        </w:rPr>
        <w:t xml:space="preserve">We thank the </w:t>
      </w:r>
      <w:r w:rsidR="00734F93" w:rsidRPr="006767B4">
        <w:rPr>
          <w:rFonts w:cstheme="minorHAnsi"/>
          <w:sz w:val="24"/>
          <w:szCs w:val="24"/>
          <w:lang w:val="en-US"/>
        </w:rPr>
        <w:t>S</w:t>
      </w:r>
      <w:r w:rsidR="00DD145C" w:rsidRPr="006767B4">
        <w:rPr>
          <w:rFonts w:cstheme="minorHAnsi"/>
          <w:sz w:val="24"/>
          <w:szCs w:val="24"/>
          <w:lang w:val="en-US"/>
        </w:rPr>
        <w:t xml:space="preserve">pectroscopy and </w:t>
      </w:r>
      <w:r w:rsidR="00734F93" w:rsidRPr="006767B4">
        <w:rPr>
          <w:rFonts w:cstheme="minorHAnsi"/>
          <w:sz w:val="24"/>
          <w:szCs w:val="24"/>
          <w:lang w:val="en-US"/>
        </w:rPr>
        <w:t>M</w:t>
      </w:r>
      <w:r w:rsidR="00DD145C" w:rsidRPr="006767B4">
        <w:rPr>
          <w:rFonts w:cstheme="minorHAnsi"/>
          <w:sz w:val="24"/>
          <w:szCs w:val="24"/>
          <w:lang w:val="en-US"/>
        </w:rPr>
        <w:t xml:space="preserve">icroscopy </w:t>
      </w:r>
      <w:r w:rsidR="00734F93" w:rsidRPr="006767B4">
        <w:rPr>
          <w:rFonts w:cstheme="minorHAnsi"/>
          <w:sz w:val="24"/>
          <w:szCs w:val="24"/>
          <w:lang w:val="en-US"/>
        </w:rPr>
        <w:t xml:space="preserve">of interfaces </w:t>
      </w:r>
      <w:r w:rsidR="00DD145C" w:rsidRPr="006767B4">
        <w:rPr>
          <w:rFonts w:cstheme="minorHAnsi"/>
          <w:sz w:val="24"/>
          <w:szCs w:val="24"/>
          <w:lang w:val="en-US"/>
        </w:rPr>
        <w:t xml:space="preserve">Service Facility </w:t>
      </w:r>
      <w:r w:rsidR="00734F93" w:rsidRPr="006767B4">
        <w:rPr>
          <w:rFonts w:cstheme="minorHAnsi"/>
          <w:sz w:val="24"/>
          <w:szCs w:val="24"/>
          <w:lang w:val="en-US"/>
        </w:rPr>
        <w:t xml:space="preserve">(SMI) </w:t>
      </w:r>
      <w:r w:rsidR="00DD145C" w:rsidRPr="006767B4">
        <w:rPr>
          <w:rFonts w:cstheme="minorHAnsi"/>
          <w:sz w:val="24"/>
          <w:szCs w:val="24"/>
          <w:lang w:val="en-US"/>
        </w:rPr>
        <w:t xml:space="preserve">of LCPME </w:t>
      </w:r>
      <w:r w:rsidR="00734F93" w:rsidRPr="006767B4">
        <w:rPr>
          <w:rFonts w:cstheme="minorHAnsi"/>
          <w:sz w:val="24"/>
          <w:szCs w:val="24"/>
          <w:lang w:val="en-US"/>
        </w:rPr>
        <w:t xml:space="preserve">where the IR-ATR and AFM measurements were performed </w:t>
      </w:r>
      <w:r w:rsidR="00DD145C" w:rsidRPr="006767B4">
        <w:rPr>
          <w:rFonts w:cstheme="minorHAnsi"/>
          <w:sz w:val="24"/>
          <w:szCs w:val="24"/>
          <w:lang w:val="en-US"/>
        </w:rPr>
        <w:t>(Université de Lorraine-CNRS</w:t>
      </w:r>
      <w:r w:rsidR="00F95221" w:rsidRPr="006767B4">
        <w:rPr>
          <w:rFonts w:cstheme="minorHAnsi"/>
          <w:sz w:val="24"/>
          <w:szCs w:val="24"/>
          <w:lang w:val="en-US"/>
        </w:rPr>
        <w:t>–</w:t>
      </w:r>
      <w:r w:rsidR="00F95221" w:rsidRPr="006767B4">
        <w:rPr>
          <w:lang w:val="en-US"/>
        </w:rPr>
        <w:t>(www.lcpme.cnrs-nancy.fr)</w:t>
      </w:r>
      <w:r w:rsidR="00DD145C" w:rsidRPr="006767B4">
        <w:rPr>
          <w:rFonts w:cstheme="minorHAnsi"/>
          <w:sz w:val="24"/>
          <w:szCs w:val="24"/>
          <w:lang w:val="en-US"/>
        </w:rPr>
        <w:t xml:space="preserve">; LCPME, UMR7564, 405 rue de </w:t>
      </w:r>
      <w:proofErr w:type="spellStart"/>
      <w:r w:rsidR="00DD145C" w:rsidRPr="006767B4">
        <w:rPr>
          <w:rFonts w:cstheme="minorHAnsi"/>
          <w:sz w:val="24"/>
          <w:szCs w:val="24"/>
          <w:lang w:val="en-US"/>
        </w:rPr>
        <w:t>Vandoeuvre</w:t>
      </w:r>
      <w:proofErr w:type="spellEnd"/>
      <w:r w:rsidR="00DD145C" w:rsidRPr="006767B4">
        <w:rPr>
          <w:rFonts w:cstheme="minorHAnsi"/>
          <w:sz w:val="24"/>
          <w:szCs w:val="24"/>
          <w:lang w:val="en-US"/>
        </w:rPr>
        <w:t xml:space="preserve"> 54600, France).</w:t>
      </w:r>
    </w:p>
    <w:p w14:paraId="401645D9" w14:textId="6E9685A9" w:rsidR="00B44728" w:rsidRPr="006767B4" w:rsidRDefault="00B44728" w:rsidP="00903772">
      <w:pPr>
        <w:spacing w:line="360" w:lineRule="auto"/>
        <w:rPr>
          <w:rFonts w:cstheme="minorHAnsi"/>
          <w:b/>
          <w:sz w:val="24"/>
          <w:szCs w:val="24"/>
          <w:u w:val="single"/>
          <w:lang w:val="en-US"/>
        </w:rPr>
      </w:pPr>
      <w:bookmarkStart w:id="2" w:name="_Hlk92890712"/>
      <w:r w:rsidRPr="006767B4">
        <w:rPr>
          <w:rFonts w:cstheme="minorHAnsi"/>
          <w:b/>
          <w:sz w:val="24"/>
          <w:szCs w:val="24"/>
          <w:u w:val="single"/>
          <w:lang w:val="en-US"/>
        </w:rPr>
        <w:t>References:</w:t>
      </w:r>
    </w:p>
    <w:bookmarkEnd w:id="2"/>
    <w:p w14:paraId="53693D81" w14:textId="2737B3DF"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Abraham, E., B. Deepa, L.A. </w:t>
      </w:r>
      <w:proofErr w:type="spellStart"/>
      <w:r w:rsidRPr="006767B4">
        <w:rPr>
          <w:rFonts w:cstheme="minorHAnsi"/>
          <w:sz w:val="24"/>
          <w:szCs w:val="24"/>
          <w:lang w:val="en-US"/>
        </w:rPr>
        <w:t>Pothan</w:t>
      </w:r>
      <w:proofErr w:type="spellEnd"/>
      <w:r w:rsidRPr="006767B4">
        <w:rPr>
          <w:rFonts w:cstheme="minorHAnsi"/>
          <w:sz w:val="24"/>
          <w:szCs w:val="24"/>
          <w:lang w:val="en-US"/>
        </w:rPr>
        <w:t xml:space="preserve">, M. Jacob, S. Thomas, U. </w:t>
      </w:r>
      <w:proofErr w:type="spellStart"/>
      <w:r w:rsidRPr="006767B4">
        <w:rPr>
          <w:rFonts w:cstheme="minorHAnsi"/>
          <w:sz w:val="24"/>
          <w:szCs w:val="24"/>
          <w:lang w:val="en-US"/>
        </w:rPr>
        <w:t>Cvelbar</w:t>
      </w:r>
      <w:proofErr w:type="spellEnd"/>
      <w:r w:rsidRPr="006767B4">
        <w:rPr>
          <w:rFonts w:cstheme="minorHAnsi"/>
          <w:sz w:val="24"/>
          <w:szCs w:val="24"/>
          <w:lang w:val="en-US"/>
        </w:rPr>
        <w:t xml:space="preserve">, et R. </w:t>
      </w:r>
      <w:proofErr w:type="spellStart"/>
      <w:r w:rsidRPr="006767B4">
        <w:rPr>
          <w:rFonts w:cstheme="minorHAnsi"/>
          <w:sz w:val="24"/>
          <w:szCs w:val="24"/>
          <w:lang w:val="en-US"/>
        </w:rPr>
        <w:t>Anandjiwala</w:t>
      </w:r>
      <w:proofErr w:type="spellEnd"/>
      <w:r w:rsidRPr="006767B4">
        <w:rPr>
          <w:rFonts w:cstheme="minorHAnsi"/>
          <w:sz w:val="24"/>
          <w:szCs w:val="24"/>
          <w:lang w:val="en-US"/>
        </w:rPr>
        <w:t xml:space="preserve">. 2011. « Extraction of Nanocellulose Fibrils from Lignocellulosic </w:t>
      </w:r>
      <w:proofErr w:type="spellStart"/>
      <w:r w:rsidRPr="006767B4">
        <w:rPr>
          <w:rFonts w:cstheme="minorHAnsi"/>
          <w:sz w:val="24"/>
          <w:szCs w:val="24"/>
          <w:lang w:val="en-US"/>
        </w:rPr>
        <w:t>Fibres</w:t>
      </w:r>
      <w:proofErr w:type="spellEnd"/>
      <w:r w:rsidRPr="006767B4">
        <w:rPr>
          <w:rFonts w:cstheme="minorHAnsi"/>
          <w:sz w:val="24"/>
          <w:szCs w:val="24"/>
          <w:lang w:val="en-US"/>
        </w:rPr>
        <w:t>: A Novel Approach ». Carbohydrate Polymers 86 (4): 1468</w:t>
      </w:r>
      <w:r w:rsidRPr="006767B4">
        <w:rPr>
          <w:rFonts w:ascii="Cambria Math" w:hAnsi="Cambria Math" w:cs="Cambria Math"/>
          <w:sz w:val="24"/>
          <w:szCs w:val="24"/>
          <w:lang w:val="en-US"/>
        </w:rPr>
        <w:t>‑</w:t>
      </w:r>
      <w:r w:rsidRPr="006767B4">
        <w:rPr>
          <w:rFonts w:cstheme="minorHAnsi"/>
          <w:sz w:val="24"/>
          <w:szCs w:val="24"/>
          <w:lang w:val="en-US"/>
        </w:rPr>
        <w:t xml:space="preserve">75. </w:t>
      </w:r>
      <w:r w:rsidR="00402571" w:rsidRPr="006767B4">
        <w:rPr>
          <w:rFonts w:cstheme="minorHAnsi"/>
          <w:sz w:val="24"/>
          <w:szCs w:val="24"/>
          <w:lang w:val="en-US"/>
        </w:rPr>
        <w:t>https://doi.org/10.1016/j.carbpol.2011.06.034</w:t>
      </w:r>
      <w:r w:rsidRPr="006767B4">
        <w:rPr>
          <w:rFonts w:cstheme="minorHAnsi"/>
          <w:sz w:val="24"/>
          <w:szCs w:val="24"/>
          <w:lang w:val="en-US"/>
        </w:rPr>
        <w:t>.</w:t>
      </w:r>
    </w:p>
    <w:p w14:paraId="0769603F"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Ahola</w:t>
      </w:r>
      <w:proofErr w:type="spellEnd"/>
      <w:r w:rsidRPr="006767B4">
        <w:rPr>
          <w:rFonts w:cstheme="minorHAnsi"/>
          <w:sz w:val="24"/>
          <w:szCs w:val="24"/>
          <w:lang w:val="en-US"/>
        </w:rPr>
        <w:t>, Susanna. 2008. « Cellulose Nano</w:t>
      </w:r>
      <w:r w:rsidRPr="006767B4">
        <w:rPr>
          <w:rFonts w:cstheme="minorHAnsi"/>
          <w:sz w:val="24"/>
          <w:szCs w:val="24"/>
        </w:rPr>
        <w:t>ﬁ</w:t>
      </w:r>
      <w:proofErr w:type="spellStart"/>
      <w:r w:rsidRPr="006767B4">
        <w:rPr>
          <w:rFonts w:cstheme="minorHAnsi"/>
          <w:sz w:val="24"/>
          <w:szCs w:val="24"/>
          <w:lang w:val="en-US"/>
        </w:rPr>
        <w:t>brils</w:t>
      </w:r>
      <w:proofErr w:type="spellEnd"/>
      <w:r w:rsidRPr="006767B4">
        <w:rPr>
          <w:rFonts w:cstheme="minorHAnsi"/>
          <w:sz w:val="24"/>
          <w:szCs w:val="24"/>
          <w:lang w:val="en-US"/>
        </w:rPr>
        <w:t xml:space="preserve">—Adsorption with </w:t>
      </w:r>
      <w:proofErr w:type="gramStart"/>
      <w:r w:rsidRPr="006767B4">
        <w:rPr>
          <w:rFonts w:cstheme="minorHAnsi"/>
          <w:sz w:val="24"/>
          <w:szCs w:val="24"/>
          <w:lang w:val="en-US"/>
        </w:rPr>
        <w:t>Poly(</w:t>
      </w:r>
      <w:proofErr w:type="spellStart"/>
      <w:proofErr w:type="gramEnd"/>
      <w:r w:rsidRPr="006767B4">
        <w:rPr>
          <w:rFonts w:cstheme="minorHAnsi"/>
          <w:sz w:val="24"/>
          <w:szCs w:val="24"/>
          <w:lang w:val="en-US"/>
        </w:rPr>
        <w:t>Amideamine</w:t>
      </w:r>
      <w:proofErr w:type="spellEnd"/>
      <w:r w:rsidRPr="006767B4">
        <w:rPr>
          <w:rFonts w:cstheme="minorHAnsi"/>
          <w:sz w:val="24"/>
          <w:szCs w:val="24"/>
          <w:lang w:val="en-US"/>
        </w:rPr>
        <w:t>) Epichlorohydrin Studied by QCM-D and Application as a Paper Strength Additive », 12.</w:t>
      </w:r>
    </w:p>
    <w:p w14:paraId="709E1751"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Albornoz</w:t>
      </w:r>
      <w:proofErr w:type="spellEnd"/>
      <w:r w:rsidRPr="006767B4">
        <w:rPr>
          <w:rFonts w:cstheme="minorHAnsi"/>
          <w:sz w:val="24"/>
          <w:szCs w:val="24"/>
          <w:lang w:val="en-US"/>
        </w:rPr>
        <w:t xml:space="preserve">-Palma, Gregory, Daniel Ching, Oscar Valerio, Regis Teixeira </w:t>
      </w:r>
      <w:proofErr w:type="spellStart"/>
      <w:r w:rsidRPr="006767B4">
        <w:rPr>
          <w:rFonts w:cstheme="minorHAnsi"/>
          <w:sz w:val="24"/>
          <w:szCs w:val="24"/>
          <w:lang w:val="en-US"/>
        </w:rPr>
        <w:t>Mendonça</w:t>
      </w:r>
      <w:proofErr w:type="spellEnd"/>
      <w:r w:rsidRPr="006767B4">
        <w:rPr>
          <w:rFonts w:cstheme="minorHAnsi"/>
          <w:sz w:val="24"/>
          <w:szCs w:val="24"/>
          <w:lang w:val="en-US"/>
        </w:rPr>
        <w:t>, et Miguel Pereira. 2020. « Effect of Lignin and Hemicellulose on the Properties of Lignocellulose Nanofibril Suspensions ». Cellulose 27 (18): 10631</w:t>
      </w:r>
      <w:r w:rsidRPr="006767B4">
        <w:rPr>
          <w:rFonts w:ascii="Cambria Math" w:hAnsi="Cambria Math" w:cs="Cambria Math"/>
          <w:sz w:val="24"/>
          <w:szCs w:val="24"/>
          <w:lang w:val="en-US"/>
        </w:rPr>
        <w:t>‑</w:t>
      </w:r>
      <w:r w:rsidRPr="006767B4">
        <w:rPr>
          <w:rFonts w:cstheme="minorHAnsi"/>
          <w:sz w:val="24"/>
          <w:szCs w:val="24"/>
          <w:lang w:val="en-US"/>
        </w:rPr>
        <w:t>47. https://doi.org/10.1007/s10570-020-03304-5.</w:t>
      </w:r>
    </w:p>
    <w:p w14:paraId="7BF174BC"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Avellar</w:t>
      </w:r>
      <w:proofErr w:type="spellEnd"/>
      <w:r w:rsidRPr="006767B4">
        <w:rPr>
          <w:rFonts w:cstheme="minorHAnsi"/>
          <w:sz w:val="24"/>
          <w:szCs w:val="24"/>
          <w:lang w:val="en-US"/>
        </w:rPr>
        <w:t>, B. K., &amp; Glasser, W. G. (1998). Steam-assisted biomass fractionation. I. Process considerations and economic evaluation. Biomass and Bioenergy, 14(3), 205-218.</w:t>
      </w:r>
    </w:p>
    <w:p w14:paraId="7918494E"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Bäckström</w:t>
      </w:r>
      <w:proofErr w:type="spellEnd"/>
      <w:r w:rsidRPr="006767B4">
        <w:rPr>
          <w:rFonts w:cstheme="minorHAnsi"/>
          <w:sz w:val="24"/>
          <w:szCs w:val="24"/>
          <w:lang w:val="en-US"/>
        </w:rPr>
        <w:t xml:space="preserve">, M., S. Bolivar, et J. </w:t>
      </w:r>
      <w:proofErr w:type="spellStart"/>
      <w:r w:rsidRPr="006767B4">
        <w:rPr>
          <w:rFonts w:cstheme="minorHAnsi"/>
          <w:sz w:val="24"/>
          <w:szCs w:val="24"/>
          <w:lang w:val="en-US"/>
        </w:rPr>
        <w:t>Paltakari</w:t>
      </w:r>
      <w:proofErr w:type="spellEnd"/>
      <w:r w:rsidRPr="006767B4">
        <w:rPr>
          <w:rFonts w:cstheme="minorHAnsi"/>
          <w:sz w:val="24"/>
          <w:szCs w:val="24"/>
          <w:lang w:val="en-US"/>
        </w:rPr>
        <w:t xml:space="preserve">. 2012. « Effect of Ionic Form on Fibrillation and the Development of the </w:t>
      </w:r>
      <w:proofErr w:type="spellStart"/>
      <w:r w:rsidRPr="006767B4">
        <w:rPr>
          <w:rFonts w:cstheme="minorHAnsi"/>
          <w:sz w:val="24"/>
          <w:szCs w:val="24"/>
          <w:lang w:val="en-US"/>
        </w:rPr>
        <w:t>Fibre</w:t>
      </w:r>
      <w:proofErr w:type="spellEnd"/>
      <w:r w:rsidRPr="006767B4">
        <w:rPr>
          <w:rFonts w:cstheme="minorHAnsi"/>
          <w:sz w:val="24"/>
          <w:szCs w:val="24"/>
          <w:lang w:val="en-US"/>
        </w:rPr>
        <w:t xml:space="preserve"> Network Strength during the Refining of the Kraft Pulps ». O </w:t>
      </w:r>
      <w:proofErr w:type="spellStart"/>
      <w:r w:rsidRPr="006767B4">
        <w:rPr>
          <w:rFonts w:cstheme="minorHAnsi"/>
          <w:sz w:val="24"/>
          <w:szCs w:val="24"/>
          <w:lang w:val="en-US"/>
        </w:rPr>
        <w:t>Papel</w:t>
      </w:r>
      <w:proofErr w:type="spellEnd"/>
      <w:r w:rsidRPr="006767B4">
        <w:rPr>
          <w:rFonts w:cstheme="minorHAnsi"/>
          <w:sz w:val="24"/>
          <w:szCs w:val="24"/>
          <w:lang w:val="en-US"/>
        </w:rPr>
        <w:t>, no 7: 57</w:t>
      </w:r>
      <w:r w:rsidRPr="006767B4">
        <w:rPr>
          <w:rFonts w:ascii="Cambria Math" w:hAnsi="Cambria Math" w:cs="Cambria Math"/>
          <w:sz w:val="24"/>
          <w:szCs w:val="24"/>
          <w:lang w:val="en-US"/>
        </w:rPr>
        <w:t>‑</w:t>
      </w:r>
      <w:r w:rsidRPr="006767B4">
        <w:rPr>
          <w:rFonts w:cstheme="minorHAnsi"/>
          <w:sz w:val="24"/>
          <w:szCs w:val="24"/>
          <w:lang w:val="en-US"/>
        </w:rPr>
        <w:t>65.</w:t>
      </w:r>
    </w:p>
    <w:p w14:paraId="33C11CAA" w14:textId="77777777" w:rsidR="004B75D7" w:rsidRPr="00740E59"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Carrillo, Isabel, Regis Teixeira </w:t>
      </w:r>
      <w:proofErr w:type="spellStart"/>
      <w:r w:rsidRPr="006767B4">
        <w:rPr>
          <w:rFonts w:cstheme="minorHAnsi"/>
          <w:sz w:val="24"/>
          <w:szCs w:val="24"/>
          <w:lang w:val="en-US"/>
        </w:rPr>
        <w:t>Mendonça</w:t>
      </w:r>
      <w:proofErr w:type="spellEnd"/>
      <w:r w:rsidRPr="006767B4">
        <w:rPr>
          <w:rFonts w:cstheme="minorHAnsi"/>
          <w:sz w:val="24"/>
          <w:szCs w:val="24"/>
          <w:lang w:val="en-US"/>
        </w:rPr>
        <w:t xml:space="preserve">, Mariko Ago, et Orlando J. Rojas. 2018. « Comparative Study of Cellulosic Components Isolated from Different Eucalyptus Species ». </w:t>
      </w:r>
      <w:r w:rsidRPr="00740E59">
        <w:rPr>
          <w:rFonts w:cstheme="minorHAnsi"/>
          <w:sz w:val="24"/>
          <w:szCs w:val="24"/>
          <w:lang w:val="en-US"/>
        </w:rPr>
        <w:t>Cellulose 25 (2): 1011</w:t>
      </w:r>
      <w:r w:rsidRPr="00740E59">
        <w:rPr>
          <w:rFonts w:ascii="Cambria Math" w:hAnsi="Cambria Math" w:cs="Cambria Math"/>
          <w:sz w:val="24"/>
          <w:szCs w:val="24"/>
          <w:lang w:val="en-US"/>
        </w:rPr>
        <w:t>‑</w:t>
      </w:r>
      <w:r w:rsidRPr="00740E59">
        <w:rPr>
          <w:rFonts w:cstheme="minorHAnsi"/>
          <w:sz w:val="24"/>
          <w:szCs w:val="24"/>
          <w:lang w:val="en-US"/>
        </w:rPr>
        <w:t>29. https://doi.org/10.1007/s10570-018-1653-2.</w:t>
      </w:r>
    </w:p>
    <w:p w14:paraId="12756BD2"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rPr>
        <w:t>Chadni</w:t>
      </w:r>
      <w:proofErr w:type="spellEnd"/>
      <w:r w:rsidRPr="006767B4">
        <w:rPr>
          <w:rFonts w:cstheme="minorHAnsi"/>
          <w:sz w:val="24"/>
          <w:szCs w:val="24"/>
        </w:rPr>
        <w:t xml:space="preserve">, Morad, Nabil </w:t>
      </w:r>
      <w:proofErr w:type="spellStart"/>
      <w:r w:rsidRPr="006767B4">
        <w:rPr>
          <w:rFonts w:cstheme="minorHAnsi"/>
          <w:sz w:val="24"/>
          <w:szCs w:val="24"/>
        </w:rPr>
        <w:t>Grimi</w:t>
      </w:r>
      <w:proofErr w:type="spellEnd"/>
      <w:r w:rsidRPr="006767B4">
        <w:rPr>
          <w:rFonts w:cstheme="minorHAnsi"/>
          <w:sz w:val="24"/>
          <w:szCs w:val="24"/>
        </w:rPr>
        <w:t xml:space="preserve">, Olivier Bals, Isabelle Ziegler-Devin, et Nicolas Brosse. </w:t>
      </w:r>
      <w:r w:rsidRPr="006767B4">
        <w:rPr>
          <w:rFonts w:cstheme="minorHAnsi"/>
          <w:sz w:val="24"/>
          <w:szCs w:val="24"/>
          <w:lang w:val="en-US"/>
        </w:rPr>
        <w:t xml:space="preserve">2019. « Steam Explosion Process for the Selective Extraction of Hemicelluloses Polymers from Spruce </w:t>
      </w:r>
      <w:r w:rsidRPr="006767B4">
        <w:rPr>
          <w:rFonts w:cstheme="minorHAnsi"/>
          <w:sz w:val="24"/>
          <w:szCs w:val="24"/>
          <w:lang w:val="en-US"/>
        </w:rPr>
        <w:lastRenderedPageBreak/>
        <w:t>Sawdust ». Industrial Crops and Products 141 (</w:t>
      </w:r>
      <w:proofErr w:type="spellStart"/>
      <w:r w:rsidRPr="006767B4">
        <w:rPr>
          <w:rFonts w:cstheme="minorHAnsi"/>
          <w:sz w:val="24"/>
          <w:szCs w:val="24"/>
          <w:lang w:val="en-US"/>
        </w:rPr>
        <w:t>décembre</w:t>
      </w:r>
      <w:proofErr w:type="spellEnd"/>
      <w:r w:rsidRPr="006767B4">
        <w:rPr>
          <w:rFonts w:cstheme="minorHAnsi"/>
          <w:sz w:val="24"/>
          <w:szCs w:val="24"/>
          <w:lang w:val="en-US"/>
        </w:rPr>
        <w:t>): 111757. https://doi.org/10.1016/j.indcrop.2019.111757.</w:t>
      </w:r>
    </w:p>
    <w:p w14:paraId="3DB60465"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Chandra, Richard P., </w:t>
      </w:r>
      <w:proofErr w:type="spellStart"/>
      <w:r w:rsidRPr="006767B4">
        <w:rPr>
          <w:rFonts w:cstheme="minorHAnsi"/>
          <w:sz w:val="24"/>
          <w:szCs w:val="24"/>
          <w:lang w:val="en-US"/>
        </w:rPr>
        <w:t>QiuLu</w:t>
      </w:r>
      <w:proofErr w:type="spellEnd"/>
      <w:r w:rsidRPr="006767B4">
        <w:rPr>
          <w:rFonts w:cstheme="minorHAnsi"/>
          <w:sz w:val="24"/>
          <w:szCs w:val="24"/>
          <w:lang w:val="en-US"/>
        </w:rPr>
        <w:t xml:space="preserve"> Chu, </w:t>
      </w:r>
      <w:proofErr w:type="spellStart"/>
      <w:r w:rsidRPr="006767B4">
        <w:rPr>
          <w:rFonts w:cstheme="minorHAnsi"/>
          <w:sz w:val="24"/>
          <w:szCs w:val="24"/>
          <w:lang w:val="en-US"/>
        </w:rPr>
        <w:t>Jinguang</w:t>
      </w:r>
      <w:proofErr w:type="spellEnd"/>
      <w:r w:rsidRPr="006767B4">
        <w:rPr>
          <w:rFonts w:cstheme="minorHAnsi"/>
          <w:sz w:val="24"/>
          <w:szCs w:val="24"/>
          <w:lang w:val="en-US"/>
        </w:rPr>
        <w:t xml:space="preserve"> Hu, Na Zhong, Mandy Lin, </w:t>
      </w:r>
      <w:proofErr w:type="spellStart"/>
      <w:r w:rsidRPr="006767B4">
        <w:rPr>
          <w:rFonts w:cstheme="minorHAnsi"/>
          <w:sz w:val="24"/>
          <w:szCs w:val="24"/>
          <w:lang w:val="en-US"/>
        </w:rPr>
        <w:t>Jin</w:t>
      </w:r>
      <w:proofErr w:type="spellEnd"/>
      <w:r w:rsidRPr="006767B4">
        <w:rPr>
          <w:rFonts w:cstheme="minorHAnsi"/>
          <w:sz w:val="24"/>
          <w:szCs w:val="24"/>
          <w:lang w:val="en-US"/>
        </w:rPr>
        <w:t>-Suk Lee, et Jack Saddler. 2016. « The Influence of Lignin on Steam Pretreatment and Mechanical Pulping of Poplar to Achieve High Sugar Recovery and Ease of Enzymatic Hydrolysis ». Bioresource Technology 199 (</w:t>
      </w:r>
      <w:proofErr w:type="spellStart"/>
      <w:r w:rsidRPr="006767B4">
        <w:rPr>
          <w:rFonts w:cstheme="minorHAnsi"/>
          <w:sz w:val="24"/>
          <w:szCs w:val="24"/>
          <w:lang w:val="en-US"/>
        </w:rPr>
        <w:t>janvier</w:t>
      </w:r>
      <w:proofErr w:type="spellEnd"/>
      <w:r w:rsidRPr="006767B4">
        <w:rPr>
          <w:rFonts w:cstheme="minorHAnsi"/>
          <w:sz w:val="24"/>
          <w:szCs w:val="24"/>
          <w:lang w:val="en-US"/>
        </w:rPr>
        <w:t>): 135</w:t>
      </w:r>
      <w:r w:rsidRPr="006767B4">
        <w:rPr>
          <w:rFonts w:ascii="Cambria Math" w:hAnsi="Cambria Math" w:cs="Cambria Math"/>
          <w:sz w:val="24"/>
          <w:szCs w:val="24"/>
          <w:lang w:val="en-US"/>
        </w:rPr>
        <w:t>‑</w:t>
      </w:r>
      <w:r w:rsidRPr="006767B4">
        <w:rPr>
          <w:rFonts w:cstheme="minorHAnsi"/>
          <w:sz w:val="24"/>
          <w:szCs w:val="24"/>
          <w:lang w:val="en-US"/>
        </w:rPr>
        <w:t>41. https://doi.org/10.1016/j.biortech.2015.09.019.</w:t>
      </w:r>
    </w:p>
    <w:p w14:paraId="0AD37DDF"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Cherian, </w:t>
      </w:r>
      <w:proofErr w:type="spellStart"/>
      <w:r w:rsidRPr="006767B4">
        <w:rPr>
          <w:rFonts w:cstheme="minorHAnsi"/>
          <w:sz w:val="24"/>
          <w:szCs w:val="24"/>
          <w:lang w:val="en-US"/>
        </w:rPr>
        <w:t>Bibin</w:t>
      </w:r>
      <w:proofErr w:type="spellEnd"/>
      <w:r w:rsidRPr="006767B4">
        <w:rPr>
          <w:rFonts w:cstheme="minorHAnsi"/>
          <w:sz w:val="24"/>
          <w:szCs w:val="24"/>
          <w:lang w:val="en-US"/>
        </w:rPr>
        <w:t xml:space="preserve"> Mathew, Alcides Lopes </w:t>
      </w:r>
      <w:proofErr w:type="spellStart"/>
      <w:r w:rsidRPr="006767B4">
        <w:rPr>
          <w:rFonts w:cstheme="minorHAnsi"/>
          <w:sz w:val="24"/>
          <w:szCs w:val="24"/>
          <w:lang w:val="en-US"/>
        </w:rPr>
        <w:t>Leão</w:t>
      </w:r>
      <w:proofErr w:type="spellEnd"/>
      <w:r w:rsidRPr="006767B4">
        <w:rPr>
          <w:rFonts w:cstheme="minorHAnsi"/>
          <w:sz w:val="24"/>
          <w:szCs w:val="24"/>
          <w:lang w:val="en-US"/>
        </w:rPr>
        <w:t xml:space="preserve">, </w:t>
      </w:r>
      <w:proofErr w:type="spellStart"/>
      <w:r w:rsidRPr="006767B4">
        <w:rPr>
          <w:rFonts w:cstheme="minorHAnsi"/>
          <w:sz w:val="24"/>
          <w:szCs w:val="24"/>
          <w:lang w:val="en-US"/>
        </w:rPr>
        <w:t>Sivoney</w:t>
      </w:r>
      <w:proofErr w:type="spellEnd"/>
      <w:r w:rsidRPr="006767B4">
        <w:rPr>
          <w:rFonts w:cstheme="minorHAnsi"/>
          <w:sz w:val="24"/>
          <w:szCs w:val="24"/>
          <w:lang w:val="en-US"/>
        </w:rPr>
        <w:t xml:space="preserve"> Ferreira de Souza, Sabu Thomas, </w:t>
      </w:r>
      <w:proofErr w:type="spellStart"/>
      <w:r w:rsidRPr="006767B4">
        <w:rPr>
          <w:rFonts w:cstheme="minorHAnsi"/>
          <w:sz w:val="24"/>
          <w:szCs w:val="24"/>
          <w:lang w:val="en-US"/>
        </w:rPr>
        <w:t>Laly</w:t>
      </w:r>
      <w:proofErr w:type="spellEnd"/>
      <w:r w:rsidRPr="006767B4">
        <w:rPr>
          <w:rFonts w:cstheme="minorHAnsi"/>
          <w:sz w:val="24"/>
          <w:szCs w:val="24"/>
          <w:lang w:val="en-US"/>
        </w:rPr>
        <w:t xml:space="preserve"> A. </w:t>
      </w:r>
      <w:proofErr w:type="spellStart"/>
      <w:r w:rsidRPr="006767B4">
        <w:rPr>
          <w:rFonts w:cstheme="minorHAnsi"/>
          <w:sz w:val="24"/>
          <w:szCs w:val="24"/>
          <w:lang w:val="en-US"/>
        </w:rPr>
        <w:t>Pothan</w:t>
      </w:r>
      <w:proofErr w:type="spellEnd"/>
      <w:r w:rsidRPr="006767B4">
        <w:rPr>
          <w:rFonts w:cstheme="minorHAnsi"/>
          <w:sz w:val="24"/>
          <w:szCs w:val="24"/>
          <w:lang w:val="en-US"/>
        </w:rPr>
        <w:t xml:space="preserve">, et M. </w:t>
      </w:r>
      <w:proofErr w:type="spellStart"/>
      <w:r w:rsidRPr="006767B4">
        <w:rPr>
          <w:rFonts w:cstheme="minorHAnsi"/>
          <w:sz w:val="24"/>
          <w:szCs w:val="24"/>
          <w:lang w:val="en-US"/>
        </w:rPr>
        <w:t>Kottaisamy</w:t>
      </w:r>
      <w:proofErr w:type="spellEnd"/>
      <w:r w:rsidRPr="006767B4">
        <w:rPr>
          <w:rFonts w:cstheme="minorHAnsi"/>
          <w:sz w:val="24"/>
          <w:szCs w:val="24"/>
          <w:lang w:val="en-US"/>
        </w:rPr>
        <w:t xml:space="preserve">. 2010. « Isolation of Nanocellulose from Pineapple Leaf </w:t>
      </w:r>
      <w:proofErr w:type="spellStart"/>
      <w:r w:rsidRPr="006767B4">
        <w:rPr>
          <w:rFonts w:cstheme="minorHAnsi"/>
          <w:sz w:val="24"/>
          <w:szCs w:val="24"/>
          <w:lang w:val="en-US"/>
        </w:rPr>
        <w:t>Fibres</w:t>
      </w:r>
      <w:proofErr w:type="spellEnd"/>
      <w:r w:rsidRPr="006767B4">
        <w:rPr>
          <w:rFonts w:cstheme="minorHAnsi"/>
          <w:sz w:val="24"/>
          <w:szCs w:val="24"/>
          <w:lang w:val="en-US"/>
        </w:rPr>
        <w:t xml:space="preserve"> by Steam Explosion ». Carbohydrate Polymers 81 (3): 720</w:t>
      </w:r>
      <w:r w:rsidRPr="006767B4">
        <w:rPr>
          <w:rFonts w:ascii="Cambria Math" w:hAnsi="Cambria Math" w:cs="Cambria Math"/>
          <w:sz w:val="24"/>
          <w:szCs w:val="24"/>
          <w:lang w:val="en-US"/>
        </w:rPr>
        <w:t>‑</w:t>
      </w:r>
      <w:r w:rsidRPr="006767B4">
        <w:rPr>
          <w:rFonts w:cstheme="minorHAnsi"/>
          <w:sz w:val="24"/>
          <w:szCs w:val="24"/>
          <w:lang w:val="en-US"/>
        </w:rPr>
        <w:t>25. https://doi.org/10.1016/j.carbpol.2010.03.046.</w:t>
      </w:r>
    </w:p>
    <w:p w14:paraId="6E908C0E"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Cherian, </w:t>
      </w:r>
      <w:proofErr w:type="spellStart"/>
      <w:r w:rsidRPr="006767B4">
        <w:rPr>
          <w:rFonts w:cstheme="minorHAnsi"/>
          <w:sz w:val="24"/>
          <w:szCs w:val="24"/>
          <w:lang w:val="en-US"/>
        </w:rPr>
        <w:t>Bibin</w:t>
      </w:r>
      <w:proofErr w:type="spellEnd"/>
      <w:r w:rsidRPr="006767B4">
        <w:rPr>
          <w:rFonts w:cstheme="minorHAnsi"/>
          <w:sz w:val="24"/>
          <w:szCs w:val="24"/>
          <w:lang w:val="en-US"/>
        </w:rPr>
        <w:t xml:space="preserve"> Mathew, </w:t>
      </w:r>
      <w:proofErr w:type="spellStart"/>
      <w:r w:rsidRPr="006767B4">
        <w:rPr>
          <w:rFonts w:cstheme="minorHAnsi"/>
          <w:sz w:val="24"/>
          <w:szCs w:val="24"/>
          <w:lang w:val="en-US"/>
        </w:rPr>
        <w:t>Laly</w:t>
      </w:r>
      <w:proofErr w:type="spellEnd"/>
      <w:r w:rsidRPr="006767B4">
        <w:rPr>
          <w:rFonts w:cstheme="minorHAnsi"/>
          <w:sz w:val="24"/>
          <w:szCs w:val="24"/>
          <w:lang w:val="en-US"/>
        </w:rPr>
        <w:t xml:space="preserve"> A. </w:t>
      </w:r>
      <w:proofErr w:type="spellStart"/>
      <w:r w:rsidRPr="006767B4">
        <w:rPr>
          <w:rFonts w:cstheme="minorHAnsi"/>
          <w:sz w:val="24"/>
          <w:szCs w:val="24"/>
          <w:lang w:val="en-US"/>
        </w:rPr>
        <w:t>Pothan</w:t>
      </w:r>
      <w:proofErr w:type="spellEnd"/>
      <w:r w:rsidRPr="006767B4">
        <w:rPr>
          <w:rFonts w:cstheme="minorHAnsi"/>
          <w:sz w:val="24"/>
          <w:szCs w:val="24"/>
          <w:lang w:val="en-US"/>
        </w:rPr>
        <w:t xml:space="preserve">, </w:t>
      </w:r>
      <w:proofErr w:type="spellStart"/>
      <w:r w:rsidRPr="006767B4">
        <w:rPr>
          <w:rFonts w:cstheme="minorHAnsi"/>
          <w:sz w:val="24"/>
          <w:szCs w:val="24"/>
          <w:lang w:val="en-US"/>
        </w:rPr>
        <w:t>Tham</w:t>
      </w:r>
      <w:proofErr w:type="spellEnd"/>
      <w:r w:rsidRPr="006767B4">
        <w:rPr>
          <w:rFonts w:cstheme="minorHAnsi"/>
          <w:sz w:val="24"/>
          <w:szCs w:val="24"/>
          <w:lang w:val="en-US"/>
        </w:rPr>
        <w:t xml:space="preserve"> Nguyen-Chung, Günter </w:t>
      </w:r>
      <w:proofErr w:type="spellStart"/>
      <w:r w:rsidRPr="006767B4">
        <w:rPr>
          <w:rFonts w:cstheme="minorHAnsi"/>
          <w:sz w:val="24"/>
          <w:szCs w:val="24"/>
          <w:lang w:val="en-US"/>
        </w:rPr>
        <w:t>Mennig</w:t>
      </w:r>
      <w:proofErr w:type="spellEnd"/>
      <w:r w:rsidRPr="006767B4">
        <w:rPr>
          <w:rFonts w:cstheme="minorHAnsi"/>
          <w:sz w:val="24"/>
          <w:szCs w:val="24"/>
          <w:lang w:val="en-US"/>
        </w:rPr>
        <w:t xml:space="preserve">, M. </w:t>
      </w:r>
      <w:proofErr w:type="spellStart"/>
      <w:r w:rsidRPr="006767B4">
        <w:rPr>
          <w:rFonts w:cstheme="minorHAnsi"/>
          <w:sz w:val="24"/>
          <w:szCs w:val="24"/>
          <w:lang w:val="en-US"/>
        </w:rPr>
        <w:t>Kottaisamy</w:t>
      </w:r>
      <w:proofErr w:type="spellEnd"/>
      <w:r w:rsidRPr="006767B4">
        <w:rPr>
          <w:rFonts w:cstheme="minorHAnsi"/>
          <w:sz w:val="24"/>
          <w:szCs w:val="24"/>
          <w:lang w:val="en-US"/>
        </w:rPr>
        <w:t>, et Sabu Thomas. 2008. « A Novel Method for the Synthesis of Cellulose Nanofibril Whiskers from Banana Fibers and Characterization ». Journal of Agricultural and Food Chemistry 56 (14): 5617</w:t>
      </w:r>
      <w:r w:rsidRPr="006767B4">
        <w:rPr>
          <w:rFonts w:ascii="Cambria Math" w:hAnsi="Cambria Math" w:cs="Cambria Math"/>
          <w:sz w:val="24"/>
          <w:szCs w:val="24"/>
          <w:lang w:val="en-US"/>
        </w:rPr>
        <w:t>‑</w:t>
      </w:r>
      <w:r w:rsidRPr="006767B4">
        <w:rPr>
          <w:rFonts w:cstheme="minorHAnsi"/>
          <w:sz w:val="24"/>
          <w:szCs w:val="24"/>
          <w:lang w:val="en-US"/>
        </w:rPr>
        <w:t>27. https://doi.org/10.1021/jf8003674.</w:t>
      </w:r>
    </w:p>
    <w:p w14:paraId="3A59F032" w14:textId="77777777" w:rsidR="004B75D7" w:rsidRPr="00740E59" w:rsidRDefault="004B75D7" w:rsidP="004B75D7">
      <w:pPr>
        <w:spacing w:line="360" w:lineRule="auto"/>
        <w:jc w:val="both"/>
        <w:rPr>
          <w:rFonts w:cstheme="minorHAnsi"/>
          <w:sz w:val="24"/>
          <w:szCs w:val="24"/>
          <w:lang w:val="en-US"/>
        </w:rPr>
      </w:pPr>
      <w:proofErr w:type="spellStart"/>
      <w:r w:rsidRPr="006767B4">
        <w:rPr>
          <w:rFonts w:cstheme="minorHAnsi"/>
          <w:sz w:val="24"/>
          <w:szCs w:val="24"/>
        </w:rPr>
        <w:t>Desmaisons</w:t>
      </w:r>
      <w:proofErr w:type="spellEnd"/>
      <w:r w:rsidRPr="006767B4">
        <w:rPr>
          <w:rFonts w:cstheme="minorHAnsi"/>
          <w:sz w:val="24"/>
          <w:szCs w:val="24"/>
        </w:rPr>
        <w:t xml:space="preserve">, Johanna, Elisa Boutonnet, Martine Rueff, Alain Dufresne, et Julien Bras. 2017. </w:t>
      </w:r>
      <w:r w:rsidRPr="006767B4">
        <w:rPr>
          <w:rFonts w:cstheme="minorHAnsi"/>
          <w:sz w:val="24"/>
          <w:szCs w:val="24"/>
          <w:lang w:val="en-US"/>
        </w:rPr>
        <w:t xml:space="preserve">« A New Quality Index for Benchmarking of Different Cellulose Nanofibrils ». </w:t>
      </w:r>
      <w:r w:rsidRPr="00740E59">
        <w:rPr>
          <w:rFonts w:cstheme="minorHAnsi"/>
          <w:sz w:val="24"/>
          <w:szCs w:val="24"/>
          <w:lang w:val="en-US"/>
        </w:rPr>
        <w:t>Carbohydrate Polymers 174 (</w:t>
      </w:r>
      <w:proofErr w:type="spellStart"/>
      <w:r w:rsidRPr="00740E59">
        <w:rPr>
          <w:rFonts w:cstheme="minorHAnsi"/>
          <w:sz w:val="24"/>
          <w:szCs w:val="24"/>
          <w:lang w:val="en-US"/>
        </w:rPr>
        <w:t>octobre</w:t>
      </w:r>
      <w:proofErr w:type="spellEnd"/>
      <w:r w:rsidRPr="00740E59">
        <w:rPr>
          <w:rFonts w:cstheme="minorHAnsi"/>
          <w:sz w:val="24"/>
          <w:szCs w:val="24"/>
          <w:lang w:val="en-US"/>
        </w:rPr>
        <w:t>): 318</w:t>
      </w:r>
      <w:r w:rsidRPr="00740E59">
        <w:rPr>
          <w:rFonts w:ascii="Cambria Math" w:hAnsi="Cambria Math" w:cs="Cambria Math"/>
          <w:sz w:val="24"/>
          <w:szCs w:val="24"/>
          <w:lang w:val="en-US"/>
        </w:rPr>
        <w:t>‑</w:t>
      </w:r>
      <w:r w:rsidRPr="00740E59">
        <w:rPr>
          <w:rFonts w:cstheme="minorHAnsi"/>
          <w:sz w:val="24"/>
          <w:szCs w:val="24"/>
          <w:lang w:val="en-US"/>
        </w:rPr>
        <w:t>29. https://doi.org/10.1016/j.carbpol.2017.06.032.</w:t>
      </w:r>
    </w:p>
    <w:p w14:paraId="2760726D" w14:textId="77777777" w:rsidR="004B75D7" w:rsidRPr="006767B4" w:rsidRDefault="004B75D7" w:rsidP="004B75D7">
      <w:pPr>
        <w:spacing w:line="360" w:lineRule="auto"/>
        <w:jc w:val="both"/>
        <w:rPr>
          <w:rFonts w:cstheme="minorHAnsi"/>
          <w:sz w:val="24"/>
          <w:szCs w:val="24"/>
          <w:lang w:val="en-US"/>
        </w:rPr>
      </w:pPr>
      <w:r w:rsidRPr="00740E59">
        <w:rPr>
          <w:rFonts w:cstheme="minorHAnsi"/>
          <w:sz w:val="24"/>
          <w:szCs w:val="24"/>
          <w:lang w:val="en-US"/>
        </w:rPr>
        <w:t xml:space="preserve">Dufresne, Alain. </w:t>
      </w:r>
      <w:r w:rsidRPr="006767B4">
        <w:rPr>
          <w:rFonts w:cstheme="minorHAnsi"/>
          <w:sz w:val="24"/>
          <w:szCs w:val="24"/>
          <w:lang w:val="en-US"/>
        </w:rPr>
        <w:t>2012. Nanocellulose: From Nature to High Performance Tailored Materials. De Gruyter. https://lib.hpu.edu.vn/handle/123456789/30932.</w:t>
      </w:r>
    </w:p>
    <w:p w14:paraId="3A128548"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Ehman</w:t>
      </w:r>
      <w:proofErr w:type="spellEnd"/>
      <w:r w:rsidRPr="006767B4">
        <w:rPr>
          <w:rFonts w:cstheme="minorHAnsi"/>
          <w:sz w:val="24"/>
          <w:szCs w:val="24"/>
          <w:lang w:val="en-US"/>
        </w:rPr>
        <w:t xml:space="preserve">, N.V., A.F. </w:t>
      </w:r>
      <w:proofErr w:type="spellStart"/>
      <w:r w:rsidRPr="006767B4">
        <w:rPr>
          <w:rFonts w:cstheme="minorHAnsi"/>
          <w:sz w:val="24"/>
          <w:szCs w:val="24"/>
          <w:lang w:val="en-US"/>
        </w:rPr>
        <w:t>Lourenço</w:t>
      </w:r>
      <w:proofErr w:type="spellEnd"/>
      <w:r w:rsidRPr="006767B4">
        <w:rPr>
          <w:rFonts w:cstheme="minorHAnsi"/>
          <w:sz w:val="24"/>
          <w:szCs w:val="24"/>
          <w:lang w:val="en-US"/>
        </w:rPr>
        <w:t xml:space="preserve">, B.H. McDonagh, M.E. </w:t>
      </w:r>
      <w:proofErr w:type="spellStart"/>
      <w:r w:rsidRPr="006767B4">
        <w:rPr>
          <w:rFonts w:cstheme="minorHAnsi"/>
          <w:sz w:val="24"/>
          <w:szCs w:val="24"/>
          <w:lang w:val="en-US"/>
        </w:rPr>
        <w:t>Vallejos</w:t>
      </w:r>
      <w:proofErr w:type="spellEnd"/>
      <w:r w:rsidRPr="006767B4">
        <w:rPr>
          <w:rFonts w:cstheme="minorHAnsi"/>
          <w:sz w:val="24"/>
          <w:szCs w:val="24"/>
          <w:lang w:val="en-US"/>
        </w:rPr>
        <w:t xml:space="preserve">, F.E. </w:t>
      </w:r>
      <w:proofErr w:type="spellStart"/>
      <w:r w:rsidRPr="006767B4">
        <w:rPr>
          <w:rFonts w:cstheme="minorHAnsi"/>
          <w:sz w:val="24"/>
          <w:szCs w:val="24"/>
          <w:lang w:val="en-US"/>
        </w:rPr>
        <w:t>Felissia</w:t>
      </w:r>
      <w:proofErr w:type="spellEnd"/>
      <w:r w:rsidRPr="006767B4">
        <w:rPr>
          <w:rFonts w:cstheme="minorHAnsi"/>
          <w:sz w:val="24"/>
          <w:szCs w:val="24"/>
          <w:lang w:val="en-US"/>
        </w:rPr>
        <w:t xml:space="preserve">, P.J.T. Ferreira, G. </w:t>
      </w:r>
      <w:proofErr w:type="spellStart"/>
      <w:r w:rsidRPr="006767B4">
        <w:rPr>
          <w:rFonts w:cstheme="minorHAnsi"/>
          <w:sz w:val="24"/>
          <w:szCs w:val="24"/>
          <w:lang w:val="en-US"/>
        </w:rPr>
        <w:t>Chinga</w:t>
      </w:r>
      <w:proofErr w:type="spellEnd"/>
      <w:r w:rsidRPr="006767B4">
        <w:rPr>
          <w:rFonts w:cstheme="minorHAnsi"/>
          <w:sz w:val="24"/>
          <w:szCs w:val="24"/>
          <w:lang w:val="en-US"/>
        </w:rPr>
        <w:t>-Carrasco, et M.C. Area. 2020. « Influence of Initial Chemical Composition and Characteristics of Pulps on the Production and Properties of Lignocellulosic Nanofibers ». International Journal of Biological Macromolecules 143 (</w:t>
      </w:r>
      <w:proofErr w:type="spellStart"/>
      <w:r w:rsidRPr="006767B4">
        <w:rPr>
          <w:rFonts w:cstheme="minorHAnsi"/>
          <w:sz w:val="24"/>
          <w:szCs w:val="24"/>
          <w:lang w:val="en-US"/>
        </w:rPr>
        <w:t>janvier</w:t>
      </w:r>
      <w:proofErr w:type="spellEnd"/>
      <w:r w:rsidRPr="006767B4">
        <w:rPr>
          <w:rFonts w:cstheme="minorHAnsi"/>
          <w:sz w:val="24"/>
          <w:szCs w:val="24"/>
          <w:lang w:val="en-US"/>
        </w:rPr>
        <w:t>): 453</w:t>
      </w:r>
      <w:r w:rsidRPr="006767B4">
        <w:rPr>
          <w:rFonts w:ascii="Cambria Math" w:hAnsi="Cambria Math" w:cs="Cambria Math"/>
          <w:sz w:val="24"/>
          <w:szCs w:val="24"/>
          <w:lang w:val="en-US"/>
        </w:rPr>
        <w:t>‑</w:t>
      </w:r>
      <w:r w:rsidRPr="006767B4">
        <w:rPr>
          <w:rFonts w:cstheme="minorHAnsi"/>
          <w:sz w:val="24"/>
          <w:szCs w:val="24"/>
          <w:lang w:val="en-US"/>
        </w:rPr>
        <w:t>61. https://doi.org/10.1016/j.ijbiomac.2019.10.165.</w:t>
      </w:r>
    </w:p>
    <w:p w14:paraId="738FF225"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Eriksen, </w:t>
      </w:r>
      <w:proofErr w:type="spellStart"/>
      <w:r w:rsidRPr="006767B4">
        <w:rPr>
          <w:rFonts w:cstheme="minorHAnsi"/>
          <w:sz w:val="24"/>
          <w:szCs w:val="24"/>
          <w:lang w:val="en-US"/>
        </w:rPr>
        <w:t>Øyvind</w:t>
      </w:r>
      <w:proofErr w:type="spellEnd"/>
      <w:r w:rsidRPr="006767B4">
        <w:rPr>
          <w:rFonts w:cstheme="minorHAnsi"/>
          <w:sz w:val="24"/>
          <w:szCs w:val="24"/>
          <w:lang w:val="en-US"/>
        </w:rPr>
        <w:t xml:space="preserve">, Kristin Syverud, et </w:t>
      </w:r>
      <w:proofErr w:type="spellStart"/>
      <w:r w:rsidRPr="006767B4">
        <w:rPr>
          <w:rFonts w:cstheme="minorHAnsi"/>
          <w:sz w:val="24"/>
          <w:szCs w:val="24"/>
          <w:lang w:val="en-US"/>
        </w:rPr>
        <w:t>Øyvind</w:t>
      </w:r>
      <w:proofErr w:type="spellEnd"/>
      <w:r w:rsidRPr="006767B4">
        <w:rPr>
          <w:rFonts w:cstheme="minorHAnsi"/>
          <w:sz w:val="24"/>
          <w:szCs w:val="24"/>
          <w:lang w:val="en-US"/>
        </w:rPr>
        <w:t xml:space="preserve"> </w:t>
      </w:r>
      <w:proofErr w:type="spellStart"/>
      <w:r w:rsidRPr="006767B4">
        <w:rPr>
          <w:rFonts w:cstheme="minorHAnsi"/>
          <w:sz w:val="24"/>
          <w:szCs w:val="24"/>
          <w:lang w:val="en-US"/>
        </w:rPr>
        <w:t>Gregersen</w:t>
      </w:r>
      <w:proofErr w:type="spellEnd"/>
      <w:r w:rsidRPr="006767B4">
        <w:rPr>
          <w:rFonts w:cstheme="minorHAnsi"/>
          <w:sz w:val="24"/>
          <w:szCs w:val="24"/>
          <w:lang w:val="en-US"/>
        </w:rPr>
        <w:t xml:space="preserve">. 2008. « The Use of </w:t>
      </w:r>
      <w:proofErr w:type="spellStart"/>
      <w:r w:rsidRPr="006767B4">
        <w:rPr>
          <w:rFonts w:cstheme="minorHAnsi"/>
          <w:sz w:val="24"/>
          <w:szCs w:val="24"/>
          <w:lang w:val="en-US"/>
        </w:rPr>
        <w:t>Microfibrillated</w:t>
      </w:r>
      <w:proofErr w:type="spellEnd"/>
      <w:r w:rsidRPr="006767B4">
        <w:rPr>
          <w:rFonts w:cstheme="minorHAnsi"/>
          <w:sz w:val="24"/>
          <w:szCs w:val="24"/>
          <w:lang w:val="en-US"/>
        </w:rPr>
        <w:t xml:space="preserve"> Cellulose Produced from Kraft Pulp as Strength Enhancer in TMP Paper ». Nordic Pulp &amp; Paper Research Journal 23 (3): 299</w:t>
      </w:r>
      <w:r w:rsidRPr="006767B4">
        <w:rPr>
          <w:rFonts w:ascii="Cambria Math" w:hAnsi="Cambria Math" w:cs="Cambria Math"/>
          <w:sz w:val="24"/>
          <w:szCs w:val="24"/>
          <w:lang w:val="en-US"/>
        </w:rPr>
        <w:t>‑</w:t>
      </w:r>
      <w:r w:rsidRPr="006767B4">
        <w:rPr>
          <w:rFonts w:cstheme="minorHAnsi"/>
          <w:sz w:val="24"/>
          <w:szCs w:val="24"/>
          <w:lang w:val="en-US"/>
        </w:rPr>
        <w:t>304. https://doi.org/10.3183/npprj-2008-23-03-p299-304.</w:t>
      </w:r>
    </w:p>
    <w:p w14:paraId="74497138"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rPr>
        <w:t>Fuentealba</w:t>
      </w:r>
      <w:proofErr w:type="spellEnd"/>
      <w:r w:rsidRPr="006767B4">
        <w:rPr>
          <w:rFonts w:cstheme="minorHAnsi"/>
          <w:sz w:val="24"/>
          <w:szCs w:val="24"/>
        </w:rPr>
        <w:t xml:space="preserve">, Cecilia, Juan Montory, Johana Vega, et José </w:t>
      </w:r>
      <w:proofErr w:type="spellStart"/>
      <w:r w:rsidRPr="006767B4">
        <w:rPr>
          <w:rFonts w:cstheme="minorHAnsi"/>
          <w:sz w:val="24"/>
          <w:szCs w:val="24"/>
        </w:rPr>
        <w:t>Norambuena</w:t>
      </w:r>
      <w:proofErr w:type="spellEnd"/>
      <w:r w:rsidRPr="006767B4">
        <w:rPr>
          <w:rFonts w:cstheme="minorHAnsi"/>
          <w:sz w:val="24"/>
          <w:szCs w:val="24"/>
        </w:rPr>
        <w:t xml:space="preserve">-Contreras. </w:t>
      </w:r>
      <w:r w:rsidRPr="006767B4">
        <w:rPr>
          <w:rFonts w:cstheme="minorHAnsi"/>
          <w:sz w:val="24"/>
          <w:szCs w:val="24"/>
          <w:lang w:val="en-US"/>
        </w:rPr>
        <w:t xml:space="preserve">2016. New Biobased composite material using bark </w:t>
      </w:r>
      <w:proofErr w:type="spellStart"/>
      <w:r w:rsidRPr="006767B4">
        <w:rPr>
          <w:rFonts w:cstheme="minorHAnsi"/>
          <w:sz w:val="24"/>
          <w:szCs w:val="24"/>
          <w:lang w:val="en-US"/>
        </w:rPr>
        <w:t>fibres</w:t>
      </w:r>
      <w:proofErr w:type="spellEnd"/>
      <w:r w:rsidRPr="006767B4">
        <w:rPr>
          <w:rFonts w:cstheme="minorHAnsi"/>
          <w:sz w:val="24"/>
          <w:szCs w:val="24"/>
          <w:lang w:val="en-US"/>
        </w:rPr>
        <w:t xml:space="preserve"> Eucalyptus.</w:t>
      </w:r>
    </w:p>
    <w:p w14:paraId="743D54F3"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lastRenderedPageBreak/>
        <w:t>Gane</w:t>
      </w:r>
      <w:proofErr w:type="spellEnd"/>
      <w:r w:rsidRPr="006767B4">
        <w:rPr>
          <w:rFonts w:cstheme="minorHAnsi"/>
          <w:sz w:val="24"/>
          <w:szCs w:val="24"/>
          <w:lang w:val="en-US"/>
        </w:rPr>
        <w:t xml:space="preserve">, Patrick A C, Joachim Schoellkopf, Daniel </w:t>
      </w:r>
      <w:proofErr w:type="spellStart"/>
      <w:r w:rsidRPr="006767B4">
        <w:rPr>
          <w:rFonts w:cstheme="minorHAnsi"/>
          <w:sz w:val="24"/>
          <w:szCs w:val="24"/>
          <w:lang w:val="en-US"/>
        </w:rPr>
        <w:t>Gantenbein</w:t>
      </w:r>
      <w:proofErr w:type="spellEnd"/>
      <w:r w:rsidRPr="006767B4">
        <w:rPr>
          <w:rFonts w:cstheme="minorHAnsi"/>
          <w:sz w:val="24"/>
          <w:szCs w:val="24"/>
          <w:lang w:val="en-US"/>
        </w:rPr>
        <w:t xml:space="preserve">, et Schenker </w:t>
      </w:r>
      <w:proofErr w:type="spellStart"/>
      <w:r w:rsidRPr="006767B4">
        <w:rPr>
          <w:rFonts w:cstheme="minorHAnsi"/>
          <w:sz w:val="24"/>
          <w:szCs w:val="24"/>
          <w:lang w:val="en-US"/>
        </w:rPr>
        <w:t>Oftringen</w:t>
      </w:r>
      <w:proofErr w:type="spellEnd"/>
      <w:r w:rsidRPr="006767B4">
        <w:rPr>
          <w:rFonts w:cstheme="minorHAnsi"/>
          <w:sz w:val="24"/>
          <w:szCs w:val="24"/>
          <w:lang w:val="en-US"/>
        </w:rPr>
        <w:t>. 2010. « Pohl, Villach (AT). Beat Kübler », 15.</w:t>
      </w:r>
    </w:p>
    <w:p w14:paraId="6FF0D3BA" w14:textId="77777777" w:rsidR="004B75D7" w:rsidRPr="00740E59"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Henriksson</w:t>
      </w:r>
      <w:proofErr w:type="spellEnd"/>
      <w:r w:rsidRPr="006767B4">
        <w:rPr>
          <w:rFonts w:cstheme="minorHAnsi"/>
          <w:sz w:val="24"/>
          <w:szCs w:val="24"/>
          <w:lang w:val="en-US"/>
        </w:rPr>
        <w:t xml:space="preserve">, M., G. </w:t>
      </w:r>
      <w:proofErr w:type="spellStart"/>
      <w:r w:rsidRPr="006767B4">
        <w:rPr>
          <w:rFonts w:cstheme="minorHAnsi"/>
          <w:sz w:val="24"/>
          <w:szCs w:val="24"/>
          <w:lang w:val="en-US"/>
        </w:rPr>
        <w:t>Henriksson</w:t>
      </w:r>
      <w:proofErr w:type="spellEnd"/>
      <w:r w:rsidRPr="006767B4">
        <w:rPr>
          <w:rFonts w:cstheme="minorHAnsi"/>
          <w:sz w:val="24"/>
          <w:szCs w:val="24"/>
          <w:lang w:val="en-US"/>
        </w:rPr>
        <w:t xml:space="preserve">, L.A. Berglund, et T. </w:t>
      </w:r>
      <w:proofErr w:type="spellStart"/>
      <w:r w:rsidRPr="006767B4">
        <w:rPr>
          <w:rFonts w:cstheme="minorHAnsi"/>
          <w:sz w:val="24"/>
          <w:szCs w:val="24"/>
          <w:lang w:val="en-US"/>
        </w:rPr>
        <w:t>Lindström</w:t>
      </w:r>
      <w:proofErr w:type="spellEnd"/>
      <w:r w:rsidRPr="006767B4">
        <w:rPr>
          <w:rFonts w:cstheme="minorHAnsi"/>
          <w:sz w:val="24"/>
          <w:szCs w:val="24"/>
          <w:lang w:val="en-US"/>
        </w:rPr>
        <w:t xml:space="preserve">. 2007. « An Environmentally Friendly Method for Enzyme-Assisted Preparation of </w:t>
      </w:r>
      <w:proofErr w:type="spellStart"/>
      <w:r w:rsidRPr="006767B4">
        <w:rPr>
          <w:rFonts w:cstheme="minorHAnsi"/>
          <w:sz w:val="24"/>
          <w:szCs w:val="24"/>
          <w:lang w:val="en-US"/>
        </w:rPr>
        <w:t>Microfibrillated</w:t>
      </w:r>
      <w:proofErr w:type="spellEnd"/>
      <w:r w:rsidRPr="006767B4">
        <w:rPr>
          <w:rFonts w:cstheme="minorHAnsi"/>
          <w:sz w:val="24"/>
          <w:szCs w:val="24"/>
          <w:lang w:val="en-US"/>
        </w:rPr>
        <w:t xml:space="preserve"> Cellulose (MFC) Nanofibers ». </w:t>
      </w:r>
      <w:r w:rsidRPr="00740E59">
        <w:rPr>
          <w:rFonts w:cstheme="minorHAnsi"/>
          <w:sz w:val="24"/>
          <w:szCs w:val="24"/>
          <w:lang w:val="en-US"/>
        </w:rPr>
        <w:t>European Polymer Journal 43 (8): 3434</w:t>
      </w:r>
      <w:r w:rsidRPr="00740E59">
        <w:rPr>
          <w:rFonts w:ascii="Cambria Math" w:hAnsi="Cambria Math" w:cs="Cambria Math"/>
          <w:sz w:val="24"/>
          <w:szCs w:val="24"/>
          <w:lang w:val="en-US"/>
        </w:rPr>
        <w:t>‑</w:t>
      </w:r>
      <w:r w:rsidRPr="00740E59">
        <w:rPr>
          <w:rFonts w:cstheme="minorHAnsi"/>
          <w:sz w:val="24"/>
          <w:szCs w:val="24"/>
          <w:lang w:val="en-US"/>
        </w:rPr>
        <w:t>41. https://doi.org/10.1016/j.eurpolymj.2007.05.038.</w:t>
      </w:r>
    </w:p>
    <w:p w14:paraId="04F784AE" w14:textId="77777777" w:rsidR="004B75D7" w:rsidRPr="006767B4" w:rsidRDefault="004B75D7" w:rsidP="004B75D7">
      <w:pPr>
        <w:spacing w:line="360" w:lineRule="auto"/>
        <w:jc w:val="both"/>
        <w:rPr>
          <w:rFonts w:cstheme="minorHAnsi"/>
          <w:sz w:val="24"/>
          <w:szCs w:val="24"/>
          <w:lang w:val="en-US"/>
        </w:rPr>
      </w:pPr>
      <w:r w:rsidRPr="00740E59">
        <w:rPr>
          <w:rFonts w:cstheme="minorHAnsi"/>
          <w:sz w:val="24"/>
          <w:szCs w:val="24"/>
          <w:lang w:val="en-US"/>
        </w:rPr>
        <w:t xml:space="preserve">Herrick, F. W., R. L. Casebier, J. K. Hamilton, et K. R. Sandberg. </w:t>
      </w:r>
      <w:r w:rsidRPr="006767B4">
        <w:rPr>
          <w:rFonts w:cstheme="minorHAnsi"/>
          <w:sz w:val="24"/>
          <w:szCs w:val="24"/>
          <w:lang w:val="en-US"/>
        </w:rPr>
        <w:t xml:space="preserve">1983. « </w:t>
      </w:r>
      <w:proofErr w:type="spellStart"/>
      <w:r w:rsidRPr="006767B4">
        <w:rPr>
          <w:rFonts w:cstheme="minorHAnsi"/>
          <w:sz w:val="24"/>
          <w:szCs w:val="24"/>
          <w:lang w:val="en-US"/>
        </w:rPr>
        <w:t>Microfibrillated</w:t>
      </w:r>
      <w:proofErr w:type="spellEnd"/>
      <w:r w:rsidRPr="006767B4">
        <w:rPr>
          <w:rFonts w:cstheme="minorHAnsi"/>
          <w:sz w:val="24"/>
          <w:szCs w:val="24"/>
          <w:lang w:val="en-US"/>
        </w:rPr>
        <w:t xml:space="preserve"> Cellulose: Morphology and Accessibility ». J. Appl. </w:t>
      </w:r>
      <w:proofErr w:type="spellStart"/>
      <w:r w:rsidRPr="006767B4">
        <w:rPr>
          <w:rFonts w:cstheme="minorHAnsi"/>
          <w:sz w:val="24"/>
          <w:szCs w:val="24"/>
          <w:lang w:val="en-US"/>
        </w:rPr>
        <w:t>Polym</w:t>
      </w:r>
      <w:proofErr w:type="spellEnd"/>
      <w:r w:rsidRPr="006767B4">
        <w:rPr>
          <w:rFonts w:cstheme="minorHAnsi"/>
          <w:sz w:val="24"/>
          <w:szCs w:val="24"/>
          <w:lang w:val="en-US"/>
        </w:rPr>
        <w:t xml:space="preserve">. Sci.: Appl. </w:t>
      </w:r>
      <w:proofErr w:type="spellStart"/>
      <w:r w:rsidRPr="006767B4">
        <w:rPr>
          <w:rFonts w:cstheme="minorHAnsi"/>
          <w:sz w:val="24"/>
          <w:szCs w:val="24"/>
          <w:lang w:val="en-US"/>
        </w:rPr>
        <w:t>Polym</w:t>
      </w:r>
      <w:proofErr w:type="spellEnd"/>
      <w:r w:rsidRPr="006767B4">
        <w:rPr>
          <w:rFonts w:cstheme="minorHAnsi"/>
          <w:sz w:val="24"/>
          <w:szCs w:val="24"/>
          <w:lang w:val="en-US"/>
        </w:rPr>
        <w:t xml:space="preserve">. </w:t>
      </w:r>
      <w:proofErr w:type="spellStart"/>
      <w:r w:rsidRPr="006767B4">
        <w:rPr>
          <w:rFonts w:cstheme="minorHAnsi"/>
          <w:sz w:val="24"/>
          <w:szCs w:val="24"/>
          <w:lang w:val="en-US"/>
        </w:rPr>
        <w:t>Symp</w:t>
      </w:r>
      <w:proofErr w:type="spellEnd"/>
      <w:r w:rsidRPr="006767B4">
        <w:rPr>
          <w:rFonts w:cstheme="minorHAnsi"/>
          <w:sz w:val="24"/>
          <w:szCs w:val="24"/>
          <w:lang w:val="en-US"/>
        </w:rPr>
        <w:t>.; (United States) 37 (</w:t>
      </w:r>
      <w:proofErr w:type="spellStart"/>
      <w:r w:rsidRPr="006767B4">
        <w:rPr>
          <w:rFonts w:cstheme="minorHAnsi"/>
          <w:sz w:val="24"/>
          <w:szCs w:val="24"/>
          <w:lang w:val="en-US"/>
        </w:rPr>
        <w:t>janvier</w:t>
      </w:r>
      <w:proofErr w:type="spellEnd"/>
      <w:r w:rsidRPr="006767B4">
        <w:rPr>
          <w:rFonts w:cstheme="minorHAnsi"/>
          <w:sz w:val="24"/>
          <w:szCs w:val="24"/>
          <w:lang w:val="en-US"/>
        </w:rPr>
        <w:t>). https://www.osti.gov/biblio/5039044.</w:t>
      </w:r>
    </w:p>
    <w:p w14:paraId="26A9AF4D"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Ho, Thao </w:t>
      </w:r>
      <w:proofErr w:type="spellStart"/>
      <w:r w:rsidRPr="006767B4">
        <w:rPr>
          <w:rFonts w:cstheme="minorHAnsi"/>
          <w:sz w:val="24"/>
          <w:szCs w:val="24"/>
          <w:lang w:val="en-US"/>
        </w:rPr>
        <w:t>Thi</w:t>
      </w:r>
      <w:proofErr w:type="spellEnd"/>
      <w:r w:rsidRPr="006767B4">
        <w:rPr>
          <w:rFonts w:cstheme="minorHAnsi"/>
          <w:sz w:val="24"/>
          <w:szCs w:val="24"/>
          <w:lang w:val="en-US"/>
        </w:rPr>
        <w:t xml:space="preserve"> Thu, </w:t>
      </w:r>
      <w:proofErr w:type="spellStart"/>
      <w:r w:rsidRPr="006767B4">
        <w:rPr>
          <w:rFonts w:cstheme="minorHAnsi"/>
          <w:sz w:val="24"/>
          <w:szCs w:val="24"/>
          <w:lang w:val="en-US"/>
        </w:rPr>
        <w:t>Kentaro</w:t>
      </w:r>
      <w:proofErr w:type="spellEnd"/>
      <w:r w:rsidRPr="006767B4">
        <w:rPr>
          <w:rFonts w:cstheme="minorHAnsi"/>
          <w:sz w:val="24"/>
          <w:szCs w:val="24"/>
          <w:lang w:val="en-US"/>
        </w:rPr>
        <w:t xml:space="preserve"> Abe, Tanja Zimmermann, et Hiroyuki Yano. 2015. « </w:t>
      </w:r>
      <w:proofErr w:type="spellStart"/>
      <w:r w:rsidRPr="006767B4">
        <w:rPr>
          <w:rFonts w:cstheme="minorHAnsi"/>
          <w:sz w:val="24"/>
          <w:szCs w:val="24"/>
          <w:lang w:val="en-US"/>
        </w:rPr>
        <w:t>Nanofibrillation</w:t>
      </w:r>
      <w:proofErr w:type="spellEnd"/>
      <w:r w:rsidRPr="006767B4">
        <w:rPr>
          <w:rFonts w:cstheme="minorHAnsi"/>
          <w:sz w:val="24"/>
          <w:szCs w:val="24"/>
          <w:lang w:val="en-US"/>
        </w:rPr>
        <w:t xml:space="preserve"> of Pulp Fibers by Twin-Screw Extrusion ». Cellulose 22 (1): 421</w:t>
      </w:r>
      <w:r w:rsidRPr="006767B4">
        <w:rPr>
          <w:rFonts w:ascii="Cambria Math" w:hAnsi="Cambria Math" w:cs="Cambria Math"/>
          <w:sz w:val="24"/>
          <w:szCs w:val="24"/>
          <w:lang w:val="en-US"/>
        </w:rPr>
        <w:t>‑</w:t>
      </w:r>
      <w:r w:rsidRPr="006767B4">
        <w:rPr>
          <w:rFonts w:cstheme="minorHAnsi"/>
          <w:sz w:val="24"/>
          <w:szCs w:val="24"/>
          <w:lang w:val="en-US"/>
        </w:rPr>
        <w:t>33. https://doi.org/10.1007/s10570-014-0518-6.</w:t>
      </w:r>
    </w:p>
    <w:p w14:paraId="56B6D744"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rPr>
        <w:t xml:space="preserve">Jacquet, Nicolas, Caroline </w:t>
      </w:r>
      <w:proofErr w:type="spellStart"/>
      <w:r w:rsidRPr="006767B4">
        <w:rPr>
          <w:rFonts w:cstheme="minorHAnsi"/>
          <w:sz w:val="24"/>
          <w:szCs w:val="24"/>
        </w:rPr>
        <w:t>Vanderghem</w:t>
      </w:r>
      <w:proofErr w:type="spellEnd"/>
      <w:r w:rsidRPr="006767B4">
        <w:rPr>
          <w:rFonts w:cstheme="minorHAnsi"/>
          <w:sz w:val="24"/>
          <w:szCs w:val="24"/>
        </w:rPr>
        <w:t xml:space="preserve">, Christophe </w:t>
      </w:r>
      <w:proofErr w:type="spellStart"/>
      <w:r w:rsidRPr="006767B4">
        <w:rPr>
          <w:rFonts w:cstheme="minorHAnsi"/>
          <w:sz w:val="24"/>
          <w:szCs w:val="24"/>
        </w:rPr>
        <w:t>Blecker</w:t>
      </w:r>
      <w:proofErr w:type="spellEnd"/>
      <w:r w:rsidRPr="006767B4">
        <w:rPr>
          <w:rFonts w:cstheme="minorHAnsi"/>
          <w:sz w:val="24"/>
          <w:szCs w:val="24"/>
        </w:rPr>
        <w:t xml:space="preserve">, et Michel </w:t>
      </w:r>
      <w:proofErr w:type="spellStart"/>
      <w:r w:rsidRPr="006767B4">
        <w:rPr>
          <w:rFonts w:cstheme="minorHAnsi"/>
          <w:sz w:val="24"/>
          <w:szCs w:val="24"/>
        </w:rPr>
        <w:t>Paquot</w:t>
      </w:r>
      <w:proofErr w:type="spellEnd"/>
      <w:r w:rsidRPr="006767B4">
        <w:rPr>
          <w:rFonts w:cstheme="minorHAnsi"/>
          <w:sz w:val="24"/>
          <w:szCs w:val="24"/>
        </w:rPr>
        <w:t xml:space="preserve">. 2010. « La </w:t>
      </w:r>
      <w:proofErr w:type="spellStart"/>
      <w:r w:rsidRPr="006767B4">
        <w:rPr>
          <w:rFonts w:cstheme="minorHAnsi"/>
          <w:sz w:val="24"/>
          <w:szCs w:val="24"/>
        </w:rPr>
        <w:t>steam</w:t>
      </w:r>
      <w:proofErr w:type="spellEnd"/>
      <w:r w:rsidRPr="006767B4">
        <w:rPr>
          <w:rFonts w:cstheme="minorHAnsi"/>
          <w:sz w:val="24"/>
          <w:szCs w:val="24"/>
        </w:rPr>
        <w:t xml:space="preserve"> explosion : application en tant que prétraitement de la matière lignocellulosique ». </w:t>
      </w:r>
      <w:proofErr w:type="spellStart"/>
      <w:r w:rsidRPr="006767B4">
        <w:rPr>
          <w:rFonts w:cstheme="minorHAnsi"/>
          <w:sz w:val="24"/>
          <w:szCs w:val="24"/>
          <w:lang w:val="en-US"/>
        </w:rPr>
        <w:t>Biotechnol</w:t>
      </w:r>
      <w:proofErr w:type="spellEnd"/>
      <w:r w:rsidRPr="006767B4">
        <w:rPr>
          <w:rFonts w:cstheme="minorHAnsi"/>
          <w:sz w:val="24"/>
          <w:szCs w:val="24"/>
          <w:lang w:val="en-US"/>
        </w:rPr>
        <w:t xml:space="preserve">. </w:t>
      </w:r>
      <w:proofErr w:type="spellStart"/>
      <w:r w:rsidRPr="006767B4">
        <w:rPr>
          <w:rFonts w:cstheme="minorHAnsi"/>
          <w:sz w:val="24"/>
          <w:szCs w:val="24"/>
          <w:lang w:val="en-US"/>
        </w:rPr>
        <w:t>Agron</w:t>
      </w:r>
      <w:proofErr w:type="spellEnd"/>
      <w:r w:rsidRPr="006767B4">
        <w:rPr>
          <w:rFonts w:cstheme="minorHAnsi"/>
          <w:sz w:val="24"/>
          <w:szCs w:val="24"/>
          <w:lang w:val="en-US"/>
        </w:rPr>
        <w:t>. Soc. Environ., 6.</w:t>
      </w:r>
    </w:p>
    <w:p w14:paraId="3F6D31AE"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Kaushik, Anupama, et Mandeep Singh. 2011. « Isolation and Characterization of Cellulose Nanofibrils from Wheat Straw Using Steam Explosion Coupled with High Shear Homogenization ». Carbohydrate Research 346 (1): 76</w:t>
      </w:r>
      <w:r w:rsidRPr="006767B4">
        <w:rPr>
          <w:rFonts w:ascii="Cambria Math" w:hAnsi="Cambria Math" w:cs="Cambria Math"/>
          <w:sz w:val="24"/>
          <w:szCs w:val="24"/>
          <w:lang w:val="en-US"/>
        </w:rPr>
        <w:t>‑</w:t>
      </w:r>
      <w:r w:rsidRPr="006767B4">
        <w:rPr>
          <w:rFonts w:cstheme="minorHAnsi"/>
          <w:sz w:val="24"/>
          <w:szCs w:val="24"/>
          <w:lang w:val="en-US"/>
        </w:rPr>
        <w:t>85. https://doi.org/10.1016/j.carres.2010.10.020.</w:t>
      </w:r>
    </w:p>
    <w:p w14:paraId="5B17C237"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Kessler, R W, U Becker, R Kohler, et B Goth. 1995. « STEAM EXPLOSION OF FLAX Ð A SUPERIOR TECHNIQUE FOR UPGRADING FIBRE VALUE », 13.</w:t>
      </w:r>
    </w:p>
    <w:p w14:paraId="3982A84C"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Klemm, Dieter, </w:t>
      </w:r>
      <w:proofErr w:type="spellStart"/>
      <w:r w:rsidRPr="006767B4">
        <w:rPr>
          <w:rFonts w:cstheme="minorHAnsi"/>
          <w:sz w:val="24"/>
          <w:szCs w:val="24"/>
          <w:lang w:val="en-US"/>
        </w:rPr>
        <w:t>Friederike</w:t>
      </w:r>
      <w:proofErr w:type="spellEnd"/>
      <w:r w:rsidRPr="006767B4">
        <w:rPr>
          <w:rFonts w:cstheme="minorHAnsi"/>
          <w:sz w:val="24"/>
          <w:szCs w:val="24"/>
          <w:lang w:val="en-US"/>
        </w:rPr>
        <w:t xml:space="preserve"> Kramer, Sebastian Moritz, Tom </w:t>
      </w:r>
      <w:proofErr w:type="spellStart"/>
      <w:r w:rsidRPr="006767B4">
        <w:rPr>
          <w:rFonts w:cstheme="minorHAnsi"/>
          <w:sz w:val="24"/>
          <w:szCs w:val="24"/>
          <w:lang w:val="en-US"/>
        </w:rPr>
        <w:t>Lindström</w:t>
      </w:r>
      <w:proofErr w:type="spellEnd"/>
      <w:r w:rsidRPr="006767B4">
        <w:rPr>
          <w:rFonts w:cstheme="minorHAnsi"/>
          <w:sz w:val="24"/>
          <w:szCs w:val="24"/>
          <w:lang w:val="en-US"/>
        </w:rPr>
        <w:t xml:space="preserve">, Mikael </w:t>
      </w:r>
      <w:proofErr w:type="spellStart"/>
      <w:r w:rsidRPr="006767B4">
        <w:rPr>
          <w:rFonts w:cstheme="minorHAnsi"/>
          <w:sz w:val="24"/>
          <w:szCs w:val="24"/>
          <w:lang w:val="en-US"/>
        </w:rPr>
        <w:t>Ankerfors</w:t>
      </w:r>
      <w:proofErr w:type="spellEnd"/>
      <w:r w:rsidRPr="006767B4">
        <w:rPr>
          <w:rFonts w:cstheme="minorHAnsi"/>
          <w:sz w:val="24"/>
          <w:szCs w:val="24"/>
          <w:lang w:val="en-US"/>
        </w:rPr>
        <w:t xml:space="preserve">, Derek Gray, et Annie </w:t>
      </w:r>
      <w:proofErr w:type="spellStart"/>
      <w:r w:rsidRPr="006767B4">
        <w:rPr>
          <w:rFonts w:cstheme="minorHAnsi"/>
          <w:sz w:val="24"/>
          <w:szCs w:val="24"/>
          <w:lang w:val="en-US"/>
        </w:rPr>
        <w:t>Dorris</w:t>
      </w:r>
      <w:proofErr w:type="spellEnd"/>
      <w:r w:rsidRPr="006767B4">
        <w:rPr>
          <w:rFonts w:cstheme="minorHAnsi"/>
          <w:sz w:val="24"/>
          <w:szCs w:val="24"/>
          <w:lang w:val="en-US"/>
        </w:rPr>
        <w:t xml:space="preserve">. 2011. « Nanocelluloses: A New Family of Nature-Based Materials ». </w:t>
      </w:r>
      <w:proofErr w:type="spellStart"/>
      <w:r w:rsidRPr="006767B4">
        <w:rPr>
          <w:rFonts w:cstheme="minorHAnsi"/>
          <w:sz w:val="24"/>
          <w:szCs w:val="24"/>
          <w:lang w:val="en-US"/>
        </w:rPr>
        <w:t>Angewandte</w:t>
      </w:r>
      <w:proofErr w:type="spellEnd"/>
      <w:r w:rsidRPr="006767B4">
        <w:rPr>
          <w:rFonts w:cstheme="minorHAnsi"/>
          <w:sz w:val="24"/>
          <w:szCs w:val="24"/>
          <w:lang w:val="en-US"/>
        </w:rPr>
        <w:t xml:space="preserve"> </w:t>
      </w:r>
      <w:proofErr w:type="spellStart"/>
      <w:r w:rsidRPr="006767B4">
        <w:rPr>
          <w:rFonts w:cstheme="minorHAnsi"/>
          <w:sz w:val="24"/>
          <w:szCs w:val="24"/>
          <w:lang w:val="en-US"/>
        </w:rPr>
        <w:t>Chemie</w:t>
      </w:r>
      <w:proofErr w:type="spellEnd"/>
      <w:r w:rsidRPr="006767B4">
        <w:rPr>
          <w:rFonts w:cstheme="minorHAnsi"/>
          <w:sz w:val="24"/>
          <w:szCs w:val="24"/>
          <w:lang w:val="en-US"/>
        </w:rPr>
        <w:t xml:space="preserve"> International Edition 50 (24): 5438</w:t>
      </w:r>
      <w:r w:rsidRPr="006767B4">
        <w:rPr>
          <w:rFonts w:ascii="Cambria Math" w:hAnsi="Cambria Math" w:cs="Cambria Math"/>
          <w:sz w:val="24"/>
          <w:szCs w:val="24"/>
          <w:lang w:val="en-US"/>
        </w:rPr>
        <w:t>‑</w:t>
      </w:r>
      <w:r w:rsidRPr="006767B4">
        <w:rPr>
          <w:rFonts w:cstheme="minorHAnsi"/>
          <w:sz w:val="24"/>
          <w:szCs w:val="24"/>
          <w:lang w:val="en-US"/>
        </w:rPr>
        <w:t>66. https://doi.org/10.1002/anie.201001273.</w:t>
      </w:r>
    </w:p>
    <w:p w14:paraId="647F5029"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Kumar, </w:t>
      </w:r>
      <w:proofErr w:type="spellStart"/>
      <w:r w:rsidRPr="006767B4">
        <w:rPr>
          <w:rFonts w:cstheme="minorHAnsi"/>
          <w:sz w:val="24"/>
          <w:szCs w:val="24"/>
          <w:lang w:val="en-US"/>
        </w:rPr>
        <w:t>Bollström</w:t>
      </w:r>
      <w:proofErr w:type="spellEnd"/>
      <w:r w:rsidRPr="006767B4">
        <w:rPr>
          <w:rFonts w:cstheme="minorHAnsi"/>
          <w:sz w:val="24"/>
          <w:szCs w:val="24"/>
          <w:lang w:val="en-US"/>
        </w:rPr>
        <w:t xml:space="preserve">, R., Yang, A., Chen, Q., Chen, G., </w:t>
      </w:r>
      <w:proofErr w:type="spellStart"/>
      <w:r w:rsidRPr="006767B4">
        <w:rPr>
          <w:rFonts w:cstheme="minorHAnsi"/>
          <w:sz w:val="24"/>
          <w:szCs w:val="24"/>
          <w:lang w:val="en-US"/>
        </w:rPr>
        <w:t>Salminen</w:t>
      </w:r>
      <w:proofErr w:type="spellEnd"/>
      <w:r w:rsidRPr="006767B4">
        <w:rPr>
          <w:rFonts w:cstheme="minorHAnsi"/>
          <w:sz w:val="24"/>
          <w:szCs w:val="24"/>
          <w:lang w:val="en-US"/>
        </w:rPr>
        <w:t xml:space="preserve">, P., Bousfield, D., &amp; </w:t>
      </w:r>
      <w:proofErr w:type="spellStart"/>
      <w:r w:rsidRPr="006767B4">
        <w:rPr>
          <w:rFonts w:cstheme="minorHAnsi"/>
          <w:sz w:val="24"/>
          <w:szCs w:val="24"/>
          <w:lang w:val="en-US"/>
        </w:rPr>
        <w:t>Toivakka</w:t>
      </w:r>
      <w:proofErr w:type="spellEnd"/>
      <w:r w:rsidRPr="006767B4">
        <w:rPr>
          <w:rFonts w:cstheme="minorHAnsi"/>
          <w:sz w:val="24"/>
          <w:szCs w:val="24"/>
          <w:lang w:val="en-US"/>
        </w:rPr>
        <w:t xml:space="preserve">, M. (2014). Comparison of </w:t>
      </w:r>
      <w:proofErr w:type="spellStart"/>
      <w:r w:rsidRPr="006767B4">
        <w:rPr>
          <w:rFonts w:cstheme="minorHAnsi"/>
          <w:sz w:val="24"/>
          <w:szCs w:val="24"/>
          <w:lang w:val="en-US"/>
        </w:rPr>
        <w:t>nano</w:t>
      </w:r>
      <w:proofErr w:type="spellEnd"/>
      <w:r w:rsidRPr="006767B4">
        <w:rPr>
          <w:rFonts w:cstheme="minorHAnsi"/>
          <w:sz w:val="24"/>
          <w:szCs w:val="24"/>
          <w:lang w:val="en-US"/>
        </w:rPr>
        <w:t xml:space="preserve">- and </w:t>
      </w:r>
      <w:proofErr w:type="spellStart"/>
      <w:r w:rsidRPr="006767B4">
        <w:rPr>
          <w:rFonts w:cstheme="minorHAnsi"/>
          <w:sz w:val="24"/>
          <w:szCs w:val="24"/>
          <w:lang w:val="en-US"/>
        </w:rPr>
        <w:t>microfibrillated</w:t>
      </w:r>
      <w:proofErr w:type="spellEnd"/>
      <w:r w:rsidRPr="006767B4">
        <w:rPr>
          <w:rFonts w:cstheme="minorHAnsi"/>
          <w:sz w:val="24"/>
          <w:szCs w:val="24"/>
          <w:lang w:val="en-US"/>
        </w:rPr>
        <w:t xml:space="preserve"> cellulose films. Cellulose (London), 21(5), 3443–3456. https://doi.org/10.1007/s10570-014-0357-5</w:t>
      </w:r>
    </w:p>
    <w:p w14:paraId="03332BF6"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rPr>
        <w:lastRenderedPageBreak/>
        <w:t xml:space="preserve">Lavoie, Jean-Michel, Eva Capek-Menard, Henri Gauvin, et </w:t>
      </w:r>
      <w:proofErr w:type="spellStart"/>
      <w:r w:rsidRPr="006767B4">
        <w:rPr>
          <w:rFonts w:cstheme="minorHAnsi"/>
          <w:sz w:val="24"/>
          <w:szCs w:val="24"/>
        </w:rPr>
        <w:t>Esteban</w:t>
      </w:r>
      <w:proofErr w:type="spellEnd"/>
      <w:r w:rsidRPr="006767B4">
        <w:rPr>
          <w:rFonts w:cstheme="minorHAnsi"/>
          <w:sz w:val="24"/>
          <w:szCs w:val="24"/>
        </w:rPr>
        <w:t xml:space="preserve"> </w:t>
      </w:r>
      <w:proofErr w:type="spellStart"/>
      <w:r w:rsidRPr="006767B4">
        <w:rPr>
          <w:rFonts w:cstheme="minorHAnsi"/>
          <w:sz w:val="24"/>
          <w:szCs w:val="24"/>
        </w:rPr>
        <w:t>Chornet</w:t>
      </w:r>
      <w:proofErr w:type="spellEnd"/>
      <w:r w:rsidRPr="006767B4">
        <w:rPr>
          <w:rFonts w:cstheme="minorHAnsi"/>
          <w:sz w:val="24"/>
          <w:szCs w:val="24"/>
        </w:rPr>
        <w:t xml:space="preserve">. </w:t>
      </w:r>
      <w:r w:rsidRPr="006767B4">
        <w:rPr>
          <w:rFonts w:cstheme="minorHAnsi"/>
          <w:sz w:val="24"/>
          <w:szCs w:val="24"/>
          <w:lang w:val="en-US"/>
        </w:rPr>
        <w:t xml:space="preserve">2010. « Production of Pulp from Salix </w:t>
      </w:r>
      <w:proofErr w:type="spellStart"/>
      <w:r w:rsidRPr="006767B4">
        <w:rPr>
          <w:rFonts w:cstheme="minorHAnsi"/>
          <w:sz w:val="24"/>
          <w:szCs w:val="24"/>
          <w:lang w:val="en-US"/>
        </w:rPr>
        <w:t>Viminalis</w:t>
      </w:r>
      <w:proofErr w:type="spellEnd"/>
      <w:r w:rsidRPr="006767B4">
        <w:rPr>
          <w:rFonts w:cstheme="minorHAnsi"/>
          <w:sz w:val="24"/>
          <w:szCs w:val="24"/>
          <w:lang w:val="en-US"/>
        </w:rPr>
        <w:t xml:space="preserve"> Energy Crops Using the FIRSST Process ». Bioresource Technology 101 (13): 4940</w:t>
      </w:r>
      <w:r w:rsidRPr="006767B4">
        <w:rPr>
          <w:rFonts w:ascii="Cambria Math" w:hAnsi="Cambria Math" w:cs="Cambria Math"/>
          <w:sz w:val="24"/>
          <w:szCs w:val="24"/>
          <w:lang w:val="en-US"/>
        </w:rPr>
        <w:t>‑</w:t>
      </w:r>
      <w:r w:rsidRPr="006767B4">
        <w:rPr>
          <w:rFonts w:cstheme="minorHAnsi"/>
          <w:sz w:val="24"/>
          <w:szCs w:val="24"/>
          <w:lang w:val="en-US"/>
        </w:rPr>
        <w:t>46. https://doi.org/10.1016/j.biortech.2009.09.021.</w:t>
      </w:r>
    </w:p>
    <w:p w14:paraId="5D2A2188"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Lavoine</w:t>
      </w:r>
      <w:proofErr w:type="spellEnd"/>
      <w:r w:rsidRPr="006767B4">
        <w:rPr>
          <w:rFonts w:cstheme="minorHAnsi"/>
          <w:sz w:val="24"/>
          <w:szCs w:val="24"/>
          <w:lang w:val="en-US"/>
        </w:rPr>
        <w:t xml:space="preserve">, Nathalie. 2012. « </w:t>
      </w:r>
      <w:proofErr w:type="spellStart"/>
      <w:r w:rsidRPr="006767B4">
        <w:rPr>
          <w:rFonts w:cstheme="minorHAnsi"/>
          <w:sz w:val="24"/>
          <w:szCs w:val="24"/>
          <w:lang w:val="en-US"/>
        </w:rPr>
        <w:t>Microfibrillated</w:t>
      </w:r>
      <w:proofErr w:type="spellEnd"/>
      <w:r w:rsidRPr="006767B4">
        <w:rPr>
          <w:rFonts w:cstheme="minorHAnsi"/>
          <w:sz w:val="24"/>
          <w:szCs w:val="24"/>
          <w:lang w:val="en-US"/>
        </w:rPr>
        <w:t xml:space="preserve"> Cellulose – Its Barrier Properties and Applications in Cellulosic Materials: A Review ». Carbohydrate Polymers, 30.</w:t>
      </w:r>
    </w:p>
    <w:p w14:paraId="34553BD8"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Lin, Ning, et Alain Dufresne. 2014. « Surface Chemistry, Morphological Analysis and Properties of Cellulose Nanocrystals with </w:t>
      </w:r>
      <w:proofErr w:type="spellStart"/>
      <w:r w:rsidRPr="006767B4">
        <w:rPr>
          <w:rFonts w:cstheme="minorHAnsi"/>
          <w:sz w:val="24"/>
          <w:szCs w:val="24"/>
          <w:lang w:val="en-US"/>
        </w:rPr>
        <w:t>Gradiented</w:t>
      </w:r>
      <w:proofErr w:type="spellEnd"/>
      <w:r w:rsidRPr="006767B4">
        <w:rPr>
          <w:rFonts w:cstheme="minorHAnsi"/>
          <w:sz w:val="24"/>
          <w:szCs w:val="24"/>
          <w:lang w:val="en-US"/>
        </w:rPr>
        <w:t xml:space="preserve"> </w:t>
      </w:r>
      <w:proofErr w:type="spellStart"/>
      <w:r w:rsidRPr="006767B4">
        <w:rPr>
          <w:rFonts w:cstheme="minorHAnsi"/>
          <w:sz w:val="24"/>
          <w:szCs w:val="24"/>
          <w:lang w:val="en-US"/>
        </w:rPr>
        <w:t>Sulfation</w:t>
      </w:r>
      <w:proofErr w:type="spellEnd"/>
      <w:r w:rsidRPr="006767B4">
        <w:rPr>
          <w:rFonts w:cstheme="minorHAnsi"/>
          <w:sz w:val="24"/>
          <w:szCs w:val="24"/>
          <w:lang w:val="en-US"/>
        </w:rPr>
        <w:t xml:space="preserve"> Degrees ». Nanoscale 6 (10): 5384</w:t>
      </w:r>
      <w:r w:rsidRPr="006767B4">
        <w:rPr>
          <w:rFonts w:ascii="Cambria Math" w:hAnsi="Cambria Math" w:cs="Cambria Math"/>
          <w:sz w:val="24"/>
          <w:szCs w:val="24"/>
          <w:lang w:val="en-US"/>
        </w:rPr>
        <w:t>‑</w:t>
      </w:r>
      <w:r w:rsidRPr="006767B4">
        <w:rPr>
          <w:rFonts w:cstheme="minorHAnsi"/>
          <w:sz w:val="24"/>
          <w:szCs w:val="24"/>
          <w:lang w:val="en-US"/>
        </w:rPr>
        <w:t>93. https://doi.org/10.1039/C3NR06761K.</w:t>
      </w:r>
    </w:p>
    <w:p w14:paraId="44E5AB5B"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Lindström</w:t>
      </w:r>
      <w:proofErr w:type="spellEnd"/>
      <w:r w:rsidRPr="006767B4">
        <w:rPr>
          <w:rFonts w:cstheme="minorHAnsi"/>
          <w:sz w:val="24"/>
          <w:szCs w:val="24"/>
          <w:lang w:val="en-US"/>
        </w:rPr>
        <w:t xml:space="preserve">, Tom, Mikael </w:t>
      </w:r>
      <w:proofErr w:type="spellStart"/>
      <w:r w:rsidRPr="006767B4">
        <w:rPr>
          <w:rFonts w:cstheme="minorHAnsi"/>
          <w:sz w:val="24"/>
          <w:szCs w:val="24"/>
          <w:lang w:val="en-US"/>
        </w:rPr>
        <w:t>Ankerfors</w:t>
      </w:r>
      <w:proofErr w:type="spellEnd"/>
      <w:r w:rsidRPr="006767B4">
        <w:rPr>
          <w:rFonts w:cstheme="minorHAnsi"/>
          <w:sz w:val="24"/>
          <w:szCs w:val="24"/>
          <w:lang w:val="en-US"/>
        </w:rPr>
        <w:t xml:space="preserve">, et Christian Aulin. 2011. « Nanocellulose Research and Developments at </w:t>
      </w:r>
      <w:proofErr w:type="spellStart"/>
      <w:r w:rsidRPr="006767B4">
        <w:rPr>
          <w:rFonts w:cstheme="minorHAnsi"/>
          <w:sz w:val="24"/>
          <w:szCs w:val="24"/>
          <w:lang w:val="en-US"/>
        </w:rPr>
        <w:t>Innventia</w:t>
      </w:r>
      <w:proofErr w:type="spellEnd"/>
      <w:r w:rsidRPr="006767B4">
        <w:rPr>
          <w:rFonts w:cstheme="minorHAnsi"/>
          <w:sz w:val="24"/>
          <w:szCs w:val="24"/>
          <w:lang w:val="en-US"/>
        </w:rPr>
        <w:t xml:space="preserve"> ». </w:t>
      </w:r>
      <w:proofErr w:type="gramStart"/>
      <w:r w:rsidRPr="006767B4">
        <w:rPr>
          <w:rFonts w:cstheme="minorHAnsi"/>
          <w:sz w:val="24"/>
          <w:szCs w:val="24"/>
          <w:lang w:val="en-US"/>
        </w:rPr>
        <w:t>In .</w:t>
      </w:r>
      <w:proofErr w:type="gramEnd"/>
      <w:r w:rsidRPr="006767B4">
        <w:rPr>
          <w:rFonts w:cstheme="minorHAnsi"/>
          <w:sz w:val="24"/>
          <w:szCs w:val="24"/>
          <w:lang w:val="en-US"/>
        </w:rPr>
        <w:t xml:space="preserve"> http://urn.kb.se/resolve?urn=urn:nbn:se:ri:diva-9473.</w:t>
      </w:r>
    </w:p>
    <w:p w14:paraId="39EB8C63"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lang w:val="en-US"/>
        </w:rPr>
        <w:t xml:space="preserve">Luo, Hai, Haiyang Zhang, Lei Yue, Antonio </w:t>
      </w:r>
      <w:proofErr w:type="spellStart"/>
      <w:r w:rsidRPr="006767B4">
        <w:rPr>
          <w:rFonts w:cstheme="minorHAnsi"/>
          <w:sz w:val="24"/>
          <w:szCs w:val="24"/>
          <w:lang w:val="en-US"/>
        </w:rPr>
        <w:t>Pizzi</w:t>
      </w:r>
      <w:proofErr w:type="spellEnd"/>
      <w:r w:rsidRPr="006767B4">
        <w:rPr>
          <w:rFonts w:cstheme="minorHAnsi"/>
          <w:sz w:val="24"/>
          <w:szCs w:val="24"/>
          <w:lang w:val="en-US"/>
        </w:rPr>
        <w:t xml:space="preserve">, et </w:t>
      </w:r>
      <w:proofErr w:type="spellStart"/>
      <w:r w:rsidRPr="006767B4">
        <w:rPr>
          <w:rFonts w:cstheme="minorHAnsi"/>
          <w:sz w:val="24"/>
          <w:szCs w:val="24"/>
          <w:lang w:val="en-US"/>
        </w:rPr>
        <w:t>Xiaoning</w:t>
      </w:r>
      <w:proofErr w:type="spellEnd"/>
      <w:r w:rsidRPr="006767B4">
        <w:rPr>
          <w:rFonts w:cstheme="minorHAnsi"/>
          <w:sz w:val="24"/>
          <w:szCs w:val="24"/>
          <w:lang w:val="en-US"/>
        </w:rPr>
        <w:t xml:space="preserve"> Lu. 2018. « Effects of Steam Explosion on the Characteristics of Windmill Palm Fiber and Its Application to Fiberboard ». European Journal of Wood and Wood Products 76 (2): 601</w:t>
      </w:r>
      <w:r w:rsidRPr="006767B4">
        <w:rPr>
          <w:rFonts w:ascii="Cambria Math" w:hAnsi="Cambria Math" w:cs="Cambria Math"/>
          <w:sz w:val="24"/>
          <w:szCs w:val="24"/>
          <w:lang w:val="en-US"/>
        </w:rPr>
        <w:t>‑</w:t>
      </w:r>
      <w:r w:rsidRPr="006767B4">
        <w:rPr>
          <w:rFonts w:cstheme="minorHAnsi"/>
          <w:sz w:val="24"/>
          <w:szCs w:val="24"/>
          <w:lang w:val="en-US"/>
        </w:rPr>
        <w:t>9. https://doi.org/10.1007/s00107-017-1259-7.</w:t>
      </w:r>
    </w:p>
    <w:p w14:paraId="65952317" w14:textId="77777777" w:rsidR="004B75D7" w:rsidRPr="006767B4" w:rsidRDefault="004B75D7" w:rsidP="004B75D7">
      <w:pPr>
        <w:spacing w:line="360" w:lineRule="auto"/>
        <w:jc w:val="both"/>
        <w:rPr>
          <w:rFonts w:cstheme="minorHAnsi"/>
          <w:sz w:val="24"/>
          <w:szCs w:val="24"/>
          <w:lang w:val="en-US"/>
        </w:rPr>
      </w:pPr>
      <w:r w:rsidRPr="006767B4">
        <w:rPr>
          <w:rFonts w:cstheme="minorHAnsi"/>
          <w:sz w:val="24"/>
          <w:szCs w:val="24"/>
        </w:rPr>
        <w:t xml:space="preserve">Miranda, Isabel, Jorge </w:t>
      </w:r>
      <w:proofErr w:type="spellStart"/>
      <w:r w:rsidRPr="006767B4">
        <w:rPr>
          <w:rFonts w:cstheme="minorHAnsi"/>
          <w:sz w:val="24"/>
          <w:szCs w:val="24"/>
        </w:rPr>
        <w:t>Gominho</w:t>
      </w:r>
      <w:proofErr w:type="spellEnd"/>
      <w:r w:rsidRPr="006767B4">
        <w:rPr>
          <w:rFonts w:cstheme="minorHAnsi"/>
          <w:sz w:val="24"/>
          <w:szCs w:val="24"/>
        </w:rPr>
        <w:t xml:space="preserve">, et Helena Pereira. </w:t>
      </w:r>
      <w:r w:rsidRPr="006767B4">
        <w:rPr>
          <w:rFonts w:cstheme="minorHAnsi"/>
          <w:sz w:val="24"/>
          <w:szCs w:val="24"/>
          <w:lang w:val="en-US"/>
        </w:rPr>
        <w:t>2012. « INCORPORATION OF BARK AND TOPS IN EUCALYPTUS GLOBULUS WOOD PULPING », 13.</w:t>
      </w:r>
    </w:p>
    <w:p w14:paraId="25701D1F"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rPr>
        <w:t>Missoum</w:t>
      </w:r>
      <w:proofErr w:type="spellEnd"/>
      <w:r w:rsidRPr="006767B4">
        <w:rPr>
          <w:rFonts w:cstheme="minorHAnsi"/>
          <w:sz w:val="24"/>
          <w:szCs w:val="24"/>
        </w:rPr>
        <w:t xml:space="preserve">, Karim, Mohamed Belgacem, et Julien Bras. 2013. </w:t>
      </w:r>
      <w:r w:rsidRPr="006767B4">
        <w:rPr>
          <w:rFonts w:cstheme="minorHAnsi"/>
          <w:sz w:val="24"/>
          <w:szCs w:val="24"/>
          <w:lang w:val="en-US"/>
        </w:rPr>
        <w:t xml:space="preserve">«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Surface </w:t>
      </w:r>
      <w:proofErr w:type="gramStart"/>
      <w:r w:rsidRPr="006767B4">
        <w:rPr>
          <w:rFonts w:cstheme="minorHAnsi"/>
          <w:sz w:val="24"/>
          <w:szCs w:val="24"/>
          <w:lang w:val="en-US"/>
        </w:rPr>
        <w:t>Modification:</w:t>
      </w:r>
      <w:proofErr w:type="gramEnd"/>
      <w:r w:rsidRPr="006767B4">
        <w:rPr>
          <w:rFonts w:cstheme="minorHAnsi"/>
          <w:sz w:val="24"/>
          <w:szCs w:val="24"/>
          <w:lang w:val="en-US"/>
        </w:rPr>
        <w:t xml:space="preserve"> A Review ». Materials 6 (5): 1745</w:t>
      </w:r>
      <w:r w:rsidRPr="006767B4">
        <w:rPr>
          <w:rFonts w:ascii="Cambria Math" w:hAnsi="Cambria Math" w:cs="Cambria Math"/>
          <w:sz w:val="24"/>
          <w:szCs w:val="24"/>
          <w:lang w:val="en-US"/>
        </w:rPr>
        <w:t>‑</w:t>
      </w:r>
      <w:r w:rsidRPr="006767B4">
        <w:rPr>
          <w:rFonts w:cstheme="minorHAnsi"/>
          <w:sz w:val="24"/>
          <w:szCs w:val="24"/>
          <w:lang w:val="en-US"/>
        </w:rPr>
        <w:t>66. https://doi.org/10.3390/ma6051745.</w:t>
      </w:r>
    </w:p>
    <w:p w14:paraId="5919FA17"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Nechyporchuk</w:t>
      </w:r>
      <w:proofErr w:type="spellEnd"/>
      <w:r w:rsidRPr="006767B4">
        <w:rPr>
          <w:rFonts w:cstheme="minorHAnsi"/>
          <w:sz w:val="24"/>
          <w:szCs w:val="24"/>
          <w:lang w:val="en-US"/>
        </w:rPr>
        <w:t>, Oleksandr. 2016. « Production of Cellulose Nanofibrils: A Review of Recent Advances ». Industrial Crops and Products, 24.</w:t>
      </w:r>
    </w:p>
    <w:p w14:paraId="549C174D"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lang w:val="en-US"/>
        </w:rPr>
        <w:t>Nuopponen</w:t>
      </w:r>
      <w:proofErr w:type="spellEnd"/>
      <w:r w:rsidRPr="006767B4">
        <w:rPr>
          <w:rFonts w:cstheme="minorHAnsi"/>
          <w:sz w:val="24"/>
          <w:szCs w:val="24"/>
          <w:lang w:val="en-US"/>
        </w:rPr>
        <w:t xml:space="preserve">, Markus, </w:t>
      </w:r>
      <w:proofErr w:type="spellStart"/>
      <w:r w:rsidRPr="006767B4">
        <w:rPr>
          <w:rFonts w:cstheme="minorHAnsi"/>
          <w:sz w:val="24"/>
          <w:szCs w:val="24"/>
          <w:lang w:val="en-US"/>
        </w:rPr>
        <w:t>Taru</w:t>
      </w:r>
      <w:proofErr w:type="spellEnd"/>
      <w:r w:rsidRPr="006767B4">
        <w:rPr>
          <w:rFonts w:cstheme="minorHAnsi"/>
          <w:sz w:val="24"/>
          <w:szCs w:val="24"/>
          <w:lang w:val="en-US"/>
        </w:rPr>
        <w:t xml:space="preserve"> </w:t>
      </w:r>
      <w:proofErr w:type="spellStart"/>
      <w:r w:rsidRPr="006767B4">
        <w:rPr>
          <w:rFonts w:cstheme="minorHAnsi"/>
          <w:sz w:val="24"/>
          <w:szCs w:val="24"/>
          <w:lang w:val="en-US"/>
        </w:rPr>
        <w:t>Päiväläinen</w:t>
      </w:r>
      <w:proofErr w:type="spellEnd"/>
      <w:r w:rsidRPr="006767B4">
        <w:rPr>
          <w:rFonts w:cstheme="minorHAnsi"/>
          <w:sz w:val="24"/>
          <w:szCs w:val="24"/>
          <w:lang w:val="en-US"/>
        </w:rPr>
        <w:t xml:space="preserve">, Antti Laukkanen, et </w:t>
      </w:r>
      <w:proofErr w:type="spellStart"/>
      <w:r w:rsidRPr="006767B4">
        <w:rPr>
          <w:rFonts w:cstheme="minorHAnsi"/>
          <w:sz w:val="24"/>
          <w:szCs w:val="24"/>
          <w:lang w:val="en-US"/>
        </w:rPr>
        <w:t>Jouni</w:t>
      </w:r>
      <w:proofErr w:type="spellEnd"/>
      <w:r w:rsidRPr="006767B4">
        <w:rPr>
          <w:rFonts w:cstheme="minorHAnsi"/>
          <w:sz w:val="24"/>
          <w:szCs w:val="24"/>
          <w:lang w:val="en-US"/>
        </w:rPr>
        <w:t xml:space="preserve"> </w:t>
      </w:r>
      <w:proofErr w:type="spellStart"/>
      <w:r w:rsidRPr="006767B4">
        <w:rPr>
          <w:rFonts w:cstheme="minorHAnsi"/>
          <w:sz w:val="24"/>
          <w:szCs w:val="24"/>
          <w:lang w:val="en-US"/>
        </w:rPr>
        <w:t>Paltakari</w:t>
      </w:r>
      <w:proofErr w:type="spellEnd"/>
      <w:r w:rsidRPr="006767B4">
        <w:rPr>
          <w:rFonts w:cstheme="minorHAnsi"/>
          <w:sz w:val="24"/>
          <w:szCs w:val="24"/>
          <w:lang w:val="en-US"/>
        </w:rPr>
        <w:t xml:space="preserve">. 2013. Method for manufacturing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pulp and use of the pulp in paper manufacturing or in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composites. United States US20130000855A1, filed 5 </w:t>
      </w:r>
      <w:proofErr w:type="spellStart"/>
      <w:r w:rsidRPr="006767B4">
        <w:rPr>
          <w:rFonts w:cstheme="minorHAnsi"/>
          <w:sz w:val="24"/>
          <w:szCs w:val="24"/>
          <w:lang w:val="en-US"/>
        </w:rPr>
        <w:t>novembre</w:t>
      </w:r>
      <w:proofErr w:type="spellEnd"/>
      <w:r w:rsidRPr="006767B4">
        <w:rPr>
          <w:rFonts w:cstheme="minorHAnsi"/>
          <w:sz w:val="24"/>
          <w:szCs w:val="24"/>
          <w:lang w:val="en-US"/>
        </w:rPr>
        <w:t xml:space="preserve"> 2010, et issued 3 </w:t>
      </w:r>
      <w:proofErr w:type="spellStart"/>
      <w:r w:rsidRPr="006767B4">
        <w:rPr>
          <w:rFonts w:cstheme="minorHAnsi"/>
          <w:sz w:val="24"/>
          <w:szCs w:val="24"/>
          <w:lang w:val="en-US"/>
        </w:rPr>
        <w:t>janvier</w:t>
      </w:r>
      <w:proofErr w:type="spellEnd"/>
      <w:r w:rsidRPr="006767B4">
        <w:rPr>
          <w:rFonts w:cstheme="minorHAnsi"/>
          <w:sz w:val="24"/>
          <w:szCs w:val="24"/>
          <w:lang w:val="en-US"/>
        </w:rPr>
        <w:t xml:space="preserve"> 2013. https://patents.google.com/patent/US20130000855A1/en.</w:t>
      </w:r>
    </w:p>
    <w:p w14:paraId="0336C1BD" w14:textId="77777777" w:rsidR="004B75D7" w:rsidRPr="006767B4" w:rsidRDefault="004B75D7" w:rsidP="004B75D7">
      <w:pPr>
        <w:spacing w:line="360" w:lineRule="auto"/>
        <w:jc w:val="both"/>
        <w:rPr>
          <w:rFonts w:cstheme="minorHAnsi"/>
          <w:sz w:val="24"/>
          <w:szCs w:val="24"/>
          <w:lang w:val="en-US"/>
        </w:rPr>
      </w:pPr>
      <w:proofErr w:type="spellStart"/>
      <w:r w:rsidRPr="006767B4">
        <w:rPr>
          <w:rFonts w:cstheme="minorHAnsi"/>
          <w:sz w:val="24"/>
          <w:szCs w:val="24"/>
        </w:rPr>
        <w:t>Obame</w:t>
      </w:r>
      <w:proofErr w:type="spellEnd"/>
      <w:r w:rsidRPr="006767B4">
        <w:rPr>
          <w:rFonts w:cstheme="minorHAnsi"/>
          <w:sz w:val="24"/>
          <w:szCs w:val="24"/>
        </w:rPr>
        <w:t xml:space="preserve">, </w:t>
      </w:r>
      <w:proofErr w:type="spellStart"/>
      <w:r w:rsidRPr="006767B4">
        <w:rPr>
          <w:rFonts w:cstheme="minorHAnsi"/>
          <w:sz w:val="24"/>
          <w:szCs w:val="24"/>
        </w:rPr>
        <w:t>Sebastien</w:t>
      </w:r>
      <w:proofErr w:type="spellEnd"/>
      <w:r w:rsidRPr="006767B4">
        <w:rPr>
          <w:rFonts w:cstheme="minorHAnsi"/>
          <w:sz w:val="24"/>
          <w:szCs w:val="24"/>
        </w:rPr>
        <w:t xml:space="preserve"> </w:t>
      </w:r>
      <w:proofErr w:type="spellStart"/>
      <w:r w:rsidRPr="006767B4">
        <w:rPr>
          <w:rFonts w:cstheme="minorHAnsi"/>
          <w:sz w:val="24"/>
          <w:szCs w:val="24"/>
        </w:rPr>
        <w:t>Ngwa</w:t>
      </w:r>
      <w:proofErr w:type="spellEnd"/>
      <w:r w:rsidRPr="006767B4">
        <w:rPr>
          <w:rFonts w:cstheme="minorHAnsi"/>
          <w:sz w:val="24"/>
          <w:szCs w:val="24"/>
        </w:rPr>
        <w:t>, Isabelle Ziegler-Devin, Rodrigue Safou-</w:t>
      </w:r>
      <w:proofErr w:type="spellStart"/>
      <w:r w:rsidRPr="006767B4">
        <w:rPr>
          <w:rFonts w:cstheme="minorHAnsi"/>
          <w:sz w:val="24"/>
          <w:szCs w:val="24"/>
        </w:rPr>
        <w:t>Tchima</w:t>
      </w:r>
      <w:proofErr w:type="spellEnd"/>
      <w:r w:rsidRPr="006767B4">
        <w:rPr>
          <w:rFonts w:cstheme="minorHAnsi"/>
          <w:sz w:val="24"/>
          <w:szCs w:val="24"/>
        </w:rPr>
        <w:t xml:space="preserve">, et Nicolas Brosse. </w:t>
      </w:r>
      <w:r w:rsidRPr="006767B4">
        <w:rPr>
          <w:rFonts w:cstheme="minorHAnsi"/>
          <w:sz w:val="24"/>
          <w:szCs w:val="24"/>
          <w:lang w:val="en-US"/>
        </w:rPr>
        <w:t xml:space="preserve">2019. « Homolytic and Heterolytic Cleavage of </w:t>
      </w:r>
      <w:r w:rsidRPr="006767B4">
        <w:rPr>
          <w:rFonts w:cstheme="minorHAnsi"/>
          <w:sz w:val="24"/>
          <w:szCs w:val="24"/>
        </w:rPr>
        <w:t>β</w:t>
      </w:r>
      <w:r w:rsidRPr="006767B4">
        <w:rPr>
          <w:rFonts w:cstheme="minorHAnsi"/>
          <w:sz w:val="24"/>
          <w:szCs w:val="24"/>
          <w:lang w:val="en-US"/>
        </w:rPr>
        <w:t>-Ether Linkages in Hardwood Lignin by Steam Explosion ». Journal of Agricultural and Food Chemistry 67 (21): 5989</w:t>
      </w:r>
      <w:r w:rsidRPr="006767B4">
        <w:rPr>
          <w:rFonts w:ascii="Cambria Math" w:hAnsi="Cambria Math" w:cs="Cambria Math"/>
          <w:sz w:val="24"/>
          <w:szCs w:val="24"/>
          <w:lang w:val="en-US"/>
        </w:rPr>
        <w:t>‑</w:t>
      </w:r>
      <w:r w:rsidRPr="006767B4">
        <w:rPr>
          <w:rFonts w:cstheme="minorHAnsi"/>
          <w:sz w:val="24"/>
          <w:szCs w:val="24"/>
          <w:lang w:val="en-US"/>
        </w:rPr>
        <w:t>96. https://doi.org/10.1021/acs.jafc.9b01744.</w:t>
      </w:r>
    </w:p>
    <w:p w14:paraId="66B31E30" w14:textId="41B23122" w:rsidR="004B75D7" w:rsidRPr="00740E59" w:rsidRDefault="004B75D7" w:rsidP="004B75D7">
      <w:pPr>
        <w:spacing w:line="360" w:lineRule="auto"/>
        <w:jc w:val="both"/>
        <w:rPr>
          <w:rFonts w:cstheme="minorHAnsi"/>
          <w:sz w:val="24"/>
          <w:szCs w:val="24"/>
          <w:lang w:val="en-US"/>
        </w:rPr>
      </w:pPr>
      <w:r w:rsidRPr="006767B4">
        <w:rPr>
          <w:rFonts w:cstheme="minorHAnsi"/>
          <w:sz w:val="24"/>
          <w:szCs w:val="24"/>
          <w:lang w:val="en-US"/>
        </w:rPr>
        <w:lastRenderedPageBreak/>
        <w:t xml:space="preserve">Park, Chan-Woo, Song-Yi Han, Hyun-Woo </w:t>
      </w:r>
      <w:proofErr w:type="spellStart"/>
      <w:r w:rsidRPr="006767B4">
        <w:rPr>
          <w:rFonts w:cstheme="minorHAnsi"/>
          <w:sz w:val="24"/>
          <w:szCs w:val="24"/>
          <w:lang w:val="en-US"/>
        </w:rPr>
        <w:t>Namgung</w:t>
      </w:r>
      <w:proofErr w:type="spellEnd"/>
      <w:r w:rsidRPr="006767B4">
        <w:rPr>
          <w:rFonts w:cstheme="minorHAnsi"/>
          <w:sz w:val="24"/>
          <w:szCs w:val="24"/>
          <w:lang w:val="en-US"/>
        </w:rPr>
        <w:t xml:space="preserve">, </w:t>
      </w:r>
      <w:proofErr w:type="spellStart"/>
      <w:r w:rsidRPr="006767B4">
        <w:rPr>
          <w:rFonts w:cstheme="minorHAnsi"/>
          <w:sz w:val="24"/>
          <w:szCs w:val="24"/>
          <w:lang w:val="en-US"/>
        </w:rPr>
        <w:t>Pureun-narae</w:t>
      </w:r>
      <w:proofErr w:type="spellEnd"/>
      <w:r w:rsidRPr="006767B4">
        <w:rPr>
          <w:rFonts w:cstheme="minorHAnsi"/>
          <w:sz w:val="24"/>
          <w:szCs w:val="24"/>
          <w:lang w:val="en-US"/>
        </w:rPr>
        <w:t xml:space="preserve"> </w:t>
      </w:r>
      <w:proofErr w:type="spellStart"/>
      <w:r w:rsidRPr="006767B4">
        <w:rPr>
          <w:rFonts w:cstheme="minorHAnsi"/>
          <w:sz w:val="24"/>
          <w:szCs w:val="24"/>
          <w:lang w:val="en-US"/>
        </w:rPr>
        <w:t>Seo</w:t>
      </w:r>
      <w:proofErr w:type="spellEnd"/>
      <w:r w:rsidRPr="006767B4">
        <w:rPr>
          <w:rFonts w:cstheme="minorHAnsi"/>
          <w:sz w:val="24"/>
          <w:szCs w:val="24"/>
          <w:lang w:val="en-US"/>
        </w:rPr>
        <w:t xml:space="preserve">, Sun-Young Lee, et Seung-Hwan Lee. 2017. « Preparation and Characterization of Cellulose Nanofibrils with Varying Chemical Compositions ». </w:t>
      </w:r>
      <w:proofErr w:type="spellStart"/>
      <w:r w:rsidRPr="00740E59">
        <w:rPr>
          <w:rFonts w:cstheme="minorHAnsi"/>
          <w:sz w:val="24"/>
          <w:szCs w:val="24"/>
          <w:lang w:val="en-US"/>
        </w:rPr>
        <w:t>BioResources</w:t>
      </w:r>
      <w:proofErr w:type="spellEnd"/>
      <w:r w:rsidRPr="00740E59">
        <w:rPr>
          <w:rFonts w:cstheme="minorHAnsi"/>
          <w:sz w:val="24"/>
          <w:szCs w:val="24"/>
          <w:lang w:val="en-US"/>
        </w:rPr>
        <w:t xml:space="preserve"> 12 (3): 5031</w:t>
      </w:r>
      <w:r w:rsidRPr="00740E59">
        <w:rPr>
          <w:rFonts w:ascii="Cambria Math" w:hAnsi="Cambria Math" w:cs="Cambria Math"/>
          <w:sz w:val="24"/>
          <w:szCs w:val="24"/>
          <w:lang w:val="en-US"/>
        </w:rPr>
        <w:t>‑</w:t>
      </w:r>
      <w:r w:rsidRPr="00740E59">
        <w:rPr>
          <w:rFonts w:cstheme="minorHAnsi"/>
          <w:sz w:val="24"/>
          <w:szCs w:val="24"/>
          <w:lang w:val="en-US"/>
        </w:rPr>
        <w:t xml:space="preserve">44. </w:t>
      </w:r>
      <w:r w:rsidR="00402571" w:rsidRPr="00740E59">
        <w:rPr>
          <w:rFonts w:cstheme="minorHAnsi"/>
          <w:sz w:val="24"/>
          <w:szCs w:val="24"/>
          <w:lang w:val="en-US"/>
        </w:rPr>
        <w:t>https://doi.org/10.15376/biores.12.3.5031-5044</w:t>
      </w:r>
      <w:r w:rsidRPr="00740E59">
        <w:rPr>
          <w:rFonts w:cstheme="minorHAnsi"/>
          <w:sz w:val="24"/>
          <w:szCs w:val="24"/>
          <w:lang w:val="en-US"/>
        </w:rPr>
        <w:t>.</w:t>
      </w:r>
    </w:p>
    <w:p w14:paraId="009A0FEE"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rPr>
        <w:t xml:space="preserve">Richard, Béatrice, Fabienne Quilès, Cédric Carteret, et Oliver Brendel. </w:t>
      </w:r>
      <w:r w:rsidRPr="006767B4">
        <w:rPr>
          <w:rFonts w:cstheme="minorHAnsi"/>
          <w:sz w:val="24"/>
          <w:szCs w:val="24"/>
          <w:lang w:val="en-US"/>
        </w:rPr>
        <w:t xml:space="preserve">2014. « Infrared Spectroscopy and Multivariate Analysis to Appraise </w:t>
      </w:r>
      <w:r w:rsidRPr="006767B4">
        <w:rPr>
          <w:rFonts w:cstheme="minorHAnsi"/>
          <w:sz w:val="24"/>
          <w:szCs w:val="24"/>
        </w:rPr>
        <w:t>α</w:t>
      </w:r>
      <w:r w:rsidRPr="006767B4">
        <w:rPr>
          <w:rFonts w:cstheme="minorHAnsi"/>
          <w:sz w:val="24"/>
          <w:szCs w:val="24"/>
          <w:lang w:val="en-US"/>
        </w:rPr>
        <w:t xml:space="preserve">-Cellulose Extracted from Wood for Stable Carbon Isotope Measurements ». </w:t>
      </w:r>
      <w:r w:rsidRPr="006767B4">
        <w:rPr>
          <w:rFonts w:cstheme="minorHAnsi"/>
          <w:i/>
          <w:iCs/>
          <w:sz w:val="24"/>
          <w:szCs w:val="24"/>
          <w:lang w:val="en-US"/>
        </w:rPr>
        <w:t>Chemical Geology</w:t>
      </w:r>
      <w:r w:rsidRPr="006767B4">
        <w:rPr>
          <w:rFonts w:cstheme="minorHAnsi"/>
          <w:sz w:val="24"/>
          <w:szCs w:val="24"/>
          <w:lang w:val="en-US"/>
        </w:rPr>
        <w:t xml:space="preserve"> 381 (</w:t>
      </w:r>
      <w:proofErr w:type="spellStart"/>
      <w:r w:rsidRPr="006767B4">
        <w:rPr>
          <w:rFonts w:cstheme="minorHAnsi"/>
          <w:sz w:val="24"/>
          <w:szCs w:val="24"/>
          <w:lang w:val="en-US"/>
        </w:rPr>
        <w:t>août</w:t>
      </w:r>
      <w:proofErr w:type="spellEnd"/>
      <w:r w:rsidRPr="006767B4">
        <w:rPr>
          <w:rFonts w:cstheme="minorHAnsi"/>
          <w:sz w:val="24"/>
          <w:szCs w:val="24"/>
          <w:lang w:val="en-US"/>
        </w:rPr>
        <w:t>): 168</w:t>
      </w:r>
      <w:r w:rsidRPr="006767B4">
        <w:rPr>
          <w:rFonts w:ascii="Cambria Math" w:hAnsi="Cambria Math" w:cs="Cambria Math"/>
          <w:sz w:val="24"/>
          <w:szCs w:val="24"/>
          <w:lang w:val="en-US"/>
        </w:rPr>
        <w:t>‑</w:t>
      </w:r>
      <w:r w:rsidRPr="006767B4">
        <w:rPr>
          <w:rFonts w:cstheme="minorHAnsi"/>
          <w:sz w:val="24"/>
          <w:szCs w:val="24"/>
          <w:lang w:val="en-US"/>
        </w:rPr>
        <w:t>79. https://doi.org/10.1016/j.chemgeo.2014.05.010.</w:t>
      </w:r>
    </w:p>
    <w:p w14:paraId="3161C493" w14:textId="77777777" w:rsidR="004B75D7" w:rsidRPr="00740E59" w:rsidRDefault="004B75D7" w:rsidP="0049378C">
      <w:pPr>
        <w:spacing w:line="360" w:lineRule="auto"/>
        <w:jc w:val="both"/>
        <w:rPr>
          <w:rFonts w:cstheme="minorHAnsi"/>
          <w:sz w:val="24"/>
          <w:szCs w:val="24"/>
          <w:lang w:val="en-US"/>
        </w:rPr>
      </w:pPr>
      <w:r w:rsidRPr="006767B4">
        <w:rPr>
          <w:rFonts w:cstheme="minorHAnsi"/>
          <w:sz w:val="24"/>
          <w:szCs w:val="24"/>
          <w:lang w:val="en-US"/>
        </w:rPr>
        <w:t xml:space="preserve">Rojo, Ester, Maria Soledad </w:t>
      </w:r>
      <w:proofErr w:type="spellStart"/>
      <w:r w:rsidRPr="006767B4">
        <w:rPr>
          <w:rFonts w:cstheme="minorHAnsi"/>
          <w:sz w:val="24"/>
          <w:szCs w:val="24"/>
          <w:lang w:val="en-US"/>
        </w:rPr>
        <w:t>Peresin</w:t>
      </w:r>
      <w:proofErr w:type="spellEnd"/>
      <w:r w:rsidRPr="006767B4">
        <w:rPr>
          <w:rFonts w:cstheme="minorHAnsi"/>
          <w:sz w:val="24"/>
          <w:szCs w:val="24"/>
          <w:lang w:val="en-US"/>
        </w:rPr>
        <w:t xml:space="preserve">, William W. Sampson, Ingrid C. </w:t>
      </w:r>
      <w:proofErr w:type="spellStart"/>
      <w:r w:rsidRPr="006767B4">
        <w:rPr>
          <w:rFonts w:cstheme="minorHAnsi"/>
          <w:sz w:val="24"/>
          <w:szCs w:val="24"/>
          <w:lang w:val="en-US"/>
        </w:rPr>
        <w:t>Hoeger</w:t>
      </w:r>
      <w:proofErr w:type="spellEnd"/>
      <w:r w:rsidRPr="006767B4">
        <w:rPr>
          <w:rFonts w:cstheme="minorHAnsi"/>
          <w:sz w:val="24"/>
          <w:szCs w:val="24"/>
          <w:lang w:val="en-US"/>
        </w:rPr>
        <w:t xml:space="preserve">, </w:t>
      </w:r>
      <w:proofErr w:type="spellStart"/>
      <w:r w:rsidRPr="006767B4">
        <w:rPr>
          <w:rFonts w:cstheme="minorHAnsi"/>
          <w:sz w:val="24"/>
          <w:szCs w:val="24"/>
          <w:lang w:val="en-US"/>
        </w:rPr>
        <w:t>Jari</w:t>
      </w:r>
      <w:proofErr w:type="spellEnd"/>
      <w:r w:rsidRPr="006767B4">
        <w:rPr>
          <w:rFonts w:cstheme="minorHAnsi"/>
          <w:sz w:val="24"/>
          <w:szCs w:val="24"/>
          <w:lang w:val="en-US"/>
        </w:rPr>
        <w:t xml:space="preserve"> </w:t>
      </w:r>
      <w:proofErr w:type="spellStart"/>
      <w:r w:rsidRPr="006767B4">
        <w:rPr>
          <w:rFonts w:cstheme="minorHAnsi"/>
          <w:sz w:val="24"/>
          <w:szCs w:val="24"/>
          <w:lang w:val="en-US"/>
        </w:rPr>
        <w:t>Vartiainen</w:t>
      </w:r>
      <w:proofErr w:type="spellEnd"/>
      <w:r w:rsidRPr="006767B4">
        <w:rPr>
          <w:rFonts w:cstheme="minorHAnsi"/>
          <w:sz w:val="24"/>
          <w:szCs w:val="24"/>
          <w:lang w:val="en-US"/>
        </w:rPr>
        <w:t xml:space="preserve">, </w:t>
      </w:r>
      <w:proofErr w:type="spellStart"/>
      <w:r w:rsidRPr="006767B4">
        <w:rPr>
          <w:rFonts w:cstheme="minorHAnsi"/>
          <w:sz w:val="24"/>
          <w:szCs w:val="24"/>
          <w:lang w:val="en-US"/>
        </w:rPr>
        <w:t>Janne</w:t>
      </w:r>
      <w:proofErr w:type="spellEnd"/>
      <w:r w:rsidRPr="006767B4">
        <w:rPr>
          <w:rFonts w:cstheme="minorHAnsi"/>
          <w:sz w:val="24"/>
          <w:szCs w:val="24"/>
          <w:lang w:val="en-US"/>
        </w:rPr>
        <w:t xml:space="preserve"> Laine, et Orlando J. Rojas. 2015. « Comprehensive Elucidation of the Effect of Residual Lignin on the Physical, Barrier, Mechanical and Surface Properties of Nanocellulose Films ». </w:t>
      </w:r>
      <w:r w:rsidRPr="00740E59">
        <w:rPr>
          <w:rFonts w:cstheme="minorHAnsi"/>
          <w:i/>
          <w:iCs/>
          <w:sz w:val="24"/>
          <w:szCs w:val="24"/>
          <w:lang w:val="en-US"/>
        </w:rPr>
        <w:t>Green Chemistry</w:t>
      </w:r>
      <w:r w:rsidRPr="00740E59">
        <w:rPr>
          <w:rFonts w:cstheme="minorHAnsi"/>
          <w:sz w:val="24"/>
          <w:szCs w:val="24"/>
          <w:lang w:val="en-US"/>
        </w:rPr>
        <w:t xml:space="preserve"> 17 (3): 1853</w:t>
      </w:r>
      <w:r w:rsidRPr="00740E59">
        <w:rPr>
          <w:rFonts w:ascii="Cambria Math" w:hAnsi="Cambria Math" w:cs="Cambria Math"/>
          <w:sz w:val="24"/>
          <w:szCs w:val="24"/>
          <w:lang w:val="en-US"/>
        </w:rPr>
        <w:t>‑</w:t>
      </w:r>
      <w:r w:rsidRPr="00740E59">
        <w:rPr>
          <w:rFonts w:cstheme="minorHAnsi"/>
          <w:sz w:val="24"/>
          <w:szCs w:val="24"/>
          <w:lang w:val="en-US"/>
        </w:rPr>
        <w:t>66. https://doi.org/10.1039/C4GC02398F.</w:t>
      </w:r>
    </w:p>
    <w:p w14:paraId="0EBF0E34" w14:textId="77777777" w:rsidR="004B75D7" w:rsidRPr="006767B4" w:rsidRDefault="004B75D7" w:rsidP="0049378C">
      <w:pPr>
        <w:spacing w:line="360" w:lineRule="auto"/>
        <w:jc w:val="both"/>
        <w:rPr>
          <w:rFonts w:cstheme="minorHAnsi"/>
          <w:sz w:val="24"/>
          <w:szCs w:val="24"/>
          <w:lang w:val="en-US"/>
        </w:rPr>
      </w:pPr>
      <w:proofErr w:type="spellStart"/>
      <w:r w:rsidRPr="006767B4">
        <w:rPr>
          <w:rFonts w:cstheme="minorHAnsi"/>
          <w:sz w:val="24"/>
          <w:szCs w:val="24"/>
        </w:rPr>
        <w:t>Romaní</w:t>
      </w:r>
      <w:proofErr w:type="spellEnd"/>
      <w:r w:rsidRPr="006767B4">
        <w:rPr>
          <w:rFonts w:cstheme="minorHAnsi"/>
          <w:sz w:val="24"/>
          <w:szCs w:val="24"/>
        </w:rPr>
        <w:t xml:space="preserve">, </w:t>
      </w:r>
      <w:proofErr w:type="spellStart"/>
      <w:r w:rsidRPr="006767B4">
        <w:rPr>
          <w:rFonts w:cstheme="minorHAnsi"/>
          <w:sz w:val="24"/>
          <w:szCs w:val="24"/>
        </w:rPr>
        <w:t>Aloia</w:t>
      </w:r>
      <w:proofErr w:type="spellEnd"/>
      <w:r w:rsidRPr="006767B4">
        <w:rPr>
          <w:rFonts w:cstheme="minorHAnsi"/>
          <w:sz w:val="24"/>
          <w:szCs w:val="24"/>
        </w:rPr>
        <w:t xml:space="preserve">, Antonio </w:t>
      </w:r>
      <w:proofErr w:type="spellStart"/>
      <w:r w:rsidRPr="006767B4">
        <w:rPr>
          <w:rFonts w:cstheme="minorHAnsi"/>
          <w:sz w:val="24"/>
          <w:szCs w:val="24"/>
        </w:rPr>
        <w:t>Larramendi</w:t>
      </w:r>
      <w:proofErr w:type="spellEnd"/>
      <w:r w:rsidRPr="006767B4">
        <w:rPr>
          <w:rFonts w:cstheme="minorHAnsi"/>
          <w:sz w:val="24"/>
          <w:szCs w:val="24"/>
        </w:rPr>
        <w:t xml:space="preserve">, </w:t>
      </w:r>
      <w:proofErr w:type="spellStart"/>
      <w:r w:rsidRPr="006767B4">
        <w:rPr>
          <w:rFonts w:cstheme="minorHAnsi"/>
          <w:sz w:val="24"/>
          <w:szCs w:val="24"/>
        </w:rPr>
        <w:t>Remedios</w:t>
      </w:r>
      <w:proofErr w:type="spellEnd"/>
      <w:r w:rsidRPr="006767B4">
        <w:rPr>
          <w:rFonts w:cstheme="minorHAnsi"/>
          <w:sz w:val="24"/>
          <w:szCs w:val="24"/>
        </w:rPr>
        <w:t xml:space="preserve"> </w:t>
      </w:r>
      <w:proofErr w:type="spellStart"/>
      <w:r w:rsidRPr="006767B4">
        <w:rPr>
          <w:rFonts w:cstheme="minorHAnsi"/>
          <w:sz w:val="24"/>
          <w:szCs w:val="24"/>
        </w:rPr>
        <w:t>Yáñez</w:t>
      </w:r>
      <w:proofErr w:type="spellEnd"/>
      <w:r w:rsidRPr="006767B4">
        <w:rPr>
          <w:rFonts w:cstheme="minorHAnsi"/>
          <w:sz w:val="24"/>
          <w:szCs w:val="24"/>
        </w:rPr>
        <w:t xml:space="preserve">, </w:t>
      </w:r>
      <w:proofErr w:type="spellStart"/>
      <w:r w:rsidRPr="006767B4">
        <w:rPr>
          <w:rFonts w:cstheme="minorHAnsi"/>
          <w:sz w:val="24"/>
          <w:szCs w:val="24"/>
        </w:rPr>
        <w:t>Ángeles</w:t>
      </w:r>
      <w:proofErr w:type="spellEnd"/>
      <w:r w:rsidRPr="006767B4">
        <w:rPr>
          <w:rFonts w:cstheme="minorHAnsi"/>
          <w:sz w:val="24"/>
          <w:szCs w:val="24"/>
        </w:rPr>
        <w:t xml:space="preserve"> </w:t>
      </w:r>
      <w:proofErr w:type="spellStart"/>
      <w:r w:rsidRPr="006767B4">
        <w:rPr>
          <w:rFonts w:cstheme="minorHAnsi"/>
          <w:sz w:val="24"/>
          <w:szCs w:val="24"/>
        </w:rPr>
        <w:t>Cancela</w:t>
      </w:r>
      <w:proofErr w:type="spellEnd"/>
      <w:r w:rsidRPr="006767B4">
        <w:rPr>
          <w:rFonts w:cstheme="minorHAnsi"/>
          <w:sz w:val="24"/>
          <w:szCs w:val="24"/>
        </w:rPr>
        <w:t xml:space="preserve">, </w:t>
      </w:r>
      <w:proofErr w:type="spellStart"/>
      <w:r w:rsidRPr="006767B4">
        <w:rPr>
          <w:rFonts w:cstheme="minorHAnsi"/>
          <w:sz w:val="24"/>
          <w:szCs w:val="24"/>
        </w:rPr>
        <w:t>Ángel</w:t>
      </w:r>
      <w:proofErr w:type="spellEnd"/>
      <w:r w:rsidRPr="006767B4">
        <w:rPr>
          <w:rFonts w:cstheme="minorHAnsi"/>
          <w:sz w:val="24"/>
          <w:szCs w:val="24"/>
        </w:rPr>
        <w:t xml:space="preserve"> </w:t>
      </w:r>
      <w:proofErr w:type="spellStart"/>
      <w:r w:rsidRPr="006767B4">
        <w:rPr>
          <w:rFonts w:cstheme="minorHAnsi"/>
          <w:sz w:val="24"/>
          <w:szCs w:val="24"/>
        </w:rPr>
        <w:t>Sánchez</w:t>
      </w:r>
      <w:proofErr w:type="spellEnd"/>
      <w:r w:rsidRPr="006767B4">
        <w:rPr>
          <w:rFonts w:cstheme="minorHAnsi"/>
          <w:sz w:val="24"/>
          <w:szCs w:val="24"/>
        </w:rPr>
        <w:t xml:space="preserve">, José A. Teixeira, et </w:t>
      </w:r>
      <w:proofErr w:type="spellStart"/>
      <w:r w:rsidRPr="006767B4">
        <w:rPr>
          <w:rFonts w:cstheme="minorHAnsi"/>
          <w:sz w:val="24"/>
          <w:szCs w:val="24"/>
        </w:rPr>
        <w:t>Lucília</w:t>
      </w:r>
      <w:proofErr w:type="spellEnd"/>
      <w:r w:rsidRPr="006767B4">
        <w:rPr>
          <w:rFonts w:cstheme="minorHAnsi"/>
          <w:sz w:val="24"/>
          <w:szCs w:val="24"/>
        </w:rPr>
        <w:t xml:space="preserve"> Domingues. </w:t>
      </w:r>
      <w:r w:rsidRPr="006767B4">
        <w:rPr>
          <w:rFonts w:cstheme="minorHAnsi"/>
          <w:sz w:val="24"/>
          <w:szCs w:val="24"/>
          <w:lang w:val="en-US"/>
        </w:rPr>
        <w:t xml:space="preserve">2019. « Valorization of Eucalyptus </w:t>
      </w:r>
      <w:proofErr w:type="spellStart"/>
      <w:r w:rsidRPr="006767B4">
        <w:rPr>
          <w:rFonts w:cstheme="minorHAnsi"/>
          <w:sz w:val="24"/>
          <w:szCs w:val="24"/>
          <w:lang w:val="en-US"/>
        </w:rPr>
        <w:t>Nitens</w:t>
      </w:r>
      <w:proofErr w:type="spellEnd"/>
      <w:r w:rsidRPr="006767B4">
        <w:rPr>
          <w:rFonts w:cstheme="minorHAnsi"/>
          <w:sz w:val="24"/>
          <w:szCs w:val="24"/>
          <w:lang w:val="en-US"/>
        </w:rPr>
        <w:t xml:space="preserve"> Bark by </w:t>
      </w:r>
      <w:proofErr w:type="spellStart"/>
      <w:r w:rsidRPr="006767B4">
        <w:rPr>
          <w:rFonts w:cstheme="minorHAnsi"/>
          <w:sz w:val="24"/>
          <w:szCs w:val="24"/>
          <w:lang w:val="en-US"/>
        </w:rPr>
        <w:t>Organosolv</w:t>
      </w:r>
      <w:proofErr w:type="spellEnd"/>
      <w:r w:rsidRPr="006767B4">
        <w:rPr>
          <w:rFonts w:cstheme="minorHAnsi"/>
          <w:sz w:val="24"/>
          <w:szCs w:val="24"/>
          <w:lang w:val="en-US"/>
        </w:rPr>
        <w:t xml:space="preserve"> Pretreatment for the Production of Advanced Biofuels ». </w:t>
      </w:r>
      <w:r w:rsidRPr="006767B4">
        <w:rPr>
          <w:rFonts w:cstheme="minorHAnsi"/>
          <w:i/>
          <w:iCs/>
          <w:sz w:val="24"/>
          <w:szCs w:val="24"/>
          <w:lang w:val="en-US"/>
        </w:rPr>
        <w:t>Industrial Crops and Products</w:t>
      </w:r>
      <w:r w:rsidRPr="006767B4">
        <w:rPr>
          <w:rFonts w:cstheme="minorHAnsi"/>
          <w:sz w:val="24"/>
          <w:szCs w:val="24"/>
          <w:lang w:val="en-US"/>
        </w:rPr>
        <w:t xml:space="preserve"> 132 (</w:t>
      </w:r>
      <w:proofErr w:type="spellStart"/>
      <w:r w:rsidRPr="006767B4">
        <w:rPr>
          <w:rFonts w:cstheme="minorHAnsi"/>
          <w:sz w:val="24"/>
          <w:szCs w:val="24"/>
          <w:lang w:val="en-US"/>
        </w:rPr>
        <w:t>juin</w:t>
      </w:r>
      <w:proofErr w:type="spellEnd"/>
      <w:r w:rsidRPr="006767B4">
        <w:rPr>
          <w:rFonts w:cstheme="minorHAnsi"/>
          <w:sz w:val="24"/>
          <w:szCs w:val="24"/>
          <w:lang w:val="en-US"/>
        </w:rPr>
        <w:t>): 327</w:t>
      </w:r>
      <w:r w:rsidRPr="006767B4">
        <w:rPr>
          <w:rFonts w:ascii="Cambria Math" w:hAnsi="Cambria Math" w:cs="Cambria Math"/>
          <w:sz w:val="24"/>
          <w:szCs w:val="24"/>
          <w:lang w:val="en-US"/>
        </w:rPr>
        <w:t>‑</w:t>
      </w:r>
      <w:r w:rsidRPr="006767B4">
        <w:rPr>
          <w:rFonts w:cstheme="minorHAnsi"/>
          <w:sz w:val="24"/>
          <w:szCs w:val="24"/>
          <w:lang w:val="en-US"/>
        </w:rPr>
        <w:t>35. https://doi.org/10.1016/j.indcrop.2019.02.040.</w:t>
      </w:r>
    </w:p>
    <w:p w14:paraId="529094DA" w14:textId="77777777" w:rsidR="004B75D7" w:rsidRPr="00740E59" w:rsidRDefault="004B75D7" w:rsidP="0049378C">
      <w:pPr>
        <w:spacing w:line="360" w:lineRule="auto"/>
        <w:jc w:val="both"/>
        <w:rPr>
          <w:rFonts w:cstheme="minorHAnsi"/>
          <w:sz w:val="24"/>
          <w:szCs w:val="24"/>
          <w:lang w:val="en-US"/>
        </w:rPr>
      </w:pPr>
      <w:r w:rsidRPr="006767B4">
        <w:rPr>
          <w:rFonts w:cstheme="minorHAnsi"/>
          <w:sz w:val="24"/>
          <w:szCs w:val="24"/>
        </w:rPr>
        <w:t xml:space="preserve">Sartori, Caroline, </w:t>
      </w:r>
      <w:proofErr w:type="spellStart"/>
      <w:r w:rsidRPr="006767B4">
        <w:rPr>
          <w:rFonts w:cstheme="minorHAnsi"/>
          <w:sz w:val="24"/>
          <w:szCs w:val="24"/>
        </w:rPr>
        <w:t>Graciene</w:t>
      </w:r>
      <w:proofErr w:type="spellEnd"/>
      <w:r w:rsidRPr="006767B4">
        <w:rPr>
          <w:rFonts w:cstheme="minorHAnsi"/>
          <w:sz w:val="24"/>
          <w:szCs w:val="24"/>
        </w:rPr>
        <w:t xml:space="preserve"> da Silva Mota, Joana Ferreira, Isabel Miranda, </w:t>
      </w:r>
      <w:proofErr w:type="spellStart"/>
      <w:r w:rsidRPr="006767B4">
        <w:rPr>
          <w:rFonts w:cstheme="minorHAnsi"/>
          <w:sz w:val="24"/>
          <w:szCs w:val="24"/>
        </w:rPr>
        <w:t>Fábio</w:t>
      </w:r>
      <w:proofErr w:type="spellEnd"/>
      <w:r w:rsidRPr="006767B4">
        <w:rPr>
          <w:rFonts w:cstheme="minorHAnsi"/>
          <w:sz w:val="24"/>
          <w:szCs w:val="24"/>
        </w:rPr>
        <w:t xml:space="preserve"> Akira Mori, et Helena Pereira. </w:t>
      </w:r>
      <w:r w:rsidRPr="006767B4">
        <w:rPr>
          <w:rFonts w:cstheme="minorHAnsi"/>
          <w:sz w:val="24"/>
          <w:szCs w:val="24"/>
          <w:lang w:val="en-US"/>
        </w:rPr>
        <w:t xml:space="preserve">2016. « Chemical Characterization of the Bark of Eucalyptus </w:t>
      </w:r>
      <w:proofErr w:type="spellStart"/>
      <w:r w:rsidRPr="006767B4">
        <w:rPr>
          <w:rFonts w:cstheme="minorHAnsi"/>
          <w:sz w:val="24"/>
          <w:szCs w:val="24"/>
          <w:lang w:val="en-US"/>
        </w:rPr>
        <w:t>Urophylla</w:t>
      </w:r>
      <w:proofErr w:type="spellEnd"/>
      <w:r w:rsidRPr="006767B4">
        <w:rPr>
          <w:rFonts w:cstheme="minorHAnsi"/>
          <w:sz w:val="24"/>
          <w:szCs w:val="24"/>
          <w:lang w:val="en-US"/>
        </w:rPr>
        <w:t xml:space="preserve"> Hybrids in View of Their Valorization in Biorefineries ». </w:t>
      </w:r>
      <w:proofErr w:type="spellStart"/>
      <w:r w:rsidRPr="00740E59">
        <w:rPr>
          <w:rFonts w:cstheme="minorHAnsi"/>
          <w:i/>
          <w:iCs/>
          <w:sz w:val="24"/>
          <w:szCs w:val="24"/>
          <w:lang w:val="en-US"/>
        </w:rPr>
        <w:t>Holzforschung</w:t>
      </w:r>
      <w:proofErr w:type="spellEnd"/>
      <w:r w:rsidRPr="00740E59">
        <w:rPr>
          <w:rFonts w:cstheme="minorHAnsi"/>
          <w:sz w:val="24"/>
          <w:szCs w:val="24"/>
          <w:lang w:val="en-US"/>
        </w:rPr>
        <w:t xml:space="preserve"> 70 (9): 819</w:t>
      </w:r>
      <w:r w:rsidRPr="00740E59">
        <w:rPr>
          <w:rFonts w:ascii="Cambria Math" w:hAnsi="Cambria Math" w:cs="Cambria Math"/>
          <w:sz w:val="24"/>
          <w:szCs w:val="24"/>
          <w:lang w:val="en-US"/>
        </w:rPr>
        <w:t>‑</w:t>
      </w:r>
      <w:r w:rsidRPr="00740E59">
        <w:rPr>
          <w:rFonts w:cstheme="minorHAnsi"/>
          <w:sz w:val="24"/>
          <w:szCs w:val="24"/>
          <w:lang w:val="en-US"/>
        </w:rPr>
        <w:t>28. https://doi.org/10.1515/hf-2015-0258.</w:t>
      </w:r>
    </w:p>
    <w:p w14:paraId="0FAB5AFC"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rPr>
        <w:t xml:space="preserve">Sauvageon, Thibaud, Jean-Michel Lavoie, César Segovia, et Nicolas Brosse. </w:t>
      </w:r>
      <w:r w:rsidRPr="006767B4">
        <w:rPr>
          <w:rFonts w:cstheme="minorHAnsi"/>
          <w:sz w:val="24"/>
          <w:szCs w:val="24"/>
          <w:lang w:val="en-US"/>
        </w:rPr>
        <w:t xml:space="preserve">2018. « Toward the </w:t>
      </w:r>
      <w:proofErr w:type="spellStart"/>
      <w:r w:rsidRPr="006767B4">
        <w:rPr>
          <w:rFonts w:cstheme="minorHAnsi"/>
          <w:sz w:val="24"/>
          <w:szCs w:val="24"/>
          <w:lang w:val="en-US"/>
        </w:rPr>
        <w:t>Cottonization</w:t>
      </w:r>
      <w:proofErr w:type="spellEnd"/>
      <w:r w:rsidRPr="006767B4">
        <w:rPr>
          <w:rFonts w:cstheme="minorHAnsi"/>
          <w:sz w:val="24"/>
          <w:szCs w:val="24"/>
          <w:lang w:val="en-US"/>
        </w:rPr>
        <w:t xml:space="preserve"> of Hemp Fibers by Steam Explosion – Part 1: Defibration and Morphological Characterization ». </w:t>
      </w:r>
      <w:r w:rsidRPr="006767B4">
        <w:rPr>
          <w:rFonts w:cstheme="minorHAnsi"/>
          <w:i/>
          <w:iCs/>
          <w:sz w:val="24"/>
          <w:szCs w:val="24"/>
          <w:lang w:val="en-US"/>
        </w:rPr>
        <w:t>Textile Research Journal</w:t>
      </w:r>
      <w:r w:rsidRPr="006767B4">
        <w:rPr>
          <w:rFonts w:cstheme="minorHAnsi"/>
          <w:sz w:val="24"/>
          <w:szCs w:val="24"/>
          <w:lang w:val="en-US"/>
        </w:rPr>
        <w:t xml:space="preserve"> 88 (9): 1047</w:t>
      </w:r>
      <w:r w:rsidRPr="006767B4">
        <w:rPr>
          <w:rFonts w:ascii="Cambria Math" w:hAnsi="Cambria Math" w:cs="Cambria Math"/>
          <w:sz w:val="24"/>
          <w:szCs w:val="24"/>
          <w:lang w:val="en-US"/>
        </w:rPr>
        <w:t>‑</w:t>
      </w:r>
      <w:r w:rsidRPr="006767B4">
        <w:rPr>
          <w:rFonts w:cstheme="minorHAnsi"/>
          <w:sz w:val="24"/>
          <w:szCs w:val="24"/>
          <w:lang w:val="en-US"/>
        </w:rPr>
        <w:t>55. https://doi.org/10.1177/0040517517697644.</w:t>
      </w:r>
    </w:p>
    <w:p w14:paraId="3BCE2102" w14:textId="77777777" w:rsidR="004B75D7" w:rsidRPr="006767B4" w:rsidRDefault="004B75D7" w:rsidP="0049378C">
      <w:pPr>
        <w:spacing w:line="360" w:lineRule="auto"/>
        <w:jc w:val="both"/>
        <w:rPr>
          <w:rFonts w:cstheme="minorHAnsi"/>
          <w:sz w:val="24"/>
          <w:szCs w:val="24"/>
          <w:lang w:val="en-US"/>
        </w:rPr>
      </w:pPr>
      <w:proofErr w:type="spellStart"/>
      <w:r w:rsidRPr="006767B4">
        <w:rPr>
          <w:rFonts w:cstheme="minorHAnsi"/>
          <w:sz w:val="24"/>
          <w:szCs w:val="24"/>
          <w:lang w:val="en-US"/>
        </w:rPr>
        <w:t>Sehaqui</w:t>
      </w:r>
      <w:proofErr w:type="spellEnd"/>
      <w:r w:rsidRPr="006767B4">
        <w:rPr>
          <w:rFonts w:cstheme="minorHAnsi"/>
          <w:sz w:val="24"/>
          <w:szCs w:val="24"/>
          <w:lang w:val="en-US"/>
        </w:rPr>
        <w:t xml:space="preserve">, Houssine. 2011. « High-Porosity Aerogels of High Specific Surface Area Prepared from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(NFC) ». </w:t>
      </w:r>
      <w:r w:rsidRPr="006767B4">
        <w:rPr>
          <w:rFonts w:cstheme="minorHAnsi"/>
          <w:i/>
          <w:iCs/>
          <w:sz w:val="24"/>
          <w:szCs w:val="24"/>
          <w:lang w:val="en-US"/>
        </w:rPr>
        <w:t>Composites Science and Technology</w:t>
      </w:r>
      <w:r w:rsidRPr="006767B4">
        <w:rPr>
          <w:rFonts w:cstheme="minorHAnsi"/>
          <w:sz w:val="24"/>
          <w:szCs w:val="24"/>
          <w:lang w:val="en-US"/>
        </w:rPr>
        <w:t>, 7.</w:t>
      </w:r>
    </w:p>
    <w:p w14:paraId="6DD50AB0"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lang w:val="en-US"/>
        </w:rPr>
        <w:t xml:space="preserve">Siro, Istvan, et David </w:t>
      </w:r>
      <w:proofErr w:type="spellStart"/>
      <w:r w:rsidRPr="006767B4">
        <w:rPr>
          <w:rFonts w:cstheme="minorHAnsi"/>
          <w:sz w:val="24"/>
          <w:szCs w:val="24"/>
          <w:lang w:val="en-US"/>
        </w:rPr>
        <w:t>Plackett</w:t>
      </w:r>
      <w:proofErr w:type="spellEnd"/>
      <w:r w:rsidRPr="006767B4">
        <w:rPr>
          <w:rFonts w:cstheme="minorHAnsi"/>
          <w:sz w:val="24"/>
          <w:szCs w:val="24"/>
          <w:lang w:val="en-US"/>
        </w:rPr>
        <w:t>. 2010. « Micro</w:t>
      </w:r>
      <w:r w:rsidRPr="006767B4">
        <w:rPr>
          <w:rFonts w:cstheme="minorHAnsi"/>
          <w:sz w:val="24"/>
          <w:szCs w:val="24"/>
        </w:rPr>
        <w:t>ﬁ</w:t>
      </w:r>
      <w:proofErr w:type="spellStart"/>
      <w:r w:rsidRPr="006767B4">
        <w:rPr>
          <w:rFonts w:cstheme="minorHAnsi"/>
          <w:sz w:val="24"/>
          <w:szCs w:val="24"/>
          <w:lang w:val="en-US"/>
        </w:rPr>
        <w:t>brillated</w:t>
      </w:r>
      <w:proofErr w:type="spellEnd"/>
      <w:r w:rsidRPr="006767B4">
        <w:rPr>
          <w:rFonts w:cstheme="minorHAnsi"/>
          <w:sz w:val="24"/>
          <w:szCs w:val="24"/>
          <w:lang w:val="en-US"/>
        </w:rPr>
        <w:t xml:space="preserve"> Cellulose and New Nanocomposite Materials: A Review », 36.</w:t>
      </w:r>
    </w:p>
    <w:p w14:paraId="2107EE49"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rPr>
        <w:lastRenderedPageBreak/>
        <w:t xml:space="preserve">Sun, </w:t>
      </w:r>
      <w:proofErr w:type="spellStart"/>
      <w:r w:rsidRPr="006767B4">
        <w:rPr>
          <w:rFonts w:cstheme="minorHAnsi"/>
          <w:sz w:val="24"/>
          <w:szCs w:val="24"/>
        </w:rPr>
        <w:t>Ye</w:t>
      </w:r>
      <w:proofErr w:type="spellEnd"/>
      <w:r w:rsidRPr="006767B4">
        <w:rPr>
          <w:rFonts w:cstheme="minorHAnsi"/>
          <w:sz w:val="24"/>
          <w:szCs w:val="24"/>
        </w:rPr>
        <w:t xml:space="preserve">, et </w:t>
      </w:r>
      <w:proofErr w:type="spellStart"/>
      <w:r w:rsidRPr="006767B4">
        <w:rPr>
          <w:rFonts w:cstheme="minorHAnsi"/>
          <w:sz w:val="24"/>
          <w:szCs w:val="24"/>
        </w:rPr>
        <w:t>Jiayang</w:t>
      </w:r>
      <w:proofErr w:type="spellEnd"/>
      <w:r w:rsidRPr="006767B4">
        <w:rPr>
          <w:rFonts w:cstheme="minorHAnsi"/>
          <w:sz w:val="24"/>
          <w:szCs w:val="24"/>
        </w:rPr>
        <w:t xml:space="preserve"> Cheng. </w:t>
      </w:r>
      <w:r w:rsidRPr="006767B4">
        <w:rPr>
          <w:rFonts w:cstheme="minorHAnsi"/>
          <w:sz w:val="24"/>
          <w:szCs w:val="24"/>
          <w:lang w:val="en-US"/>
        </w:rPr>
        <w:t xml:space="preserve">2002. « Hydrolysis of Lignocellulosic Materials for Ethanol Production: A Review q ». </w:t>
      </w:r>
      <w:r w:rsidRPr="006767B4">
        <w:rPr>
          <w:rFonts w:cstheme="minorHAnsi"/>
          <w:i/>
          <w:iCs/>
          <w:sz w:val="24"/>
          <w:szCs w:val="24"/>
          <w:lang w:val="en-US"/>
        </w:rPr>
        <w:t>Bioresource Technology</w:t>
      </w:r>
      <w:r w:rsidRPr="006767B4">
        <w:rPr>
          <w:rFonts w:cstheme="minorHAnsi"/>
          <w:sz w:val="24"/>
          <w:szCs w:val="24"/>
          <w:lang w:val="en-US"/>
        </w:rPr>
        <w:t>, 11.</w:t>
      </w:r>
    </w:p>
    <w:p w14:paraId="484D332C" w14:textId="08DE9CD6" w:rsidR="004B75D7" w:rsidRPr="006767B4" w:rsidRDefault="004B75D7" w:rsidP="0049378C">
      <w:pPr>
        <w:spacing w:line="360" w:lineRule="auto"/>
        <w:jc w:val="both"/>
        <w:rPr>
          <w:rFonts w:cstheme="minorHAnsi"/>
          <w:sz w:val="24"/>
          <w:szCs w:val="24"/>
          <w:lang w:val="en-US"/>
        </w:rPr>
      </w:pPr>
      <w:proofErr w:type="spellStart"/>
      <w:r w:rsidRPr="006767B4">
        <w:rPr>
          <w:rFonts w:cstheme="minorHAnsi"/>
          <w:sz w:val="24"/>
          <w:szCs w:val="24"/>
          <w:lang w:val="en-US"/>
        </w:rPr>
        <w:t>Sutka</w:t>
      </w:r>
      <w:proofErr w:type="spellEnd"/>
      <w:r w:rsidRPr="006767B4">
        <w:rPr>
          <w:rFonts w:cstheme="minorHAnsi"/>
          <w:sz w:val="24"/>
          <w:szCs w:val="24"/>
          <w:lang w:val="en-US"/>
        </w:rPr>
        <w:t xml:space="preserve">, Anna, </w:t>
      </w:r>
      <w:proofErr w:type="spellStart"/>
      <w:r w:rsidRPr="006767B4">
        <w:rPr>
          <w:rFonts w:cstheme="minorHAnsi"/>
          <w:sz w:val="24"/>
          <w:szCs w:val="24"/>
          <w:lang w:val="en-US"/>
        </w:rPr>
        <w:t>Silvija</w:t>
      </w:r>
      <w:proofErr w:type="spellEnd"/>
      <w:r w:rsidRPr="006767B4">
        <w:rPr>
          <w:rFonts w:cstheme="minorHAnsi"/>
          <w:sz w:val="24"/>
          <w:szCs w:val="24"/>
          <w:lang w:val="en-US"/>
        </w:rPr>
        <w:t xml:space="preserve"> </w:t>
      </w:r>
      <w:proofErr w:type="spellStart"/>
      <w:r w:rsidRPr="006767B4">
        <w:rPr>
          <w:rFonts w:cstheme="minorHAnsi"/>
          <w:sz w:val="24"/>
          <w:szCs w:val="24"/>
          <w:lang w:val="en-US"/>
        </w:rPr>
        <w:t>Kukle</w:t>
      </w:r>
      <w:proofErr w:type="spellEnd"/>
      <w:r w:rsidRPr="006767B4">
        <w:rPr>
          <w:rFonts w:cstheme="minorHAnsi"/>
          <w:sz w:val="24"/>
          <w:szCs w:val="24"/>
          <w:lang w:val="en-US"/>
        </w:rPr>
        <w:t xml:space="preserve">, Janis </w:t>
      </w:r>
      <w:proofErr w:type="spellStart"/>
      <w:r w:rsidRPr="006767B4">
        <w:rPr>
          <w:rFonts w:cstheme="minorHAnsi"/>
          <w:sz w:val="24"/>
          <w:szCs w:val="24"/>
          <w:lang w:val="en-US"/>
        </w:rPr>
        <w:t>Gravitis</w:t>
      </w:r>
      <w:proofErr w:type="spellEnd"/>
      <w:r w:rsidRPr="006767B4">
        <w:rPr>
          <w:rFonts w:cstheme="minorHAnsi"/>
          <w:sz w:val="24"/>
          <w:szCs w:val="24"/>
          <w:lang w:val="en-US"/>
        </w:rPr>
        <w:t xml:space="preserve">, et </w:t>
      </w:r>
      <w:proofErr w:type="spellStart"/>
      <w:r w:rsidRPr="006767B4">
        <w:rPr>
          <w:rFonts w:cstheme="minorHAnsi"/>
          <w:sz w:val="24"/>
          <w:szCs w:val="24"/>
          <w:lang w:val="en-US"/>
        </w:rPr>
        <w:t>Agris</w:t>
      </w:r>
      <w:proofErr w:type="spellEnd"/>
      <w:r w:rsidRPr="006767B4">
        <w:rPr>
          <w:rFonts w:cstheme="minorHAnsi"/>
          <w:sz w:val="24"/>
          <w:szCs w:val="24"/>
          <w:lang w:val="en-US"/>
        </w:rPr>
        <w:t xml:space="preserve"> </w:t>
      </w:r>
      <w:proofErr w:type="spellStart"/>
      <w:r w:rsidRPr="006767B4">
        <w:rPr>
          <w:rFonts w:cstheme="minorHAnsi"/>
          <w:sz w:val="24"/>
          <w:szCs w:val="24"/>
          <w:lang w:val="en-US"/>
        </w:rPr>
        <w:t>Berzins</w:t>
      </w:r>
      <w:proofErr w:type="spellEnd"/>
      <w:r w:rsidRPr="006767B4">
        <w:rPr>
          <w:rFonts w:cstheme="minorHAnsi"/>
          <w:sz w:val="24"/>
          <w:szCs w:val="24"/>
          <w:lang w:val="en-US"/>
        </w:rPr>
        <w:t xml:space="preserve">. 2013. « Chemical and Physical Modification of Hemp </w:t>
      </w:r>
      <w:proofErr w:type="spellStart"/>
      <w:r w:rsidRPr="006767B4">
        <w:rPr>
          <w:rFonts w:cstheme="minorHAnsi"/>
          <w:sz w:val="24"/>
          <w:szCs w:val="24"/>
          <w:lang w:val="en-US"/>
        </w:rPr>
        <w:t>Fibres</w:t>
      </w:r>
      <w:proofErr w:type="spellEnd"/>
      <w:r w:rsidRPr="006767B4">
        <w:rPr>
          <w:rFonts w:cstheme="minorHAnsi"/>
          <w:sz w:val="24"/>
          <w:szCs w:val="24"/>
          <w:lang w:val="en-US"/>
        </w:rPr>
        <w:t xml:space="preserve"> by Steam Explosion Technology ». </w:t>
      </w:r>
      <w:r w:rsidRPr="006767B4">
        <w:rPr>
          <w:rFonts w:cstheme="minorHAnsi"/>
          <w:i/>
          <w:iCs/>
          <w:sz w:val="24"/>
          <w:szCs w:val="24"/>
          <w:lang w:val="en-US"/>
        </w:rPr>
        <w:t>Materials Science and Engineering</w:t>
      </w:r>
      <w:r w:rsidRPr="006767B4">
        <w:rPr>
          <w:rFonts w:cstheme="minorHAnsi"/>
          <w:sz w:val="24"/>
          <w:szCs w:val="24"/>
          <w:lang w:val="en-US"/>
        </w:rPr>
        <w:t>, 5.</w:t>
      </w:r>
    </w:p>
    <w:p w14:paraId="5F3370C4" w14:textId="4FA729CD" w:rsidR="0028512A" w:rsidRPr="006767B4" w:rsidRDefault="0028512A" w:rsidP="0049378C">
      <w:pPr>
        <w:spacing w:line="360" w:lineRule="auto"/>
        <w:jc w:val="both"/>
        <w:rPr>
          <w:rFonts w:cstheme="minorHAnsi"/>
          <w:sz w:val="24"/>
          <w:szCs w:val="24"/>
          <w:lang w:val="en-US"/>
        </w:rPr>
      </w:pPr>
      <w:r w:rsidRPr="006767B4">
        <w:rPr>
          <w:rFonts w:cstheme="minorHAnsi"/>
          <w:color w:val="222222"/>
          <w:sz w:val="24"/>
          <w:szCs w:val="24"/>
          <w:shd w:val="clear" w:color="auto" w:fill="FFFFFF"/>
          <w:lang w:val="en-US"/>
        </w:rPr>
        <w:t xml:space="preserve">Taha, M., Hassan, M., </w:t>
      </w:r>
      <w:proofErr w:type="spellStart"/>
      <w:r w:rsidRPr="006767B4">
        <w:rPr>
          <w:rFonts w:cstheme="minorHAnsi"/>
          <w:color w:val="222222"/>
          <w:sz w:val="24"/>
          <w:szCs w:val="24"/>
          <w:shd w:val="clear" w:color="auto" w:fill="FFFFFF"/>
          <w:lang w:val="en-US"/>
        </w:rPr>
        <w:t>Dewidare</w:t>
      </w:r>
      <w:proofErr w:type="spellEnd"/>
      <w:r w:rsidRPr="006767B4">
        <w:rPr>
          <w:rFonts w:cstheme="minorHAnsi"/>
          <w:color w:val="222222"/>
          <w:sz w:val="24"/>
          <w:szCs w:val="24"/>
          <w:shd w:val="clear" w:color="auto" w:fill="FFFFFF"/>
          <w:lang w:val="en-US"/>
        </w:rPr>
        <w:t>, M., Kamel, M. A., Ali, W. Y., &amp; Dufresne, A. (2021). Evaluation of eco-friendly cellulose and lignocellulose nanofibers from rice straw using Multiple Quality Index. </w:t>
      </w:r>
      <w:r w:rsidRPr="006767B4">
        <w:rPr>
          <w:rFonts w:cstheme="minorHAnsi"/>
          <w:i/>
          <w:iCs/>
          <w:color w:val="222222"/>
          <w:sz w:val="24"/>
          <w:szCs w:val="24"/>
          <w:shd w:val="clear" w:color="auto" w:fill="FFFFFF"/>
          <w:lang w:val="en-US"/>
        </w:rPr>
        <w:t>Egyptian Journal of Chemistry</w:t>
      </w:r>
      <w:r w:rsidRPr="006767B4">
        <w:rPr>
          <w:rFonts w:cstheme="minorHAnsi"/>
          <w:color w:val="222222"/>
          <w:sz w:val="24"/>
          <w:szCs w:val="24"/>
          <w:shd w:val="clear" w:color="auto" w:fill="FFFFFF"/>
          <w:lang w:val="en-US"/>
        </w:rPr>
        <w:t>, </w:t>
      </w:r>
      <w:r w:rsidRPr="006767B4">
        <w:rPr>
          <w:rFonts w:cstheme="minorHAnsi"/>
          <w:i/>
          <w:iCs/>
          <w:color w:val="222222"/>
          <w:sz w:val="24"/>
          <w:szCs w:val="24"/>
          <w:shd w:val="clear" w:color="auto" w:fill="FFFFFF"/>
          <w:lang w:val="en-US"/>
        </w:rPr>
        <w:t>64</w:t>
      </w:r>
      <w:r w:rsidRPr="006767B4">
        <w:rPr>
          <w:rFonts w:cstheme="minorHAnsi"/>
          <w:color w:val="222222"/>
          <w:sz w:val="24"/>
          <w:szCs w:val="24"/>
          <w:shd w:val="clear" w:color="auto" w:fill="FFFFFF"/>
          <w:lang w:val="en-US"/>
        </w:rPr>
        <w:t>(8), 4707-4717.</w:t>
      </w:r>
    </w:p>
    <w:p w14:paraId="54B0F1DB"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lang w:val="en-US"/>
        </w:rPr>
        <w:t xml:space="preserve">Takada, </w:t>
      </w:r>
      <w:proofErr w:type="spellStart"/>
      <w:r w:rsidRPr="006767B4">
        <w:rPr>
          <w:rFonts w:cstheme="minorHAnsi"/>
          <w:sz w:val="24"/>
          <w:szCs w:val="24"/>
          <w:lang w:val="en-US"/>
        </w:rPr>
        <w:t>Masatsugu</w:t>
      </w:r>
      <w:proofErr w:type="spellEnd"/>
      <w:r w:rsidRPr="006767B4">
        <w:rPr>
          <w:rFonts w:cstheme="minorHAnsi"/>
          <w:sz w:val="24"/>
          <w:szCs w:val="24"/>
          <w:lang w:val="en-US"/>
        </w:rPr>
        <w:t xml:space="preserve">, Richard P. Chandra, et John N. Saddler. 2019. « The Influence of Lignin Migration and Relocation during Steam Pretreatment on the Enzymatic Hydrolysis of Softwood and Corn Stover Biomass Substrates ». </w:t>
      </w:r>
      <w:r w:rsidRPr="006767B4">
        <w:rPr>
          <w:rFonts w:cstheme="minorHAnsi"/>
          <w:i/>
          <w:iCs/>
          <w:sz w:val="24"/>
          <w:szCs w:val="24"/>
          <w:lang w:val="en-US"/>
        </w:rPr>
        <w:t>Biotechnology and Bioengineering</w:t>
      </w:r>
      <w:r w:rsidRPr="006767B4">
        <w:rPr>
          <w:rFonts w:cstheme="minorHAnsi"/>
          <w:sz w:val="24"/>
          <w:szCs w:val="24"/>
          <w:lang w:val="en-US"/>
        </w:rPr>
        <w:t xml:space="preserve"> 116 (11): 2864</w:t>
      </w:r>
      <w:r w:rsidRPr="006767B4">
        <w:rPr>
          <w:rFonts w:ascii="Cambria Math" w:hAnsi="Cambria Math" w:cs="Cambria Math"/>
          <w:sz w:val="24"/>
          <w:szCs w:val="24"/>
          <w:lang w:val="en-US"/>
        </w:rPr>
        <w:t>‑</w:t>
      </w:r>
      <w:r w:rsidRPr="006767B4">
        <w:rPr>
          <w:rFonts w:cstheme="minorHAnsi"/>
          <w:sz w:val="24"/>
          <w:szCs w:val="24"/>
          <w:lang w:val="en-US"/>
        </w:rPr>
        <w:t>73. https://doi.org/10.1002/bit.27137.</w:t>
      </w:r>
    </w:p>
    <w:p w14:paraId="233B345B" w14:textId="77777777" w:rsidR="004B75D7" w:rsidRPr="00F478EC" w:rsidRDefault="004B75D7" w:rsidP="0049378C">
      <w:pPr>
        <w:spacing w:line="360" w:lineRule="auto"/>
        <w:jc w:val="both"/>
        <w:rPr>
          <w:rFonts w:cstheme="minorHAnsi"/>
          <w:sz w:val="24"/>
          <w:szCs w:val="24"/>
          <w:lang w:val="en-GB"/>
        </w:rPr>
      </w:pPr>
      <w:proofErr w:type="spellStart"/>
      <w:r w:rsidRPr="006767B4">
        <w:rPr>
          <w:rFonts w:cstheme="minorHAnsi"/>
          <w:sz w:val="24"/>
          <w:szCs w:val="24"/>
          <w:lang w:val="en-US"/>
        </w:rPr>
        <w:t>Tuzzin</w:t>
      </w:r>
      <w:proofErr w:type="spellEnd"/>
      <w:r w:rsidRPr="006767B4">
        <w:rPr>
          <w:rFonts w:cstheme="minorHAnsi"/>
          <w:sz w:val="24"/>
          <w:szCs w:val="24"/>
          <w:lang w:val="en-US"/>
        </w:rPr>
        <w:t xml:space="preserve">, </w:t>
      </w:r>
      <w:proofErr w:type="spellStart"/>
      <w:r w:rsidRPr="006767B4">
        <w:rPr>
          <w:rFonts w:cstheme="minorHAnsi"/>
          <w:sz w:val="24"/>
          <w:szCs w:val="24"/>
          <w:lang w:val="en-US"/>
        </w:rPr>
        <w:t>Glaiton</w:t>
      </w:r>
      <w:proofErr w:type="spellEnd"/>
      <w:r w:rsidRPr="006767B4">
        <w:rPr>
          <w:rFonts w:cstheme="minorHAnsi"/>
          <w:sz w:val="24"/>
          <w:szCs w:val="24"/>
          <w:lang w:val="en-US"/>
        </w:rPr>
        <w:t xml:space="preserve">, Marcelo </w:t>
      </w:r>
      <w:proofErr w:type="spellStart"/>
      <w:r w:rsidRPr="006767B4">
        <w:rPr>
          <w:rFonts w:cstheme="minorHAnsi"/>
          <w:sz w:val="24"/>
          <w:szCs w:val="24"/>
          <w:lang w:val="en-US"/>
        </w:rPr>
        <w:t>Godinho</w:t>
      </w:r>
      <w:proofErr w:type="spellEnd"/>
      <w:r w:rsidRPr="006767B4">
        <w:rPr>
          <w:rFonts w:cstheme="minorHAnsi"/>
          <w:sz w:val="24"/>
          <w:szCs w:val="24"/>
          <w:lang w:val="en-US"/>
        </w:rPr>
        <w:t xml:space="preserve">, Aline Dettmer, et </w:t>
      </w:r>
      <w:proofErr w:type="spellStart"/>
      <w:r w:rsidRPr="006767B4">
        <w:rPr>
          <w:rFonts w:cstheme="minorHAnsi"/>
          <w:sz w:val="24"/>
          <w:szCs w:val="24"/>
          <w:lang w:val="en-US"/>
        </w:rPr>
        <w:t>Ademir</w:t>
      </w:r>
      <w:proofErr w:type="spellEnd"/>
      <w:r w:rsidRPr="006767B4">
        <w:rPr>
          <w:rFonts w:cstheme="minorHAnsi"/>
          <w:sz w:val="24"/>
          <w:szCs w:val="24"/>
          <w:lang w:val="en-US"/>
        </w:rPr>
        <w:t xml:space="preserve"> José </w:t>
      </w:r>
      <w:proofErr w:type="spellStart"/>
      <w:r w:rsidRPr="006767B4">
        <w:rPr>
          <w:rFonts w:cstheme="minorHAnsi"/>
          <w:sz w:val="24"/>
          <w:szCs w:val="24"/>
          <w:lang w:val="en-US"/>
        </w:rPr>
        <w:t>Zattera</w:t>
      </w:r>
      <w:proofErr w:type="spellEnd"/>
      <w:r w:rsidRPr="006767B4">
        <w:rPr>
          <w:rFonts w:cstheme="minorHAnsi"/>
          <w:sz w:val="24"/>
          <w:szCs w:val="24"/>
          <w:lang w:val="en-US"/>
        </w:rPr>
        <w:t>. 2016. « </w:t>
      </w:r>
      <w:proofErr w:type="spellStart"/>
      <w:r w:rsidRPr="006767B4">
        <w:rPr>
          <w:rFonts w:cstheme="minorHAnsi"/>
          <w:sz w:val="24"/>
          <w:szCs w:val="24"/>
          <w:lang w:val="en-US"/>
        </w:rPr>
        <w:t>Nanofibrillated</w:t>
      </w:r>
      <w:proofErr w:type="spellEnd"/>
      <w:r w:rsidRPr="006767B4">
        <w:rPr>
          <w:rFonts w:cstheme="minorHAnsi"/>
          <w:sz w:val="24"/>
          <w:szCs w:val="24"/>
          <w:lang w:val="en-US"/>
        </w:rPr>
        <w:t xml:space="preserve"> Cellulose from Tobacco Industry Wastes ». </w:t>
      </w:r>
      <w:r w:rsidRPr="00F478EC">
        <w:rPr>
          <w:rFonts w:cstheme="minorHAnsi"/>
          <w:i/>
          <w:iCs/>
          <w:sz w:val="24"/>
          <w:szCs w:val="24"/>
          <w:lang w:val="en-GB"/>
        </w:rPr>
        <w:t>Carbohydrate Polymers</w:t>
      </w:r>
      <w:r w:rsidRPr="00F478EC">
        <w:rPr>
          <w:rFonts w:cstheme="minorHAnsi"/>
          <w:sz w:val="24"/>
          <w:szCs w:val="24"/>
          <w:lang w:val="en-GB"/>
        </w:rPr>
        <w:t xml:space="preserve"> 148 (</w:t>
      </w:r>
      <w:proofErr w:type="spellStart"/>
      <w:r w:rsidRPr="00F478EC">
        <w:rPr>
          <w:rFonts w:cstheme="minorHAnsi"/>
          <w:sz w:val="24"/>
          <w:szCs w:val="24"/>
          <w:lang w:val="en-GB"/>
        </w:rPr>
        <w:t>septembre</w:t>
      </w:r>
      <w:proofErr w:type="spellEnd"/>
      <w:r w:rsidRPr="00F478EC">
        <w:rPr>
          <w:rFonts w:cstheme="minorHAnsi"/>
          <w:sz w:val="24"/>
          <w:szCs w:val="24"/>
          <w:lang w:val="en-GB"/>
        </w:rPr>
        <w:t>): 69</w:t>
      </w:r>
      <w:r w:rsidRPr="00F478EC">
        <w:rPr>
          <w:rFonts w:ascii="Cambria Math" w:hAnsi="Cambria Math" w:cs="Cambria Math"/>
          <w:sz w:val="24"/>
          <w:szCs w:val="24"/>
          <w:lang w:val="en-GB"/>
        </w:rPr>
        <w:t>‑</w:t>
      </w:r>
      <w:r w:rsidRPr="00F478EC">
        <w:rPr>
          <w:rFonts w:cstheme="minorHAnsi"/>
          <w:sz w:val="24"/>
          <w:szCs w:val="24"/>
          <w:lang w:val="en-GB"/>
        </w:rPr>
        <w:t>77. https://doi.org/10.1016/j.carbpol.2016.04.045.</w:t>
      </w:r>
    </w:p>
    <w:p w14:paraId="315439B6" w14:textId="77777777" w:rsidR="004B75D7" w:rsidRPr="00740E59" w:rsidRDefault="004B75D7" w:rsidP="0049378C">
      <w:pPr>
        <w:spacing w:line="360" w:lineRule="auto"/>
        <w:jc w:val="both"/>
        <w:rPr>
          <w:rFonts w:cstheme="minorHAnsi"/>
          <w:sz w:val="24"/>
          <w:szCs w:val="24"/>
          <w:lang w:val="en-US"/>
        </w:rPr>
      </w:pPr>
      <w:proofErr w:type="spellStart"/>
      <w:r w:rsidRPr="006767B4">
        <w:rPr>
          <w:rFonts w:cstheme="minorHAnsi"/>
          <w:sz w:val="24"/>
          <w:szCs w:val="24"/>
        </w:rPr>
        <w:t>Ullah</w:t>
      </w:r>
      <w:proofErr w:type="spellEnd"/>
      <w:r w:rsidRPr="006767B4">
        <w:rPr>
          <w:rFonts w:cstheme="minorHAnsi"/>
          <w:sz w:val="24"/>
          <w:szCs w:val="24"/>
        </w:rPr>
        <w:t xml:space="preserve">, Hanif, </w:t>
      </w:r>
      <w:proofErr w:type="spellStart"/>
      <w:r w:rsidRPr="006767B4">
        <w:rPr>
          <w:rFonts w:cstheme="minorHAnsi"/>
          <w:sz w:val="24"/>
          <w:szCs w:val="24"/>
        </w:rPr>
        <w:t>Hélder</w:t>
      </w:r>
      <w:proofErr w:type="spellEnd"/>
      <w:r w:rsidRPr="006767B4">
        <w:rPr>
          <w:rFonts w:cstheme="minorHAnsi"/>
          <w:sz w:val="24"/>
          <w:szCs w:val="24"/>
        </w:rPr>
        <w:t xml:space="preserve"> A. Santos, et </w:t>
      </w:r>
      <w:proofErr w:type="spellStart"/>
      <w:r w:rsidRPr="006767B4">
        <w:rPr>
          <w:rFonts w:cstheme="minorHAnsi"/>
          <w:sz w:val="24"/>
          <w:szCs w:val="24"/>
        </w:rPr>
        <w:t>Taous</w:t>
      </w:r>
      <w:proofErr w:type="spellEnd"/>
      <w:r w:rsidRPr="006767B4">
        <w:rPr>
          <w:rFonts w:cstheme="minorHAnsi"/>
          <w:sz w:val="24"/>
          <w:szCs w:val="24"/>
        </w:rPr>
        <w:t xml:space="preserve"> Khan. 2016. </w:t>
      </w:r>
      <w:r w:rsidRPr="006767B4">
        <w:rPr>
          <w:rFonts w:cstheme="minorHAnsi"/>
          <w:sz w:val="24"/>
          <w:szCs w:val="24"/>
          <w:lang w:val="en-US"/>
        </w:rPr>
        <w:t xml:space="preserve">« Applications of Bacterial Cellulose in Food, Cosmetics and Drug Delivery ». </w:t>
      </w:r>
      <w:r w:rsidRPr="00740E59">
        <w:rPr>
          <w:rFonts w:cstheme="minorHAnsi"/>
          <w:i/>
          <w:iCs/>
          <w:sz w:val="24"/>
          <w:szCs w:val="24"/>
          <w:lang w:val="en-US"/>
        </w:rPr>
        <w:t>Cellulose</w:t>
      </w:r>
      <w:r w:rsidRPr="00740E59">
        <w:rPr>
          <w:rFonts w:cstheme="minorHAnsi"/>
          <w:sz w:val="24"/>
          <w:szCs w:val="24"/>
          <w:lang w:val="en-US"/>
        </w:rPr>
        <w:t xml:space="preserve"> 23 (4): 2291</w:t>
      </w:r>
      <w:r w:rsidRPr="00740E59">
        <w:rPr>
          <w:rFonts w:ascii="Cambria Math" w:hAnsi="Cambria Math" w:cs="Cambria Math"/>
          <w:sz w:val="24"/>
          <w:szCs w:val="24"/>
          <w:lang w:val="en-US"/>
        </w:rPr>
        <w:t>‑</w:t>
      </w:r>
      <w:r w:rsidRPr="00740E59">
        <w:rPr>
          <w:rFonts w:cstheme="minorHAnsi"/>
          <w:sz w:val="24"/>
          <w:szCs w:val="24"/>
          <w:lang w:val="en-US"/>
        </w:rPr>
        <w:t>2314. https://doi.org/10.1007/s10570-016-0986-y.</w:t>
      </w:r>
    </w:p>
    <w:p w14:paraId="0736CCDE"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rPr>
        <w:t>Vignon, M R, C Garcia-</w:t>
      </w:r>
      <w:proofErr w:type="spellStart"/>
      <w:r w:rsidRPr="006767B4">
        <w:rPr>
          <w:rFonts w:cstheme="minorHAnsi"/>
          <w:sz w:val="24"/>
          <w:szCs w:val="24"/>
        </w:rPr>
        <w:t>Jaldon</w:t>
      </w:r>
      <w:proofErr w:type="spellEnd"/>
      <w:r w:rsidRPr="006767B4">
        <w:rPr>
          <w:rFonts w:cstheme="minorHAnsi"/>
          <w:sz w:val="24"/>
          <w:szCs w:val="24"/>
        </w:rPr>
        <w:t xml:space="preserve">, et D </w:t>
      </w:r>
      <w:proofErr w:type="spellStart"/>
      <w:r w:rsidRPr="006767B4">
        <w:rPr>
          <w:rFonts w:cstheme="minorHAnsi"/>
          <w:sz w:val="24"/>
          <w:szCs w:val="24"/>
        </w:rPr>
        <w:t>Dupeyre</w:t>
      </w:r>
      <w:proofErr w:type="spellEnd"/>
      <w:r w:rsidRPr="006767B4">
        <w:rPr>
          <w:rFonts w:cstheme="minorHAnsi"/>
          <w:sz w:val="24"/>
          <w:szCs w:val="24"/>
        </w:rPr>
        <w:t xml:space="preserve">. </w:t>
      </w:r>
      <w:r w:rsidRPr="006767B4">
        <w:rPr>
          <w:rFonts w:cstheme="minorHAnsi"/>
          <w:sz w:val="24"/>
          <w:szCs w:val="24"/>
          <w:lang w:val="en-US"/>
        </w:rPr>
        <w:t xml:space="preserve">1995. « Steam Explosion of Woody Hemp Ch </w:t>
      </w:r>
      <w:proofErr w:type="spellStart"/>
      <w:r w:rsidRPr="006767B4">
        <w:rPr>
          <w:rFonts w:cstheme="minorHAnsi"/>
          <w:sz w:val="24"/>
          <w:szCs w:val="24"/>
          <w:lang w:val="en-US"/>
        </w:rPr>
        <w:t>Nevotte</w:t>
      </w:r>
      <w:proofErr w:type="spellEnd"/>
      <w:r w:rsidRPr="006767B4">
        <w:rPr>
          <w:rFonts w:cstheme="minorHAnsi"/>
          <w:sz w:val="24"/>
          <w:szCs w:val="24"/>
          <w:lang w:val="en-US"/>
        </w:rPr>
        <w:t> », 10.</w:t>
      </w:r>
    </w:p>
    <w:p w14:paraId="5C5E1AA4" w14:textId="77777777" w:rsidR="004B75D7" w:rsidRPr="006767B4" w:rsidRDefault="004B75D7" w:rsidP="0049378C">
      <w:pPr>
        <w:spacing w:line="360" w:lineRule="auto"/>
        <w:jc w:val="both"/>
        <w:rPr>
          <w:rFonts w:cstheme="minorHAnsi"/>
          <w:sz w:val="24"/>
          <w:szCs w:val="24"/>
          <w:lang w:val="en-US"/>
        </w:rPr>
      </w:pPr>
      <w:r w:rsidRPr="006767B4">
        <w:rPr>
          <w:rFonts w:cstheme="minorHAnsi"/>
          <w:sz w:val="24"/>
          <w:szCs w:val="24"/>
        </w:rPr>
        <w:t xml:space="preserve">Wang, Xuan, </w:t>
      </w:r>
      <w:proofErr w:type="spellStart"/>
      <w:r w:rsidRPr="006767B4">
        <w:rPr>
          <w:rFonts w:cstheme="minorHAnsi"/>
          <w:sz w:val="24"/>
          <w:szCs w:val="24"/>
        </w:rPr>
        <w:t>Xiaoxia</w:t>
      </w:r>
      <w:proofErr w:type="spellEnd"/>
      <w:r w:rsidRPr="006767B4">
        <w:rPr>
          <w:rFonts w:cstheme="minorHAnsi"/>
          <w:sz w:val="24"/>
          <w:szCs w:val="24"/>
        </w:rPr>
        <w:t xml:space="preserve"> Cui, et </w:t>
      </w:r>
      <w:proofErr w:type="spellStart"/>
      <w:r w:rsidRPr="006767B4">
        <w:rPr>
          <w:rFonts w:cstheme="minorHAnsi"/>
          <w:sz w:val="24"/>
          <w:szCs w:val="24"/>
        </w:rPr>
        <w:t>Liping</w:t>
      </w:r>
      <w:proofErr w:type="spellEnd"/>
      <w:r w:rsidRPr="006767B4">
        <w:rPr>
          <w:rFonts w:cstheme="minorHAnsi"/>
          <w:sz w:val="24"/>
          <w:szCs w:val="24"/>
        </w:rPr>
        <w:t xml:space="preserve"> Zhang. </w:t>
      </w:r>
      <w:r w:rsidRPr="006767B4">
        <w:rPr>
          <w:rFonts w:cstheme="minorHAnsi"/>
          <w:sz w:val="24"/>
          <w:szCs w:val="24"/>
          <w:lang w:val="en-US"/>
        </w:rPr>
        <w:t xml:space="preserve">2012. « Preparation and Characterization of Lignin-Containing Nanofibrillar Cellulose ». </w:t>
      </w:r>
      <w:r w:rsidRPr="006767B4">
        <w:rPr>
          <w:rFonts w:cstheme="minorHAnsi"/>
          <w:i/>
          <w:iCs/>
          <w:sz w:val="24"/>
          <w:szCs w:val="24"/>
          <w:lang w:val="en-US"/>
        </w:rPr>
        <w:t>Procedia Environmental Sciences</w:t>
      </w:r>
      <w:r w:rsidRPr="006767B4">
        <w:rPr>
          <w:rFonts w:cstheme="minorHAnsi"/>
          <w:sz w:val="24"/>
          <w:szCs w:val="24"/>
          <w:lang w:val="en-US"/>
        </w:rPr>
        <w:t xml:space="preserve"> 16: 125</w:t>
      </w:r>
      <w:r w:rsidRPr="006767B4">
        <w:rPr>
          <w:rFonts w:ascii="Cambria Math" w:hAnsi="Cambria Math" w:cs="Cambria Math"/>
          <w:sz w:val="24"/>
          <w:szCs w:val="24"/>
          <w:lang w:val="en-US"/>
        </w:rPr>
        <w:t>‑</w:t>
      </w:r>
      <w:r w:rsidRPr="006767B4">
        <w:rPr>
          <w:rFonts w:cstheme="minorHAnsi"/>
          <w:sz w:val="24"/>
          <w:szCs w:val="24"/>
          <w:lang w:val="en-US"/>
        </w:rPr>
        <w:t>30. https://doi.org/10.1016/j.proenv.2012.10.017.</w:t>
      </w:r>
    </w:p>
    <w:p w14:paraId="1F929E15" w14:textId="719DED23" w:rsidR="00FB74AE" w:rsidRPr="0049378C" w:rsidRDefault="004B75D7" w:rsidP="0049378C">
      <w:pPr>
        <w:spacing w:line="360" w:lineRule="auto"/>
        <w:jc w:val="both"/>
        <w:rPr>
          <w:rFonts w:cstheme="minorHAnsi"/>
          <w:sz w:val="24"/>
          <w:szCs w:val="24"/>
        </w:rPr>
      </w:pPr>
      <w:r w:rsidRPr="006767B4">
        <w:rPr>
          <w:rFonts w:cstheme="minorHAnsi"/>
          <w:sz w:val="24"/>
          <w:szCs w:val="24"/>
          <w:lang w:val="en-US"/>
        </w:rPr>
        <w:t xml:space="preserve">Yuan, </w:t>
      </w:r>
      <w:proofErr w:type="spellStart"/>
      <w:r w:rsidRPr="006767B4">
        <w:rPr>
          <w:rFonts w:cstheme="minorHAnsi"/>
          <w:sz w:val="24"/>
          <w:szCs w:val="24"/>
          <w:lang w:val="en-US"/>
        </w:rPr>
        <w:t>Tianzhong</w:t>
      </w:r>
      <w:proofErr w:type="spellEnd"/>
      <w:r w:rsidRPr="006767B4">
        <w:rPr>
          <w:rFonts w:cstheme="minorHAnsi"/>
          <w:sz w:val="24"/>
          <w:szCs w:val="24"/>
          <w:lang w:val="en-US"/>
        </w:rPr>
        <w:t xml:space="preserve">, </w:t>
      </w:r>
      <w:proofErr w:type="spellStart"/>
      <w:r w:rsidRPr="006767B4">
        <w:rPr>
          <w:rFonts w:cstheme="minorHAnsi"/>
          <w:sz w:val="24"/>
          <w:szCs w:val="24"/>
          <w:lang w:val="en-US"/>
        </w:rPr>
        <w:t>Jinsong</w:t>
      </w:r>
      <w:proofErr w:type="spellEnd"/>
      <w:r w:rsidRPr="006767B4">
        <w:rPr>
          <w:rFonts w:cstheme="minorHAnsi"/>
          <w:sz w:val="24"/>
          <w:szCs w:val="24"/>
          <w:lang w:val="en-US"/>
        </w:rPr>
        <w:t xml:space="preserve"> Zeng, Bin Wang, Zheng Cheng, et </w:t>
      </w:r>
      <w:proofErr w:type="spellStart"/>
      <w:r w:rsidRPr="006767B4">
        <w:rPr>
          <w:rFonts w:cstheme="minorHAnsi"/>
          <w:sz w:val="24"/>
          <w:szCs w:val="24"/>
          <w:lang w:val="en-US"/>
        </w:rPr>
        <w:t>Kefu</w:t>
      </w:r>
      <w:proofErr w:type="spellEnd"/>
      <w:r w:rsidRPr="006767B4">
        <w:rPr>
          <w:rFonts w:cstheme="minorHAnsi"/>
          <w:sz w:val="24"/>
          <w:szCs w:val="24"/>
          <w:lang w:val="en-US"/>
        </w:rPr>
        <w:t xml:space="preserve"> Chen. 2021. « Lignin Containing Cellulose Nanofibers (LCNFs): Lignin Content-Morphology-Rheology Relationships ». </w:t>
      </w:r>
      <w:r w:rsidRPr="006767B4">
        <w:rPr>
          <w:rFonts w:cstheme="minorHAnsi"/>
          <w:i/>
          <w:iCs/>
          <w:sz w:val="24"/>
          <w:szCs w:val="24"/>
        </w:rPr>
        <w:t xml:space="preserve">Carbohydrate </w:t>
      </w:r>
      <w:proofErr w:type="spellStart"/>
      <w:r w:rsidRPr="006767B4">
        <w:rPr>
          <w:rFonts w:cstheme="minorHAnsi"/>
          <w:i/>
          <w:iCs/>
          <w:sz w:val="24"/>
          <w:szCs w:val="24"/>
        </w:rPr>
        <w:t>Polymers</w:t>
      </w:r>
      <w:proofErr w:type="spellEnd"/>
      <w:r w:rsidRPr="006767B4">
        <w:rPr>
          <w:rFonts w:cstheme="minorHAnsi"/>
          <w:sz w:val="24"/>
          <w:szCs w:val="24"/>
        </w:rPr>
        <w:t xml:space="preserve"> 254 (février</w:t>
      </w:r>
      <w:proofErr w:type="gramStart"/>
      <w:r w:rsidRPr="006767B4">
        <w:rPr>
          <w:rFonts w:cstheme="minorHAnsi"/>
          <w:sz w:val="24"/>
          <w:szCs w:val="24"/>
        </w:rPr>
        <w:t>):</w:t>
      </w:r>
      <w:proofErr w:type="gramEnd"/>
      <w:r w:rsidRPr="006767B4">
        <w:rPr>
          <w:rFonts w:cstheme="minorHAnsi"/>
          <w:sz w:val="24"/>
          <w:szCs w:val="24"/>
        </w:rPr>
        <w:t xml:space="preserve"> 117441. https://doi.org/10.1016/j.carbpol.2020.117441.</w:t>
      </w:r>
    </w:p>
    <w:sectPr w:rsidR="00FB74AE" w:rsidRPr="0049378C" w:rsidSect="00FF609C">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024679" w14:textId="77777777" w:rsidR="004459A2" w:rsidRDefault="004459A2" w:rsidP="003F4434">
      <w:pPr>
        <w:spacing w:after="0" w:line="240" w:lineRule="auto"/>
      </w:pPr>
      <w:r>
        <w:separator/>
      </w:r>
    </w:p>
  </w:endnote>
  <w:endnote w:type="continuationSeparator" w:id="0">
    <w:p w14:paraId="6C2251E3" w14:textId="77777777" w:rsidR="004459A2" w:rsidRDefault="004459A2" w:rsidP="003F4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EMKLG L+ MTSY">
    <w:altName w:val="Yu Gothic"/>
    <w:panose1 w:val="00000000000000000000"/>
    <w:charset w:val="8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AdvGulliv-R">
    <w:altName w:val="Segoe Prin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5586" w14:textId="77777777" w:rsidR="00A76C0D" w:rsidRDefault="00A76C0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2CA94" w14:textId="77777777" w:rsidR="00A76C0D" w:rsidRDefault="00A76C0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D8FD5" w14:textId="77777777" w:rsidR="00A76C0D" w:rsidRDefault="00A76C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7896F" w14:textId="77777777" w:rsidR="004459A2" w:rsidRDefault="004459A2" w:rsidP="003F4434">
      <w:pPr>
        <w:spacing w:after="0" w:line="240" w:lineRule="auto"/>
      </w:pPr>
      <w:r>
        <w:separator/>
      </w:r>
    </w:p>
  </w:footnote>
  <w:footnote w:type="continuationSeparator" w:id="0">
    <w:p w14:paraId="525B3AA7" w14:textId="77777777" w:rsidR="004459A2" w:rsidRDefault="004459A2" w:rsidP="003F44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EB008" w14:textId="77777777" w:rsidR="00A76C0D" w:rsidRDefault="00A76C0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755266"/>
      <w:docPartObj>
        <w:docPartGallery w:val="Page Numbers (Top of Page)"/>
        <w:docPartUnique/>
      </w:docPartObj>
    </w:sdtPr>
    <w:sdtContent>
      <w:p w14:paraId="2653C6C2" w14:textId="57B5C7A1" w:rsidR="00A76C0D" w:rsidRDefault="00A76C0D">
        <w:pPr>
          <w:pStyle w:val="En-tte"/>
          <w:jc w:val="center"/>
        </w:pPr>
        <w:r>
          <w:fldChar w:fldCharType="begin"/>
        </w:r>
        <w:r>
          <w:instrText>PAGE   \* MERGEFORMAT</w:instrText>
        </w:r>
        <w:r>
          <w:fldChar w:fldCharType="separate"/>
        </w:r>
        <w:r>
          <w:t>2</w:t>
        </w:r>
        <w:r>
          <w:fldChar w:fldCharType="end"/>
        </w:r>
      </w:p>
    </w:sdtContent>
  </w:sdt>
  <w:p w14:paraId="177D7012" w14:textId="77777777" w:rsidR="00A76C0D" w:rsidRDefault="00A76C0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28E87" w14:textId="77777777" w:rsidR="00A76C0D" w:rsidRDefault="00A76C0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7382"/>
    <w:multiLevelType w:val="hybridMultilevel"/>
    <w:tmpl w:val="D4009E66"/>
    <w:lvl w:ilvl="0" w:tplc="040C0013">
      <w:start w:val="1"/>
      <w:numFmt w:val="upp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993727"/>
    <w:multiLevelType w:val="hybridMultilevel"/>
    <w:tmpl w:val="D41CBC60"/>
    <w:lvl w:ilvl="0" w:tplc="2432F346">
      <w:start w:val="1"/>
      <w:numFmt w:val="upperRoman"/>
      <w:lvlText w:val="%1."/>
      <w:lvlJc w:val="right"/>
      <w:pPr>
        <w:ind w:left="360" w:hanging="360"/>
      </w:pPr>
      <w:rPr>
        <w:b/>
        <w:sz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13432BF0"/>
    <w:multiLevelType w:val="multilevel"/>
    <w:tmpl w:val="040C001F"/>
    <w:lvl w:ilvl="0">
      <w:start w:val="1"/>
      <w:numFmt w:val="decimal"/>
      <w:lvlText w:val="%1."/>
      <w:lvlJc w:val="left"/>
      <w:pPr>
        <w:ind w:left="360" w:hanging="360"/>
      </w:pPr>
      <w:rPr>
        <w:rFonts w:hint="default"/>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FE41AE"/>
    <w:multiLevelType w:val="hybridMultilevel"/>
    <w:tmpl w:val="ECC4E4BC"/>
    <w:lvl w:ilvl="0" w:tplc="B97EAAC0">
      <w:start w:val="1"/>
      <w:numFmt w:val="upperRoman"/>
      <w:lvlText w:val="%1."/>
      <w:lvlJc w:val="right"/>
      <w:pPr>
        <w:ind w:left="720" w:hanging="360"/>
      </w:pPr>
      <w:rPr>
        <w:rFonts w:hint="default"/>
        <w:b/>
        <w:sz w:val="24"/>
        <w:szCs w:val="24"/>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892568B"/>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043A95"/>
    <w:multiLevelType w:val="multilevel"/>
    <w:tmpl w:val="70504DD6"/>
    <w:lvl w:ilvl="0">
      <w:start w:val="1"/>
      <w:numFmt w:val="decimal"/>
      <w:pStyle w:val="Titre1"/>
      <w:lvlText w:val="%1"/>
      <w:lvlJc w:val="left"/>
      <w:pPr>
        <w:ind w:left="432" w:hanging="432"/>
      </w:pPr>
    </w:lvl>
    <w:lvl w:ilvl="1">
      <w:start w:val="1"/>
      <w:numFmt w:val="decimal"/>
      <w:pStyle w:val="Titre2"/>
      <w:lvlText w:val="%1.%2"/>
      <w:lvlJc w:val="left"/>
      <w:pPr>
        <w:ind w:left="576" w:hanging="576"/>
      </w:pPr>
      <w:rPr>
        <w:b/>
        <w:color w:val="auto"/>
        <w:sz w:val="24"/>
        <w:u w:val="none"/>
      </w:r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260E26D8"/>
    <w:multiLevelType w:val="hybridMultilevel"/>
    <w:tmpl w:val="BB068D56"/>
    <w:lvl w:ilvl="0" w:tplc="040C0013">
      <w:start w:val="1"/>
      <w:numFmt w:val="upperRoman"/>
      <w:lvlText w:val="%1."/>
      <w:lvlJc w:val="right"/>
      <w:pPr>
        <w:ind w:left="1500" w:hanging="360"/>
      </w:pPr>
    </w:lvl>
    <w:lvl w:ilvl="1" w:tplc="040C0019" w:tentative="1">
      <w:start w:val="1"/>
      <w:numFmt w:val="lowerLetter"/>
      <w:lvlText w:val="%2."/>
      <w:lvlJc w:val="left"/>
      <w:pPr>
        <w:ind w:left="2220" w:hanging="360"/>
      </w:pPr>
    </w:lvl>
    <w:lvl w:ilvl="2" w:tplc="040C001B" w:tentative="1">
      <w:start w:val="1"/>
      <w:numFmt w:val="lowerRoman"/>
      <w:lvlText w:val="%3."/>
      <w:lvlJc w:val="right"/>
      <w:pPr>
        <w:ind w:left="2940" w:hanging="180"/>
      </w:pPr>
    </w:lvl>
    <w:lvl w:ilvl="3" w:tplc="040C000F" w:tentative="1">
      <w:start w:val="1"/>
      <w:numFmt w:val="decimal"/>
      <w:lvlText w:val="%4."/>
      <w:lvlJc w:val="left"/>
      <w:pPr>
        <w:ind w:left="3660" w:hanging="360"/>
      </w:pPr>
    </w:lvl>
    <w:lvl w:ilvl="4" w:tplc="040C0019" w:tentative="1">
      <w:start w:val="1"/>
      <w:numFmt w:val="lowerLetter"/>
      <w:lvlText w:val="%5."/>
      <w:lvlJc w:val="left"/>
      <w:pPr>
        <w:ind w:left="4380" w:hanging="360"/>
      </w:pPr>
    </w:lvl>
    <w:lvl w:ilvl="5" w:tplc="040C001B" w:tentative="1">
      <w:start w:val="1"/>
      <w:numFmt w:val="lowerRoman"/>
      <w:lvlText w:val="%6."/>
      <w:lvlJc w:val="right"/>
      <w:pPr>
        <w:ind w:left="5100" w:hanging="180"/>
      </w:pPr>
    </w:lvl>
    <w:lvl w:ilvl="6" w:tplc="040C000F" w:tentative="1">
      <w:start w:val="1"/>
      <w:numFmt w:val="decimal"/>
      <w:lvlText w:val="%7."/>
      <w:lvlJc w:val="left"/>
      <w:pPr>
        <w:ind w:left="5820" w:hanging="360"/>
      </w:pPr>
    </w:lvl>
    <w:lvl w:ilvl="7" w:tplc="040C0019" w:tentative="1">
      <w:start w:val="1"/>
      <w:numFmt w:val="lowerLetter"/>
      <w:lvlText w:val="%8."/>
      <w:lvlJc w:val="left"/>
      <w:pPr>
        <w:ind w:left="6540" w:hanging="360"/>
      </w:pPr>
    </w:lvl>
    <w:lvl w:ilvl="8" w:tplc="040C001B" w:tentative="1">
      <w:start w:val="1"/>
      <w:numFmt w:val="lowerRoman"/>
      <w:lvlText w:val="%9."/>
      <w:lvlJc w:val="right"/>
      <w:pPr>
        <w:ind w:left="7260" w:hanging="180"/>
      </w:pPr>
    </w:lvl>
  </w:abstractNum>
  <w:abstractNum w:abstractNumId="7" w15:restartNumberingAfterBreak="0">
    <w:nsid w:val="269304C0"/>
    <w:multiLevelType w:val="hybridMultilevel"/>
    <w:tmpl w:val="65CCB76C"/>
    <w:lvl w:ilvl="0" w:tplc="2F566A5E">
      <w:start w:val="1"/>
      <w:numFmt w:val="upperRoman"/>
      <w:lvlText w:val="%1."/>
      <w:lvlJc w:val="righ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6BF2E76"/>
    <w:multiLevelType w:val="hybridMultilevel"/>
    <w:tmpl w:val="A6CA40C8"/>
    <w:lvl w:ilvl="0" w:tplc="3B78E986">
      <w:start w:val="3"/>
      <w:numFmt w:val="upperRoman"/>
      <w:lvlText w:val="%1."/>
      <w:lvlJc w:val="right"/>
      <w:pPr>
        <w:ind w:left="708" w:hanging="360"/>
      </w:pPr>
      <w:rPr>
        <w:rFonts w:hint="default"/>
      </w:rPr>
    </w:lvl>
    <w:lvl w:ilvl="1" w:tplc="040C0019" w:tentative="1">
      <w:start w:val="1"/>
      <w:numFmt w:val="lowerLetter"/>
      <w:lvlText w:val="%2."/>
      <w:lvlJc w:val="left"/>
      <w:pPr>
        <w:ind w:left="1428" w:hanging="360"/>
      </w:pPr>
    </w:lvl>
    <w:lvl w:ilvl="2" w:tplc="040C001B" w:tentative="1">
      <w:start w:val="1"/>
      <w:numFmt w:val="lowerRoman"/>
      <w:lvlText w:val="%3."/>
      <w:lvlJc w:val="right"/>
      <w:pPr>
        <w:ind w:left="2148" w:hanging="180"/>
      </w:pPr>
    </w:lvl>
    <w:lvl w:ilvl="3" w:tplc="040C000F" w:tentative="1">
      <w:start w:val="1"/>
      <w:numFmt w:val="decimal"/>
      <w:lvlText w:val="%4."/>
      <w:lvlJc w:val="left"/>
      <w:pPr>
        <w:ind w:left="2868" w:hanging="360"/>
      </w:pPr>
    </w:lvl>
    <w:lvl w:ilvl="4" w:tplc="040C0019" w:tentative="1">
      <w:start w:val="1"/>
      <w:numFmt w:val="lowerLetter"/>
      <w:lvlText w:val="%5."/>
      <w:lvlJc w:val="left"/>
      <w:pPr>
        <w:ind w:left="3588" w:hanging="360"/>
      </w:pPr>
    </w:lvl>
    <w:lvl w:ilvl="5" w:tplc="040C001B" w:tentative="1">
      <w:start w:val="1"/>
      <w:numFmt w:val="lowerRoman"/>
      <w:lvlText w:val="%6."/>
      <w:lvlJc w:val="right"/>
      <w:pPr>
        <w:ind w:left="4308" w:hanging="180"/>
      </w:pPr>
    </w:lvl>
    <w:lvl w:ilvl="6" w:tplc="040C000F" w:tentative="1">
      <w:start w:val="1"/>
      <w:numFmt w:val="decimal"/>
      <w:lvlText w:val="%7."/>
      <w:lvlJc w:val="left"/>
      <w:pPr>
        <w:ind w:left="5028" w:hanging="360"/>
      </w:pPr>
    </w:lvl>
    <w:lvl w:ilvl="7" w:tplc="040C0019" w:tentative="1">
      <w:start w:val="1"/>
      <w:numFmt w:val="lowerLetter"/>
      <w:lvlText w:val="%8."/>
      <w:lvlJc w:val="left"/>
      <w:pPr>
        <w:ind w:left="5748" w:hanging="360"/>
      </w:pPr>
    </w:lvl>
    <w:lvl w:ilvl="8" w:tplc="040C001B" w:tentative="1">
      <w:start w:val="1"/>
      <w:numFmt w:val="lowerRoman"/>
      <w:lvlText w:val="%9."/>
      <w:lvlJc w:val="right"/>
      <w:pPr>
        <w:ind w:left="6468" w:hanging="180"/>
      </w:pPr>
    </w:lvl>
  </w:abstractNum>
  <w:abstractNum w:abstractNumId="9" w15:restartNumberingAfterBreak="0">
    <w:nsid w:val="2BB90079"/>
    <w:multiLevelType w:val="hybridMultilevel"/>
    <w:tmpl w:val="87F8B86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4A51D3"/>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47D54B4"/>
    <w:multiLevelType w:val="hybridMultilevel"/>
    <w:tmpl w:val="5434A6BE"/>
    <w:lvl w:ilvl="0" w:tplc="2F566A5E">
      <w:start w:val="1"/>
      <w:numFmt w:val="upperRoman"/>
      <w:lvlText w:val="%1."/>
      <w:lvlJc w:val="righ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8EB48D6"/>
    <w:multiLevelType w:val="hybridMultilevel"/>
    <w:tmpl w:val="700ACEB0"/>
    <w:lvl w:ilvl="0" w:tplc="F2C07B10">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EE32F7"/>
    <w:multiLevelType w:val="hybridMultilevel"/>
    <w:tmpl w:val="3F2A77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994EE6"/>
    <w:multiLevelType w:val="hybridMultilevel"/>
    <w:tmpl w:val="FAFAF710"/>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68C2915"/>
    <w:multiLevelType w:val="hybridMultilevel"/>
    <w:tmpl w:val="66BE174C"/>
    <w:lvl w:ilvl="0" w:tplc="09263BB2">
      <w:start w:val="1"/>
      <w:numFmt w:val="upperRoman"/>
      <w:lvlText w:val="%1.I"/>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7583B55"/>
    <w:multiLevelType w:val="multilevel"/>
    <w:tmpl w:val="3FE0D60E"/>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4AAD1AC1"/>
    <w:multiLevelType w:val="hybridMultilevel"/>
    <w:tmpl w:val="345AB1F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FB4187"/>
    <w:multiLevelType w:val="hybridMultilevel"/>
    <w:tmpl w:val="50C28CA2"/>
    <w:lvl w:ilvl="0" w:tplc="24A4E8C6">
      <w:start w:val="3"/>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CAB0C5C"/>
    <w:multiLevelType w:val="multilevel"/>
    <w:tmpl w:val="D0E22C10"/>
    <w:lvl w:ilvl="0">
      <w:start w:val="1"/>
      <w:numFmt w:val="decimal"/>
      <w:lvlText w:val="%1"/>
      <w:lvlJc w:val="left"/>
      <w:pPr>
        <w:ind w:left="432" w:hanging="432"/>
      </w:pPr>
      <w:rPr>
        <w:rFonts w:hint="default"/>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F59623B"/>
    <w:multiLevelType w:val="hybridMultilevel"/>
    <w:tmpl w:val="B20E6C6C"/>
    <w:lvl w:ilvl="0" w:tplc="040C0013">
      <w:start w:val="1"/>
      <w:numFmt w:val="upperRoman"/>
      <w:lvlText w:val="%1."/>
      <w:lvlJc w:val="right"/>
      <w:pPr>
        <w:ind w:left="360" w:hanging="360"/>
      </w:pPr>
      <w:rPr>
        <w:rFont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53D309AB"/>
    <w:multiLevelType w:val="multilevel"/>
    <w:tmpl w:val="673261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44D54F3"/>
    <w:multiLevelType w:val="hybridMultilevel"/>
    <w:tmpl w:val="20C6A85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DE85023"/>
    <w:multiLevelType w:val="hybridMultilevel"/>
    <w:tmpl w:val="EE04D5A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EA475EA"/>
    <w:multiLevelType w:val="hybridMultilevel"/>
    <w:tmpl w:val="CF163104"/>
    <w:lvl w:ilvl="0" w:tplc="040C0013">
      <w:start w:val="1"/>
      <w:numFmt w:val="upperRoman"/>
      <w:lvlText w:val="%1."/>
      <w:lvlJc w:val="righ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69FC47AE"/>
    <w:multiLevelType w:val="multilevel"/>
    <w:tmpl w:val="040C0025"/>
    <w:lvl w:ilvl="0">
      <w:start w:val="1"/>
      <w:numFmt w:val="decimal"/>
      <w:lvlText w:val="%1"/>
      <w:lvlJc w:val="left"/>
      <w:pPr>
        <w:ind w:left="432" w:hanging="432"/>
      </w:pPr>
      <w:rPr>
        <w:b/>
        <w:sz w:val="24"/>
        <w:szCs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0DD2F0C"/>
    <w:multiLevelType w:val="hybridMultilevel"/>
    <w:tmpl w:val="1D58429E"/>
    <w:lvl w:ilvl="0" w:tplc="D268644A">
      <w:start w:val="3"/>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37198F"/>
    <w:multiLevelType w:val="hybridMultilevel"/>
    <w:tmpl w:val="6354F37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89F399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3"/>
  </w:num>
  <w:num w:numId="3">
    <w:abstractNumId w:val="17"/>
  </w:num>
  <w:num w:numId="4">
    <w:abstractNumId w:val="13"/>
  </w:num>
  <w:num w:numId="5">
    <w:abstractNumId w:val="0"/>
  </w:num>
  <w:num w:numId="6">
    <w:abstractNumId w:val="12"/>
  </w:num>
  <w:num w:numId="7">
    <w:abstractNumId w:val="23"/>
  </w:num>
  <w:num w:numId="8">
    <w:abstractNumId w:val="19"/>
  </w:num>
  <w:num w:numId="9">
    <w:abstractNumId w:val="24"/>
  </w:num>
  <w:num w:numId="10">
    <w:abstractNumId w:val="22"/>
  </w:num>
  <w:num w:numId="11">
    <w:abstractNumId w:val="11"/>
  </w:num>
  <w:num w:numId="12">
    <w:abstractNumId w:val="7"/>
  </w:num>
  <w:num w:numId="13">
    <w:abstractNumId w:val="27"/>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9"/>
  </w:num>
  <w:num w:numId="18">
    <w:abstractNumId w:val="14"/>
  </w:num>
  <w:num w:numId="19">
    <w:abstractNumId w:val="26"/>
  </w:num>
  <w:num w:numId="20">
    <w:abstractNumId w:val="6"/>
  </w:num>
  <w:num w:numId="21">
    <w:abstractNumId w:val="8"/>
  </w:num>
  <w:num w:numId="22">
    <w:abstractNumId w:val="18"/>
  </w:num>
  <w:num w:numId="23">
    <w:abstractNumId w:val="28"/>
  </w:num>
  <w:num w:numId="24">
    <w:abstractNumId w:val="15"/>
  </w:num>
  <w:num w:numId="25">
    <w:abstractNumId w:val="2"/>
  </w:num>
  <w:num w:numId="26">
    <w:abstractNumId w:val="4"/>
  </w:num>
  <w:num w:numId="27">
    <w:abstractNumId w:val="5"/>
  </w:num>
  <w:num w:numId="28">
    <w:abstractNumId w:val="10"/>
  </w:num>
  <w:num w:numId="29">
    <w:abstractNumId w:val="2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E94"/>
    <w:rsid w:val="000031C2"/>
    <w:rsid w:val="00011637"/>
    <w:rsid w:val="000161B6"/>
    <w:rsid w:val="000300BD"/>
    <w:rsid w:val="0003038E"/>
    <w:rsid w:val="0003088F"/>
    <w:rsid w:val="00032E50"/>
    <w:rsid w:val="000425A5"/>
    <w:rsid w:val="00043224"/>
    <w:rsid w:val="00044E95"/>
    <w:rsid w:val="00054A11"/>
    <w:rsid w:val="00060C76"/>
    <w:rsid w:val="00065BCA"/>
    <w:rsid w:val="00081780"/>
    <w:rsid w:val="00086BFF"/>
    <w:rsid w:val="00091FF5"/>
    <w:rsid w:val="000964D2"/>
    <w:rsid w:val="0009747A"/>
    <w:rsid w:val="000978D3"/>
    <w:rsid w:val="000A1C25"/>
    <w:rsid w:val="000A1FC3"/>
    <w:rsid w:val="000A75DE"/>
    <w:rsid w:val="000A79A9"/>
    <w:rsid w:val="000B177D"/>
    <w:rsid w:val="000B52DF"/>
    <w:rsid w:val="000C0D78"/>
    <w:rsid w:val="000C0D8A"/>
    <w:rsid w:val="000C27CD"/>
    <w:rsid w:val="000C76ED"/>
    <w:rsid w:val="000D0DD4"/>
    <w:rsid w:val="000D1C5B"/>
    <w:rsid w:val="000D327B"/>
    <w:rsid w:val="000E1E94"/>
    <w:rsid w:val="000F0040"/>
    <w:rsid w:val="000F0535"/>
    <w:rsid w:val="0010193E"/>
    <w:rsid w:val="001113FB"/>
    <w:rsid w:val="0012010A"/>
    <w:rsid w:val="00125E05"/>
    <w:rsid w:val="00126F4F"/>
    <w:rsid w:val="001343CB"/>
    <w:rsid w:val="00137821"/>
    <w:rsid w:val="001379FA"/>
    <w:rsid w:val="001507B4"/>
    <w:rsid w:val="00152970"/>
    <w:rsid w:val="001544F2"/>
    <w:rsid w:val="001605E6"/>
    <w:rsid w:val="0016347D"/>
    <w:rsid w:val="00170B12"/>
    <w:rsid w:val="001716AD"/>
    <w:rsid w:val="00176803"/>
    <w:rsid w:val="001778DA"/>
    <w:rsid w:val="00182192"/>
    <w:rsid w:val="001833FA"/>
    <w:rsid w:val="001916A6"/>
    <w:rsid w:val="00193CBA"/>
    <w:rsid w:val="001A7079"/>
    <w:rsid w:val="001A7917"/>
    <w:rsid w:val="001B21A4"/>
    <w:rsid w:val="001B24A0"/>
    <w:rsid w:val="001B2DB5"/>
    <w:rsid w:val="001C1AFA"/>
    <w:rsid w:val="001C5A6E"/>
    <w:rsid w:val="001C6CA2"/>
    <w:rsid w:val="001C7ACC"/>
    <w:rsid w:val="001D3067"/>
    <w:rsid w:val="001E1FE5"/>
    <w:rsid w:val="001E2655"/>
    <w:rsid w:val="001E3DBA"/>
    <w:rsid w:val="001F28E8"/>
    <w:rsid w:val="001F796A"/>
    <w:rsid w:val="002038E5"/>
    <w:rsid w:val="002043A2"/>
    <w:rsid w:val="00213027"/>
    <w:rsid w:val="00213329"/>
    <w:rsid w:val="0021346A"/>
    <w:rsid w:val="002204B4"/>
    <w:rsid w:val="00221558"/>
    <w:rsid w:val="002241C5"/>
    <w:rsid w:val="00224A0F"/>
    <w:rsid w:val="00225C5F"/>
    <w:rsid w:val="00226454"/>
    <w:rsid w:val="00226DC6"/>
    <w:rsid w:val="00227C1B"/>
    <w:rsid w:val="00234B78"/>
    <w:rsid w:val="00234DDA"/>
    <w:rsid w:val="00236431"/>
    <w:rsid w:val="00242F1C"/>
    <w:rsid w:val="002506E1"/>
    <w:rsid w:val="00262B09"/>
    <w:rsid w:val="00263019"/>
    <w:rsid w:val="00273A77"/>
    <w:rsid w:val="00274552"/>
    <w:rsid w:val="00274DE4"/>
    <w:rsid w:val="00281765"/>
    <w:rsid w:val="00285097"/>
    <w:rsid w:val="0028512A"/>
    <w:rsid w:val="00290A5E"/>
    <w:rsid w:val="002A396F"/>
    <w:rsid w:val="002A5CE4"/>
    <w:rsid w:val="002A68FA"/>
    <w:rsid w:val="002B1E52"/>
    <w:rsid w:val="002B439A"/>
    <w:rsid w:val="002B585F"/>
    <w:rsid w:val="002C067F"/>
    <w:rsid w:val="002C1132"/>
    <w:rsid w:val="002C6074"/>
    <w:rsid w:val="002C6D45"/>
    <w:rsid w:val="002D169C"/>
    <w:rsid w:val="002E09DA"/>
    <w:rsid w:val="002E2FB7"/>
    <w:rsid w:val="002E30DB"/>
    <w:rsid w:val="002F27D9"/>
    <w:rsid w:val="002F3913"/>
    <w:rsid w:val="002F3973"/>
    <w:rsid w:val="002F63FD"/>
    <w:rsid w:val="002F6D9F"/>
    <w:rsid w:val="0030618C"/>
    <w:rsid w:val="00315FBA"/>
    <w:rsid w:val="00341837"/>
    <w:rsid w:val="00344CF2"/>
    <w:rsid w:val="00352970"/>
    <w:rsid w:val="00357ACC"/>
    <w:rsid w:val="00361F2D"/>
    <w:rsid w:val="00362C24"/>
    <w:rsid w:val="00372DF1"/>
    <w:rsid w:val="00373CC3"/>
    <w:rsid w:val="00374086"/>
    <w:rsid w:val="00374E24"/>
    <w:rsid w:val="00382E37"/>
    <w:rsid w:val="003830A4"/>
    <w:rsid w:val="0038528D"/>
    <w:rsid w:val="003A08E8"/>
    <w:rsid w:val="003B49AC"/>
    <w:rsid w:val="003B4DEA"/>
    <w:rsid w:val="003C4CF4"/>
    <w:rsid w:val="003C5F6C"/>
    <w:rsid w:val="003C6DB5"/>
    <w:rsid w:val="003C7999"/>
    <w:rsid w:val="003D20DC"/>
    <w:rsid w:val="003D26AE"/>
    <w:rsid w:val="003D3AD3"/>
    <w:rsid w:val="003E1441"/>
    <w:rsid w:val="003E33FF"/>
    <w:rsid w:val="003E5463"/>
    <w:rsid w:val="003E5E24"/>
    <w:rsid w:val="003F0C24"/>
    <w:rsid w:val="003F4434"/>
    <w:rsid w:val="003F4A89"/>
    <w:rsid w:val="00402571"/>
    <w:rsid w:val="00411CBD"/>
    <w:rsid w:val="0041459B"/>
    <w:rsid w:val="00415CB7"/>
    <w:rsid w:val="00420598"/>
    <w:rsid w:val="00421178"/>
    <w:rsid w:val="00441995"/>
    <w:rsid w:val="004459A2"/>
    <w:rsid w:val="00445DD2"/>
    <w:rsid w:val="00445E1E"/>
    <w:rsid w:val="004462B7"/>
    <w:rsid w:val="00447219"/>
    <w:rsid w:val="0045167D"/>
    <w:rsid w:val="00455EE8"/>
    <w:rsid w:val="004564AB"/>
    <w:rsid w:val="00461B43"/>
    <w:rsid w:val="004656E4"/>
    <w:rsid w:val="004731C5"/>
    <w:rsid w:val="00481A2F"/>
    <w:rsid w:val="00483C21"/>
    <w:rsid w:val="004911F8"/>
    <w:rsid w:val="0049378C"/>
    <w:rsid w:val="00494EB9"/>
    <w:rsid w:val="00495378"/>
    <w:rsid w:val="00495BB0"/>
    <w:rsid w:val="004962DA"/>
    <w:rsid w:val="00496FDA"/>
    <w:rsid w:val="004A03C6"/>
    <w:rsid w:val="004A069E"/>
    <w:rsid w:val="004B14ED"/>
    <w:rsid w:val="004B6301"/>
    <w:rsid w:val="004B75D7"/>
    <w:rsid w:val="004C4957"/>
    <w:rsid w:val="004C5BC9"/>
    <w:rsid w:val="004D4D0C"/>
    <w:rsid w:val="004D7F1E"/>
    <w:rsid w:val="004E4487"/>
    <w:rsid w:val="004E528A"/>
    <w:rsid w:val="004F17E7"/>
    <w:rsid w:val="00500E48"/>
    <w:rsid w:val="00505ADA"/>
    <w:rsid w:val="005064D5"/>
    <w:rsid w:val="00510E36"/>
    <w:rsid w:val="00515CC6"/>
    <w:rsid w:val="00516FFA"/>
    <w:rsid w:val="00530507"/>
    <w:rsid w:val="0053541D"/>
    <w:rsid w:val="00537A33"/>
    <w:rsid w:val="005410D0"/>
    <w:rsid w:val="00544039"/>
    <w:rsid w:val="00545602"/>
    <w:rsid w:val="00550653"/>
    <w:rsid w:val="00551273"/>
    <w:rsid w:val="00555830"/>
    <w:rsid w:val="00556947"/>
    <w:rsid w:val="00566F19"/>
    <w:rsid w:val="0057128F"/>
    <w:rsid w:val="00574136"/>
    <w:rsid w:val="00575ACC"/>
    <w:rsid w:val="00575E37"/>
    <w:rsid w:val="00580A68"/>
    <w:rsid w:val="0058534C"/>
    <w:rsid w:val="00586F37"/>
    <w:rsid w:val="00590BCB"/>
    <w:rsid w:val="00591C7F"/>
    <w:rsid w:val="005960F4"/>
    <w:rsid w:val="005C2F1A"/>
    <w:rsid w:val="005C6F60"/>
    <w:rsid w:val="005C778E"/>
    <w:rsid w:val="005C7EF7"/>
    <w:rsid w:val="005D218E"/>
    <w:rsid w:val="005D48D8"/>
    <w:rsid w:val="005D595B"/>
    <w:rsid w:val="005E0554"/>
    <w:rsid w:val="005F0BB3"/>
    <w:rsid w:val="005F0D6B"/>
    <w:rsid w:val="005F33A9"/>
    <w:rsid w:val="006009CE"/>
    <w:rsid w:val="00601582"/>
    <w:rsid w:val="00613983"/>
    <w:rsid w:val="00614591"/>
    <w:rsid w:val="0061524E"/>
    <w:rsid w:val="00615EA8"/>
    <w:rsid w:val="006242A0"/>
    <w:rsid w:val="00640438"/>
    <w:rsid w:val="00642552"/>
    <w:rsid w:val="00643AA3"/>
    <w:rsid w:val="006557D0"/>
    <w:rsid w:val="00660601"/>
    <w:rsid w:val="006620EE"/>
    <w:rsid w:val="0066515A"/>
    <w:rsid w:val="00672E61"/>
    <w:rsid w:val="006767B4"/>
    <w:rsid w:val="00684733"/>
    <w:rsid w:val="006B6505"/>
    <w:rsid w:val="006B7EB8"/>
    <w:rsid w:val="006C0388"/>
    <w:rsid w:val="006C0992"/>
    <w:rsid w:val="006C71FA"/>
    <w:rsid w:val="006D7AFE"/>
    <w:rsid w:val="006E1E55"/>
    <w:rsid w:val="006E5A98"/>
    <w:rsid w:val="006F0434"/>
    <w:rsid w:val="006F1289"/>
    <w:rsid w:val="006F17A9"/>
    <w:rsid w:val="006F26F2"/>
    <w:rsid w:val="0070158D"/>
    <w:rsid w:val="00722048"/>
    <w:rsid w:val="00725D0A"/>
    <w:rsid w:val="0072651F"/>
    <w:rsid w:val="00731BB2"/>
    <w:rsid w:val="007331B8"/>
    <w:rsid w:val="00733836"/>
    <w:rsid w:val="00734F93"/>
    <w:rsid w:val="00735D64"/>
    <w:rsid w:val="00740E59"/>
    <w:rsid w:val="00744228"/>
    <w:rsid w:val="00744BE7"/>
    <w:rsid w:val="00745AD2"/>
    <w:rsid w:val="00745B31"/>
    <w:rsid w:val="007534D4"/>
    <w:rsid w:val="00754171"/>
    <w:rsid w:val="00760675"/>
    <w:rsid w:val="00767100"/>
    <w:rsid w:val="007739D7"/>
    <w:rsid w:val="00773B99"/>
    <w:rsid w:val="0077482F"/>
    <w:rsid w:val="007810DA"/>
    <w:rsid w:val="00784691"/>
    <w:rsid w:val="00793B2E"/>
    <w:rsid w:val="007957F4"/>
    <w:rsid w:val="007A3495"/>
    <w:rsid w:val="007B077C"/>
    <w:rsid w:val="007B7003"/>
    <w:rsid w:val="007C21BD"/>
    <w:rsid w:val="007C2878"/>
    <w:rsid w:val="007C3302"/>
    <w:rsid w:val="007C3BC3"/>
    <w:rsid w:val="007C7197"/>
    <w:rsid w:val="007C7694"/>
    <w:rsid w:val="007D27E1"/>
    <w:rsid w:val="007D4ACA"/>
    <w:rsid w:val="007D7467"/>
    <w:rsid w:val="007E7597"/>
    <w:rsid w:val="007F0793"/>
    <w:rsid w:val="007F2595"/>
    <w:rsid w:val="00807D84"/>
    <w:rsid w:val="00816BE6"/>
    <w:rsid w:val="0082104D"/>
    <w:rsid w:val="0082218F"/>
    <w:rsid w:val="00823A69"/>
    <w:rsid w:val="00845E7A"/>
    <w:rsid w:val="008461EB"/>
    <w:rsid w:val="00847A0C"/>
    <w:rsid w:val="00853C2A"/>
    <w:rsid w:val="00857267"/>
    <w:rsid w:val="008577C6"/>
    <w:rsid w:val="00865487"/>
    <w:rsid w:val="00866836"/>
    <w:rsid w:val="00873439"/>
    <w:rsid w:val="00875555"/>
    <w:rsid w:val="008759B2"/>
    <w:rsid w:val="00885EF7"/>
    <w:rsid w:val="00887F34"/>
    <w:rsid w:val="00890CFD"/>
    <w:rsid w:val="00892063"/>
    <w:rsid w:val="008A125B"/>
    <w:rsid w:val="008A234E"/>
    <w:rsid w:val="008A24DE"/>
    <w:rsid w:val="008A4CAF"/>
    <w:rsid w:val="008B0093"/>
    <w:rsid w:val="008B31FB"/>
    <w:rsid w:val="008B3B96"/>
    <w:rsid w:val="008B4CA3"/>
    <w:rsid w:val="008E20CC"/>
    <w:rsid w:val="008E3588"/>
    <w:rsid w:val="008E5514"/>
    <w:rsid w:val="008E6666"/>
    <w:rsid w:val="008F7974"/>
    <w:rsid w:val="008F7C8A"/>
    <w:rsid w:val="00903772"/>
    <w:rsid w:val="0090583D"/>
    <w:rsid w:val="009103A0"/>
    <w:rsid w:val="00911D75"/>
    <w:rsid w:val="00911F64"/>
    <w:rsid w:val="009179FD"/>
    <w:rsid w:val="00927902"/>
    <w:rsid w:val="0093002B"/>
    <w:rsid w:val="00930DB8"/>
    <w:rsid w:val="009348AB"/>
    <w:rsid w:val="0094119B"/>
    <w:rsid w:val="00942F0A"/>
    <w:rsid w:val="00943959"/>
    <w:rsid w:val="009443AD"/>
    <w:rsid w:val="009449D0"/>
    <w:rsid w:val="009525BB"/>
    <w:rsid w:val="009525C7"/>
    <w:rsid w:val="00953FE1"/>
    <w:rsid w:val="0096116B"/>
    <w:rsid w:val="00965FF5"/>
    <w:rsid w:val="00967F0F"/>
    <w:rsid w:val="00984CF7"/>
    <w:rsid w:val="009948DA"/>
    <w:rsid w:val="009B15C2"/>
    <w:rsid w:val="009B37C1"/>
    <w:rsid w:val="009B4F1F"/>
    <w:rsid w:val="009B598E"/>
    <w:rsid w:val="009C017F"/>
    <w:rsid w:val="009C679A"/>
    <w:rsid w:val="009C6F3B"/>
    <w:rsid w:val="009D6BD5"/>
    <w:rsid w:val="009E0A4F"/>
    <w:rsid w:val="009E0B97"/>
    <w:rsid w:val="009E3D17"/>
    <w:rsid w:val="009F0714"/>
    <w:rsid w:val="009F173A"/>
    <w:rsid w:val="009F3E54"/>
    <w:rsid w:val="009F431E"/>
    <w:rsid w:val="009F4545"/>
    <w:rsid w:val="00A0439F"/>
    <w:rsid w:val="00A11DC7"/>
    <w:rsid w:val="00A3120B"/>
    <w:rsid w:val="00A33863"/>
    <w:rsid w:val="00A443E9"/>
    <w:rsid w:val="00A4652F"/>
    <w:rsid w:val="00A50807"/>
    <w:rsid w:val="00A5351F"/>
    <w:rsid w:val="00A539CE"/>
    <w:rsid w:val="00A54CF0"/>
    <w:rsid w:val="00A5570B"/>
    <w:rsid w:val="00A60C46"/>
    <w:rsid w:val="00A64D0E"/>
    <w:rsid w:val="00A659F1"/>
    <w:rsid w:val="00A65E5E"/>
    <w:rsid w:val="00A76C0D"/>
    <w:rsid w:val="00A777C7"/>
    <w:rsid w:val="00A838A2"/>
    <w:rsid w:val="00A97220"/>
    <w:rsid w:val="00AB3D5F"/>
    <w:rsid w:val="00AB4CCB"/>
    <w:rsid w:val="00AC16DA"/>
    <w:rsid w:val="00AC262A"/>
    <w:rsid w:val="00AC595A"/>
    <w:rsid w:val="00AD0E80"/>
    <w:rsid w:val="00AD2486"/>
    <w:rsid w:val="00AD7BC9"/>
    <w:rsid w:val="00AE764A"/>
    <w:rsid w:val="00AF22E8"/>
    <w:rsid w:val="00AF647F"/>
    <w:rsid w:val="00B0473B"/>
    <w:rsid w:val="00B0492E"/>
    <w:rsid w:val="00B11671"/>
    <w:rsid w:val="00B13331"/>
    <w:rsid w:val="00B1545A"/>
    <w:rsid w:val="00B20C08"/>
    <w:rsid w:val="00B26CEE"/>
    <w:rsid w:val="00B2731F"/>
    <w:rsid w:val="00B274FF"/>
    <w:rsid w:val="00B34856"/>
    <w:rsid w:val="00B37A27"/>
    <w:rsid w:val="00B44728"/>
    <w:rsid w:val="00B50DD3"/>
    <w:rsid w:val="00B510F7"/>
    <w:rsid w:val="00B5285C"/>
    <w:rsid w:val="00B52D58"/>
    <w:rsid w:val="00B5573D"/>
    <w:rsid w:val="00B55896"/>
    <w:rsid w:val="00B57BAA"/>
    <w:rsid w:val="00B65E97"/>
    <w:rsid w:val="00B7447E"/>
    <w:rsid w:val="00B74BAA"/>
    <w:rsid w:val="00B8235F"/>
    <w:rsid w:val="00B851CB"/>
    <w:rsid w:val="00B8630F"/>
    <w:rsid w:val="00B919E6"/>
    <w:rsid w:val="00B926ED"/>
    <w:rsid w:val="00B92C89"/>
    <w:rsid w:val="00B969BB"/>
    <w:rsid w:val="00BA3F34"/>
    <w:rsid w:val="00BA5CD2"/>
    <w:rsid w:val="00BA791C"/>
    <w:rsid w:val="00BB278A"/>
    <w:rsid w:val="00BC025C"/>
    <w:rsid w:val="00BC17F9"/>
    <w:rsid w:val="00BC464A"/>
    <w:rsid w:val="00BC483C"/>
    <w:rsid w:val="00BC4FB8"/>
    <w:rsid w:val="00BC54E7"/>
    <w:rsid w:val="00BC69DB"/>
    <w:rsid w:val="00BD1248"/>
    <w:rsid w:val="00BD2F5E"/>
    <w:rsid w:val="00BF257D"/>
    <w:rsid w:val="00C03A88"/>
    <w:rsid w:val="00C05B79"/>
    <w:rsid w:val="00C1296B"/>
    <w:rsid w:val="00C21317"/>
    <w:rsid w:val="00C3024E"/>
    <w:rsid w:val="00C31EA5"/>
    <w:rsid w:val="00C35EB2"/>
    <w:rsid w:val="00C3614B"/>
    <w:rsid w:val="00C416FD"/>
    <w:rsid w:val="00C438A1"/>
    <w:rsid w:val="00C508A0"/>
    <w:rsid w:val="00C5396C"/>
    <w:rsid w:val="00C53A5E"/>
    <w:rsid w:val="00C56AF1"/>
    <w:rsid w:val="00C574C0"/>
    <w:rsid w:val="00C62F7F"/>
    <w:rsid w:val="00C67C38"/>
    <w:rsid w:val="00C80BA8"/>
    <w:rsid w:val="00C841FF"/>
    <w:rsid w:val="00C857E5"/>
    <w:rsid w:val="00C8777B"/>
    <w:rsid w:val="00C91599"/>
    <w:rsid w:val="00C97105"/>
    <w:rsid w:val="00C97160"/>
    <w:rsid w:val="00C9793F"/>
    <w:rsid w:val="00C97DBE"/>
    <w:rsid w:val="00CB2289"/>
    <w:rsid w:val="00CB595F"/>
    <w:rsid w:val="00CB7F2C"/>
    <w:rsid w:val="00CD79C3"/>
    <w:rsid w:val="00CE29E1"/>
    <w:rsid w:val="00CF058C"/>
    <w:rsid w:val="00CF5214"/>
    <w:rsid w:val="00D020E5"/>
    <w:rsid w:val="00D043AA"/>
    <w:rsid w:val="00D06505"/>
    <w:rsid w:val="00D10B94"/>
    <w:rsid w:val="00D23132"/>
    <w:rsid w:val="00D24BDA"/>
    <w:rsid w:val="00D32AEA"/>
    <w:rsid w:val="00D435DC"/>
    <w:rsid w:val="00D50A0E"/>
    <w:rsid w:val="00D5110A"/>
    <w:rsid w:val="00D618F4"/>
    <w:rsid w:val="00D65211"/>
    <w:rsid w:val="00D662B4"/>
    <w:rsid w:val="00D77D4E"/>
    <w:rsid w:val="00D813F8"/>
    <w:rsid w:val="00D81FA7"/>
    <w:rsid w:val="00D85848"/>
    <w:rsid w:val="00D85CEF"/>
    <w:rsid w:val="00D86306"/>
    <w:rsid w:val="00D87D10"/>
    <w:rsid w:val="00D93172"/>
    <w:rsid w:val="00D94BB0"/>
    <w:rsid w:val="00D96575"/>
    <w:rsid w:val="00DA261F"/>
    <w:rsid w:val="00DA4059"/>
    <w:rsid w:val="00DB307C"/>
    <w:rsid w:val="00DC2DE8"/>
    <w:rsid w:val="00DC31FC"/>
    <w:rsid w:val="00DC4E8F"/>
    <w:rsid w:val="00DC597E"/>
    <w:rsid w:val="00DC5A5B"/>
    <w:rsid w:val="00DD145C"/>
    <w:rsid w:val="00DD4944"/>
    <w:rsid w:val="00DD58B2"/>
    <w:rsid w:val="00DD6E34"/>
    <w:rsid w:val="00DE7464"/>
    <w:rsid w:val="00DE7D2C"/>
    <w:rsid w:val="00DF2985"/>
    <w:rsid w:val="00E06C00"/>
    <w:rsid w:val="00E12F2C"/>
    <w:rsid w:val="00E1596D"/>
    <w:rsid w:val="00E24E81"/>
    <w:rsid w:val="00E32AD6"/>
    <w:rsid w:val="00E34742"/>
    <w:rsid w:val="00E3676B"/>
    <w:rsid w:val="00E407E1"/>
    <w:rsid w:val="00E454FF"/>
    <w:rsid w:val="00E457CF"/>
    <w:rsid w:val="00E46EFD"/>
    <w:rsid w:val="00E5290E"/>
    <w:rsid w:val="00E55B1D"/>
    <w:rsid w:val="00E57F6A"/>
    <w:rsid w:val="00E64FBF"/>
    <w:rsid w:val="00E67BE7"/>
    <w:rsid w:val="00E71AC8"/>
    <w:rsid w:val="00E72743"/>
    <w:rsid w:val="00E73FE7"/>
    <w:rsid w:val="00E749EC"/>
    <w:rsid w:val="00E926AD"/>
    <w:rsid w:val="00E933B1"/>
    <w:rsid w:val="00EA0757"/>
    <w:rsid w:val="00EA0FD8"/>
    <w:rsid w:val="00EA2371"/>
    <w:rsid w:val="00EA4EC2"/>
    <w:rsid w:val="00EA6785"/>
    <w:rsid w:val="00EB185F"/>
    <w:rsid w:val="00EB4D1C"/>
    <w:rsid w:val="00EB4EF6"/>
    <w:rsid w:val="00EB70D2"/>
    <w:rsid w:val="00EC1EF2"/>
    <w:rsid w:val="00EC2E94"/>
    <w:rsid w:val="00EC34E0"/>
    <w:rsid w:val="00EC64CC"/>
    <w:rsid w:val="00EC650B"/>
    <w:rsid w:val="00EE13F2"/>
    <w:rsid w:val="00EE2EA8"/>
    <w:rsid w:val="00EE395A"/>
    <w:rsid w:val="00F044EC"/>
    <w:rsid w:val="00F05754"/>
    <w:rsid w:val="00F069ED"/>
    <w:rsid w:val="00F07278"/>
    <w:rsid w:val="00F13E7F"/>
    <w:rsid w:val="00F14A5E"/>
    <w:rsid w:val="00F446B7"/>
    <w:rsid w:val="00F456CB"/>
    <w:rsid w:val="00F4637C"/>
    <w:rsid w:val="00F46509"/>
    <w:rsid w:val="00F47061"/>
    <w:rsid w:val="00F478EC"/>
    <w:rsid w:val="00F47C49"/>
    <w:rsid w:val="00F53BBD"/>
    <w:rsid w:val="00F54FE0"/>
    <w:rsid w:val="00F650FF"/>
    <w:rsid w:val="00F754E7"/>
    <w:rsid w:val="00F75881"/>
    <w:rsid w:val="00F86788"/>
    <w:rsid w:val="00F86CB8"/>
    <w:rsid w:val="00F92A19"/>
    <w:rsid w:val="00F95221"/>
    <w:rsid w:val="00FA313A"/>
    <w:rsid w:val="00FA4DE8"/>
    <w:rsid w:val="00FA59A0"/>
    <w:rsid w:val="00FA5A8A"/>
    <w:rsid w:val="00FA7AD5"/>
    <w:rsid w:val="00FB28FA"/>
    <w:rsid w:val="00FB74AE"/>
    <w:rsid w:val="00FB7B2C"/>
    <w:rsid w:val="00FC0DFA"/>
    <w:rsid w:val="00FC2D01"/>
    <w:rsid w:val="00FC49EB"/>
    <w:rsid w:val="00FC563C"/>
    <w:rsid w:val="00FC6725"/>
    <w:rsid w:val="00FD0BA0"/>
    <w:rsid w:val="00FD2D3D"/>
    <w:rsid w:val="00FE02B7"/>
    <w:rsid w:val="00FE04A4"/>
    <w:rsid w:val="00FE5416"/>
    <w:rsid w:val="00FE7250"/>
    <w:rsid w:val="00FE7B4B"/>
    <w:rsid w:val="00FF0C79"/>
    <w:rsid w:val="00FF22D8"/>
    <w:rsid w:val="00FF423D"/>
    <w:rsid w:val="00FF5430"/>
    <w:rsid w:val="00FF60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768DB"/>
  <w15:chartTrackingRefBased/>
  <w15:docId w15:val="{5791FEB2-468A-4D4C-8E95-71E51A83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E94"/>
  </w:style>
  <w:style w:type="paragraph" w:styleId="Titre1">
    <w:name w:val="heading 1"/>
    <w:basedOn w:val="Normal"/>
    <w:next w:val="Normal"/>
    <w:link w:val="Titre1Car"/>
    <w:uiPriority w:val="9"/>
    <w:qFormat/>
    <w:rsid w:val="0093002B"/>
    <w:pPr>
      <w:keepNext/>
      <w:keepLines/>
      <w:numPr>
        <w:numId w:val="2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3002B"/>
    <w:pPr>
      <w:keepNext/>
      <w:keepLines/>
      <w:numPr>
        <w:ilvl w:val="1"/>
        <w:numId w:val="27"/>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93002B"/>
    <w:pPr>
      <w:keepNext/>
      <w:keepLines/>
      <w:numPr>
        <w:ilvl w:val="2"/>
        <w:numId w:val="27"/>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93002B"/>
    <w:pPr>
      <w:keepNext/>
      <w:keepLines/>
      <w:numPr>
        <w:ilvl w:val="3"/>
        <w:numId w:val="2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93002B"/>
    <w:pPr>
      <w:keepNext/>
      <w:keepLines/>
      <w:numPr>
        <w:ilvl w:val="4"/>
        <w:numId w:val="2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93002B"/>
    <w:pPr>
      <w:keepNext/>
      <w:keepLines/>
      <w:numPr>
        <w:ilvl w:val="5"/>
        <w:numId w:val="2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93002B"/>
    <w:pPr>
      <w:keepNext/>
      <w:keepLines/>
      <w:numPr>
        <w:ilvl w:val="6"/>
        <w:numId w:val="2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93002B"/>
    <w:pPr>
      <w:keepNext/>
      <w:keepLines/>
      <w:numPr>
        <w:ilvl w:val="7"/>
        <w:numId w:val="2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93002B"/>
    <w:pPr>
      <w:keepNext/>
      <w:keepLines/>
      <w:numPr>
        <w:ilvl w:val="8"/>
        <w:numId w:val="2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Bibliographie">
    <w:name w:val="Bibliography"/>
    <w:basedOn w:val="Normal"/>
    <w:next w:val="Normal"/>
    <w:uiPriority w:val="37"/>
    <w:unhideWhenUsed/>
    <w:rsid w:val="000E1E94"/>
    <w:pPr>
      <w:spacing w:after="0" w:line="240" w:lineRule="auto"/>
      <w:ind w:left="720" w:hanging="720"/>
    </w:pPr>
  </w:style>
  <w:style w:type="paragraph" w:styleId="Lgende">
    <w:name w:val="caption"/>
    <w:basedOn w:val="Normal"/>
    <w:next w:val="Normal"/>
    <w:uiPriority w:val="35"/>
    <w:unhideWhenUsed/>
    <w:qFormat/>
    <w:rsid w:val="005960F4"/>
    <w:pPr>
      <w:spacing w:after="200" w:line="240" w:lineRule="auto"/>
    </w:pPr>
    <w:rPr>
      <w:i/>
      <w:iCs/>
      <w:color w:val="44546A" w:themeColor="text2"/>
      <w:sz w:val="18"/>
      <w:szCs w:val="18"/>
    </w:rPr>
  </w:style>
  <w:style w:type="paragraph" w:styleId="PrformatHTML">
    <w:name w:val="HTML Preformatted"/>
    <w:basedOn w:val="Normal"/>
    <w:link w:val="PrformatHTMLCar"/>
    <w:uiPriority w:val="99"/>
    <w:semiHidden/>
    <w:unhideWhenUsed/>
    <w:rsid w:val="005E0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E0554"/>
    <w:rPr>
      <w:rFonts w:ascii="Courier New" w:eastAsia="Times New Roman" w:hAnsi="Courier New" w:cs="Courier New"/>
      <w:sz w:val="20"/>
      <w:szCs w:val="20"/>
      <w:lang w:eastAsia="fr-FR"/>
    </w:rPr>
  </w:style>
  <w:style w:type="paragraph" w:styleId="Pieddepage">
    <w:name w:val="footer"/>
    <w:basedOn w:val="Normal"/>
    <w:link w:val="PieddepageCar"/>
    <w:uiPriority w:val="99"/>
    <w:qFormat/>
    <w:rsid w:val="00B274FF"/>
    <w:pPr>
      <w:tabs>
        <w:tab w:val="center" w:pos="4536"/>
        <w:tab w:val="right" w:pos="9072"/>
      </w:tabs>
      <w:spacing w:after="0" w:line="240" w:lineRule="auto"/>
    </w:pPr>
    <w:rPr>
      <w:rFonts w:ascii="Arial" w:eastAsia="MS Mincho" w:hAnsi="Arial" w:cs="Times New Roman"/>
      <w:szCs w:val="24"/>
      <w:lang w:eastAsia="ja-JP"/>
    </w:rPr>
  </w:style>
  <w:style w:type="character" w:customStyle="1" w:styleId="PieddepageCar">
    <w:name w:val="Pied de page Car"/>
    <w:basedOn w:val="Policepardfaut"/>
    <w:link w:val="Pieddepage"/>
    <w:uiPriority w:val="99"/>
    <w:qFormat/>
    <w:rsid w:val="00B274FF"/>
    <w:rPr>
      <w:rFonts w:ascii="Arial" w:eastAsia="MS Mincho" w:hAnsi="Arial" w:cs="Times New Roman"/>
      <w:szCs w:val="24"/>
      <w:lang w:eastAsia="ja-JP"/>
    </w:rPr>
  </w:style>
  <w:style w:type="table" w:styleId="Grilledutableau">
    <w:name w:val="Table Grid"/>
    <w:basedOn w:val="TableauNormal"/>
    <w:uiPriority w:val="59"/>
    <w:rsid w:val="005C6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C6F60"/>
    <w:pPr>
      <w:ind w:left="720"/>
      <w:contextualSpacing/>
    </w:pPr>
  </w:style>
  <w:style w:type="table" w:styleId="Tableausimple2">
    <w:name w:val="Plain Table 2"/>
    <w:basedOn w:val="TableauNormal"/>
    <w:uiPriority w:val="42"/>
    <w:rsid w:val="005C6F6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arquedecommentaire">
    <w:name w:val="annotation reference"/>
    <w:basedOn w:val="Policepardfaut"/>
    <w:uiPriority w:val="99"/>
    <w:semiHidden/>
    <w:unhideWhenUsed/>
    <w:rsid w:val="001778DA"/>
    <w:rPr>
      <w:sz w:val="16"/>
      <w:szCs w:val="16"/>
    </w:rPr>
  </w:style>
  <w:style w:type="paragraph" w:styleId="Commentaire">
    <w:name w:val="annotation text"/>
    <w:basedOn w:val="Normal"/>
    <w:link w:val="CommentaireCar"/>
    <w:uiPriority w:val="99"/>
    <w:semiHidden/>
    <w:unhideWhenUsed/>
    <w:rsid w:val="001778DA"/>
    <w:pPr>
      <w:spacing w:line="240" w:lineRule="auto"/>
    </w:pPr>
    <w:rPr>
      <w:sz w:val="20"/>
      <w:szCs w:val="20"/>
    </w:rPr>
  </w:style>
  <w:style w:type="character" w:customStyle="1" w:styleId="CommentaireCar">
    <w:name w:val="Commentaire Car"/>
    <w:basedOn w:val="Policepardfaut"/>
    <w:link w:val="Commentaire"/>
    <w:uiPriority w:val="99"/>
    <w:semiHidden/>
    <w:rsid w:val="001778DA"/>
    <w:rPr>
      <w:sz w:val="20"/>
      <w:szCs w:val="20"/>
    </w:rPr>
  </w:style>
  <w:style w:type="paragraph" w:styleId="Objetducommentaire">
    <w:name w:val="annotation subject"/>
    <w:basedOn w:val="Commentaire"/>
    <w:next w:val="Commentaire"/>
    <w:link w:val="ObjetducommentaireCar"/>
    <w:uiPriority w:val="99"/>
    <w:semiHidden/>
    <w:unhideWhenUsed/>
    <w:rsid w:val="001778DA"/>
    <w:rPr>
      <w:b/>
      <w:bCs/>
    </w:rPr>
  </w:style>
  <w:style w:type="character" w:customStyle="1" w:styleId="ObjetducommentaireCar">
    <w:name w:val="Objet du commentaire Car"/>
    <w:basedOn w:val="CommentaireCar"/>
    <w:link w:val="Objetducommentaire"/>
    <w:uiPriority w:val="99"/>
    <w:semiHidden/>
    <w:rsid w:val="001778DA"/>
    <w:rPr>
      <w:b/>
      <w:bCs/>
      <w:sz w:val="20"/>
      <w:szCs w:val="20"/>
    </w:rPr>
  </w:style>
  <w:style w:type="paragraph" w:styleId="Textedebulles">
    <w:name w:val="Balloon Text"/>
    <w:basedOn w:val="Normal"/>
    <w:link w:val="TextedebullesCar"/>
    <w:uiPriority w:val="99"/>
    <w:semiHidden/>
    <w:unhideWhenUsed/>
    <w:rsid w:val="001778D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778DA"/>
    <w:rPr>
      <w:rFonts w:ascii="Segoe UI" w:hAnsi="Segoe UI" w:cs="Segoe UI"/>
      <w:sz w:val="18"/>
      <w:szCs w:val="18"/>
    </w:rPr>
  </w:style>
  <w:style w:type="paragraph" w:styleId="Rvision">
    <w:name w:val="Revision"/>
    <w:hidden/>
    <w:uiPriority w:val="99"/>
    <w:semiHidden/>
    <w:rsid w:val="000161B6"/>
    <w:pPr>
      <w:spacing w:after="0" w:line="240" w:lineRule="auto"/>
    </w:pPr>
  </w:style>
  <w:style w:type="paragraph" w:customStyle="1" w:styleId="Default">
    <w:name w:val="Default"/>
    <w:rsid w:val="00642552"/>
    <w:pPr>
      <w:autoSpaceDE w:val="0"/>
      <w:autoSpaceDN w:val="0"/>
      <w:adjustRightInd w:val="0"/>
      <w:spacing w:after="0" w:line="240" w:lineRule="auto"/>
    </w:pPr>
    <w:rPr>
      <w:rFonts w:ascii="Times New Roman" w:hAnsi="Times New Roman" w:cs="Times New Roman"/>
      <w:color w:val="000000"/>
      <w:sz w:val="24"/>
      <w:szCs w:val="24"/>
    </w:rPr>
  </w:style>
  <w:style w:type="character" w:styleId="Textedelespacerserv">
    <w:name w:val="Placeholder Text"/>
    <w:basedOn w:val="Policepardfaut"/>
    <w:uiPriority w:val="99"/>
    <w:semiHidden/>
    <w:rsid w:val="00D93172"/>
    <w:rPr>
      <w:color w:val="808080"/>
    </w:rPr>
  </w:style>
  <w:style w:type="character" w:customStyle="1" w:styleId="object">
    <w:name w:val="object"/>
    <w:basedOn w:val="Policepardfaut"/>
    <w:rsid w:val="00DD145C"/>
  </w:style>
  <w:style w:type="character" w:styleId="Lienhypertexte">
    <w:name w:val="Hyperlink"/>
    <w:basedOn w:val="Policepardfaut"/>
    <w:uiPriority w:val="99"/>
    <w:unhideWhenUsed/>
    <w:rsid w:val="00DD145C"/>
    <w:rPr>
      <w:color w:val="0000FF"/>
      <w:u w:val="single"/>
    </w:rPr>
  </w:style>
  <w:style w:type="character" w:customStyle="1" w:styleId="Titre1Car">
    <w:name w:val="Titre 1 Car"/>
    <w:basedOn w:val="Policepardfaut"/>
    <w:link w:val="Titre1"/>
    <w:uiPriority w:val="9"/>
    <w:rsid w:val="0093002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3002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93002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93002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93002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93002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93002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93002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93002B"/>
    <w:rPr>
      <w:rFonts w:asciiTheme="majorHAnsi" w:eastAsiaTheme="majorEastAsia" w:hAnsiTheme="majorHAnsi" w:cstheme="majorBidi"/>
      <w:i/>
      <w:iCs/>
      <w:color w:val="272727" w:themeColor="text1" w:themeTint="D8"/>
      <w:sz w:val="21"/>
      <w:szCs w:val="21"/>
    </w:rPr>
  </w:style>
  <w:style w:type="character" w:styleId="Mentionnonrsolue">
    <w:name w:val="Unresolved Mention"/>
    <w:basedOn w:val="Policepardfaut"/>
    <w:uiPriority w:val="99"/>
    <w:semiHidden/>
    <w:unhideWhenUsed/>
    <w:rsid w:val="00D020E5"/>
    <w:rPr>
      <w:color w:val="605E5C"/>
      <w:shd w:val="clear" w:color="auto" w:fill="E1DFDD"/>
    </w:rPr>
  </w:style>
  <w:style w:type="character" w:styleId="Numrodeligne">
    <w:name w:val="line number"/>
    <w:basedOn w:val="Policepardfaut"/>
    <w:uiPriority w:val="99"/>
    <w:semiHidden/>
    <w:unhideWhenUsed/>
    <w:rsid w:val="00FF609C"/>
  </w:style>
  <w:style w:type="paragraph" w:styleId="En-tte">
    <w:name w:val="header"/>
    <w:basedOn w:val="Normal"/>
    <w:link w:val="En-tteCar"/>
    <w:uiPriority w:val="99"/>
    <w:unhideWhenUsed/>
    <w:rsid w:val="003F4434"/>
    <w:pPr>
      <w:tabs>
        <w:tab w:val="center" w:pos="4536"/>
        <w:tab w:val="right" w:pos="9072"/>
      </w:tabs>
      <w:spacing w:after="0" w:line="240" w:lineRule="auto"/>
    </w:pPr>
  </w:style>
  <w:style w:type="character" w:customStyle="1" w:styleId="En-tteCar">
    <w:name w:val="En-tête Car"/>
    <w:basedOn w:val="Policepardfaut"/>
    <w:link w:val="En-tte"/>
    <w:uiPriority w:val="99"/>
    <w:rsid w:val="003F4434"/>
  </w:style>
  <w:style w:type="table" w:styleId="TableauListe2">
    <w:name w:val="List Table 2"/>
    <w:basedOn w:val="TableauNormal"/>
    <w:uiPriority w:val="47"/>
    <w:rsid w:val="006F26F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gkelc">
    <w:name w:val="hgkelc"/>
    <w:basedOn w:val="Policepardfaut"/>
    <w:rsid w:val="003B4DEA"/>
  </w:style>
  <w:style w:type="table" w:customStyle="1" w:styleId="Tableausimple21">
    <w:name w:val="Tableau simple 21"/>
    <w:basedOn w:val="TableauNormal"/>
    <w:uiPriority w:val="42"/>
    <w:rsid w:val="003C79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177">
      <w:bodyDiv w:val="1"/>
      <w:marLeft w:val="0"/>
      <w:marRight w:val="0"/>
      <w:marTop w:val="0"/>
      <w:marBottom w:val="0"/>
      <w:divBdr>
        <w:top w:val="none" w:sz="0" w:space="0" w:color="auto"/>
        <w:left w:val="none" w:sz="0" w:space="0" w:color="auto"/>
        <w:bottom w:val="none" w:sz="0" w:space="0" w:color="auto"/>
        <w:right w:val="none" w:sz="0" w:space="0" w:color="auto"/>
      </w:divBdr>
      <w:divsChild>
        <w:div w:id="606162729">
          <w:marLeft w:val="0"/>
          <w:marRight w:val="0"/>
          <w:marTop w:val="100"/>
          <w:marBottom w:val="100"/>
          <w:divBdr>
            <w:top w:val="none" w:sz="0" w:space="0" w:color="auto"/>
            <w:left w:val="none" w:sz="0" w:space="0" w:color="auto"/>
            <w:bottom w:val="none" w:sz="0" w:space="0" w:color="auto"/>
            <w:right w:val="none" w:sz="0" w:space="0" w:color="auto"/>
          </w:divBdr>
          <w:divsChild>
            <w:div w:id="7766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7384">
      <w:bodyDiv w:val="1"/>
      <w:marLeft w:val="0"/>
      <w:marRight w:val="0"/>
      <w:marTop w:val="0"/>
      <w:marBottom w:val="0"/>
      <w:divBdr>
        <w:top w:val="none" w:sz="0" w:space="0" w:color="auto"/>
        <w:left w:val="none" w:sz="0" w:space="0" w:color="auto"/>
        <w:bottom w:val="none" w:sz="0" w:space="0" w:color="auto"/>
        <w:right w:val="none" w:sz="0" w:space="0" w:color="auto"/>
      </w:divBdr>
    </w:div>
    <w:div w:id="626280747">
      <w:bodyDiv w:val="1"/>
      <w:marLeft w:val="0"/>
      <w:marRight w:val="0"/>
      <w:marTop w:val="0"/>
      <w:marBottom w:val="0"/>
      <w:divBdr>
        <w:top w:val="none" w:sz="0" w:space="0" w:color="auto"/>
        <w:left w:val="none" w:sz="0" w:space="0" w:color="auto"/>
        <w:bottom w:val="none" w:sz="0" w:space="0" w:color="auto"/>
        <w:right w:val="none" w:sz="0" w:space="0" w:color="auto"/>
      </w:divBdr>
    </w:div>
    <w:div w:id="683869317">
      <w:bodyDiv w:val="1"/>
      <w:marLeft w:val="0"/>
      <w:marRight w:val="0"/>
      <w:marTop w:val="0"/>
      <w:marBottom w:val="0"/>
      <w:divBdr>
        <w:top w:val="none" w:sz="0" w:space="0" w:color="auto"/>
        <w:left w:val="none" w:sz="0" w:space="0" w:color="auto"/>
        <w:bottom w:val="none" w:sz="0" w:space="0" w:color="auto"/>
        <w:right w:val="none" w:sz="0" w:space="0" w:color="auto"/>
      </w:divBdr>
    </w:div>
    <w:div w:id="962150406">
      <w:bodyDiv w:val="1"/>
      <w:marLeft w:val="0"/>
      <w:marRight w:val="0"/>
      <w:marTop w:val="0"/>
      <w:marBottom w:val="0"/>
      <w:divBdr>
        <w:top w:val="none" w:sz="0" w:space="0" w:color="auto"/>
        <w:left w:val="none" w:sz="0" w:space="0" w:color="auto"/>
        <w:bottom w:val="none" w:sz="0" w:space="0" w:color="auto"/>
        <w:right w:val="none" w:sz="0" w:space="0" w:color="auto"/>
      </w:divBdr>
    </w:div>
    <w:div w:id="1152721679">
      <w:bodyDiv w:val="1"/>
      <w:marLeft w:val="0"/>
      <w:marRight w:val="0"/>
      <w:marTop w:val="0"/>
      <w:marBottom w:val="0"/>
      <w:divBdr>
        <w:top w:val="none" w:sz="0" w:space="0" w:color="auto"/>
        <w:left w:val="none" w:sz="0" w:space="0" w:color="auto"/>
        <w:bottom w:val="none" w:sz="0" w:space="0" w:color="auto"/>
        <w:right w:val="none" w:sz="0" w:space="0" w:color="auto"/>
      </w:divBdr>
    </w:div>
    <w:div w:id="1286044389">
      <w:bodyDiv w:val="1"/>
      <w:marLeft w:val="0"/>
      <w:marRight w:val="0"/>
      <w:marTop w:val="0"/>
      <w:marBottom w:val="0"/>
      <w:divBdr>
        <w:top w:val="none" w:sz="0" w:space="0" w:color="auto"/>
        <w:left w:val="none" w:sz="0" w:space="0" w:color="auto"/>
        <w:bottom w:val="none" w:sz="0" w:space="0" w:color="auto"/>
        <w:right w:val="none" w:sz="0" w:space="0" w:color="auto"/>
      </w:divBdr>
    </w:div>
    <w:div w:id="1434978880">
      <w:bodyDiv w:val="1"/>
      <w:marLeft w:val="0"/>
      <w:marRight w:val="0"/>
      <w:marTop w:val="0"/>
      <w:marBottom w:val="0"/>
      <w:divBdr>
        <w:top w:val="none" w:sz="0" w:space="0" w:color="auto"/>
        <w:left w:val="none" w:sz="0" w:space="0" w:color="auto"/>
        <w:bottom w:val="none" w:sz="0" w:space="0" w:color="auto"/>
        <w:right w:val="none" w:sz="0" w:space="0" w:color="auto"/>
      </w:divBdr>
      <w:divsChild>
        <w:div w:id="157380884">
          <w:marLeft w:val="0"/>
          <w:marRight w:val="0"/>
          <w:marTop w:val="0"/>
          <w:marBottom w:val="0"/>
          <w:divBdr>
            <w:top w:val="none" w:sz="0" w:space="0" w:color="auto"/>
            <w:left w:val="none" w:sz="0" w:space="0" w:color="auto"/>
            <w:bottom w:val="none" w:sz="0" w:space="0" w:color="auto"/>
            <w:right w:val="none" w:sz="0" w:space="0" w:color="auto"/>
          </w:divBdr>
        </w:div>
        <w:div w:id="813377386">
          <w:marLeft w:val="0"/>
          <w:marRight w:val="0"/>
          <w:marTop w:val="0"/>
          <w:marBottom w:val="0"/>
          <w:divBdr>
            <w:top w:val="none" w:sz="0" w:space="0" w:color="auto"/>
            <w:left w:val="none" w:sz="0" w:space="0" w:color="auto"/>
            <w:bottom w:val="none" w:sz="0" w:space="0" w:color="auto"/>
            <w:right w:val="none" w:sz="0" w:space="0" w:color="auto"/>
          </w:divBdr>
        </w:div>
        <w:div w:id="759566983">
          <w:marLeft w:val="0"/>
          <w:marRight w:val="0"/>
          <w:marTop w:val="0"/>
          <w:marBottom w:val="0"/>
          <w:divBdr>
            <w:top w:val="none" w:sz="0" w:space="0" w:color="auto"/>
            <w:left w:val="none" w:sz="0" w:space="0" w:color="auto"/>
            <w:bottom w:val="none" w:sz="0" w:space="0" w:color="auto"/>
            <w:right w:val="none" w:sz="0" w:space="0" w:color="auto"/>
          </w:divBdr>
        </w:div>
      </w:divsChild>
    </w:div>
    <w:div w:id="1502771213">
      <w:bodyDiv w:val="1"/>
      <w:marLeft w:val="0"/>
      <w:marRight w:val="0"/>
      <w:marTop w:val="0"/>
      <w:marBottom w:val="0"/>
      <w:divBdr>
        <w:top w:val="none" w:sz="0" w:space="0" w:color="auto"/>
        <w:left w:val="none" w:sz="0" w:space="0" w:color="auto"/>
        <w:bottom w:val="none" w:sz="0" w:space="0" w:color="auto"/>
        <w:right w:val="none" w:sz="0" w:space="0" w:color="auto"/>
      </w:divBdr>
      <w:divsChild>
        <w:div w:id="140315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8CB24-DE93-4100-A9D2-2D98E685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1102</TotalTime>
  <Pages>26</Pages>
  <Words>23133</Words>
  <Characters>127234</Characters>
  <Application>Microsoft Office Word</Application>
  <DocSecurity>0</DocSecurity>
  <Lines>1060</Lines>
  <Paragraphs>300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NADER Saad (nadersaa)</dc:creator>
  <cp:keywords/>
  <dc:description/>
  <cp:lastModifiedBy>Nicolas Brosse</cp:lastModifiedBy>
  <cp:revision>4</cp:revision>
  <dcterms:created xsi:type="dcterms:W3CDTF">2022-03-23T15:19:00Z</dcterms:created>
  <dcterms:modified xsi:type="dcterms:W3CDTF">2022-03-24T10:53:00Z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id="ABAjPn0o"/&gt;&lt;style id="http://www.zotero.org/styles/chicago-author-date" locale="fr-FR" hasBibliography="1" bibliographyStyleHasBeenSet="1"/&gt;&lt;prefs&gt;&lt;pref name="fieldType" value="Field"/&gt;&lt;/prefs&gt;</vt:lpwstr>
  </property>
  <property fmtid="{D5CDD505-2E9C-101B-9397-08002B2CF9AE}" pid="3" name="ZOTERO_PREF_2">
    <vt:lpwstr>&lt;/data&gt;</vt:lpwstr>
  </property>
</Properties>
</file>