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D464" w14:textId="77777777" w:rsidR="003E30F3" w:rsidRDefault="003E30F3" w:rsidP="003E30F3">
      <w:pPr>
        <w:spacing w:line="330" w:lineRule="atLeast"/>
        <w:rPr>
          <w:rFonts w:ascii="Times New Roman" w:eastAsia="Times New Roman" w:hAnsi="Times New Roman" w:cs="Times New Roman"/>
          <w:b/>
          <w:bCs/>
          <w:lang w:eastAsia="en-GB"/>
        </w:rPr>
        <w:sectPr w:rsidR="003E30F3" w:rsidSect="00FA5CF6">
          <w:pgSz w:w="11906" w:h="16838"/>
          <w:pgMar w:top="1699" w:right="1138" w:bottom="1699" w:left="1138" w:header="706" w:footer="706" w:gutter="0"/>
          <w:cols w:space="708"/>
          <w:docGrid w:linePitch="360"/>
        </w:sectPr>
      </w:pPr>
      <w:bookmarkStart w:id="0" w:name="_GoBack"/>
      <w:bookmarkEnd w:id="0"/>
      <w:r>
        <w:rPr>
          <w:rFonts w:ascii="Times New Roman" w:eastAsia="Times New Roman" w:hAnsi="Times New Roman" w:cs="Times New Roman"/>
          <w:b/>
          <w:bCs/>
          <w:lang w:eastAsia="en-GB"/>
        </w:rPr>
        <w:t>SUPPLEMENTAL MATERIAL</w:t>
      </w:r>
    </w:p>
    <w:tbl>
      <w:tblPr>
        <w:tblW w:w="14748" w:type="dxa"/>
        <w:tblInd w:w="-998" w:type="dxa"/>
        <w:tblCellMar>
          <w:top w:w="15" w:type="dxa"/>
          <w:left w:w="15" w:type="dxa"/>
          <w:bottom w:w="15" w:type="dxa"/>
          <w:right w:w="15" w:type="dxa"/>
        </w:tblCellMar>
        <w:tblLook w:val="04A0" w:firstRow="1" w:lastRow="0" w:firstColumn="1" w:lastColumn="0" w:noHBand="0" w:noVBand="1"/>
      </w:tblPr>
      <w:tblGrid>
        <w:gridCol w:w="3784"/>
        <w:gridCol w:w="2704"/>
        <w:gridCol w:w="3015"/>
        <w:gridCol w:w="3119"/>
        <w:gridCol w:w="2126"/>
      </w:tblGrid>
      <w:tr w:rsidR="003E30F3" w:rsidRPr="00E03E1D" w14:paraId="32DE248E" w14:textId="77777777" w:rsidTr="00CE42FB">
        <w:trPr>
          <w:trHeight w:val="731"/>
        </w:trPr>
        <w:tc>
          <w:tcPr>
            <w:tcW w:w="14748" w:type="dxa"/>
            <w:gridSpan w:val="5"/>
            <w:tcBorders>
              <w:bottom w:val="single" w:sz="4" w:space="0" w:color="auto"/>
            </w:tcBorders>
            <w:tcMar>
              <w:top w:w="0" w:type="dxa"/>
              <w:left w:w="70" w:type="dxa"/>
              <w:bottom w:w="0" w:type="dxa"/>
              <w:right w:w="70" w:type="dxa"/>
            </w:tcMar>
            <w:vAlign w:val="center"/>
            <w:hideMark/>
          </w:tcPr>
          <w:p w14:paraId="0DDDD1B4" w14:textId="4F6CDBEC" w:rsidR="003E30F3" w:rsidRPr="007D0AD1" w:rsidRDefault="003E30F3" w:rsidP="009404A3">
            <w:pPr>
              <w:spacing w:after="0" w:line="360" w:lineRule="auto"/>
              <w:rPr>
                <w:rFonts w:ascii="Times New Roman" w:eastAsia="Times New Roman" w:hAnsi="Times New Roman" w:cs="Times New Roman"/>
                <w:bCs/>
                <w:color w:val="000000"/>
                <w:lang w:eastAsia="da-DK"/>
              </w:rPr>
            </w:pPr>
            <w:r w:rsidRPr="007D0AD1">
              <w:rPr>
                <w:rFonts w:ascii="Times New Roman" w:eastAsia="Times New Roman" w:hAnsi="Times New Roman" w:cs="Times New Roman"/>
                <w:bCs/>
                <w:color w:val="000000"/>
                <w:lang w:eastAsia="da-DK"/>
              </w:rPr>
              <w:lastRenderedPageBreak/>
              <w:t>Supplementary Table 1: Change in NYHA class and KCCQ clinical summary score from baseline to 8 months follow-up</w:t>
            </w:r>
            <w:r w:rsidR="00763D3D">
              <w:rPr>
                <w:rFonts w:ascii="Times New Roman" w:eastAsia="Times New Roman" w:hAnsi="Times New Roman" w:cs="Times New Roman"/>
                <w:bCs/>
                <w:color w:val="000000"/>
                <w:lang w:eastAsia="da-DK"/>
              </w:rPr>
              <w:t>, according to diabetes status</w:t>
            </w:r>
            <w:r w:rsidR="00F05D8D">
              <w:rPr>
                <w:rFonts w:ascii="Times New Roman" w:eastAsia="Times New Roman" w:hAnsi="Times New Roman" w:cs="Times New Roman"/>
                <w:bCs/>
                <w:color w:val="000000"/>
                <w:lang w:eastAsia="da-DK"/>
              </w:rPr>
              <w:t>.</w:t>
            </w:r>
          </w:p>
          <w:tbl>
            <w:tblPr>
              <w:tblpPr w:leftFromText="180" w:rightFromText="180" w:vertAnchor="text" w:horzAnchor="margin" w:tblpY="896"/>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697"/>
              <w:gridCol w:w="4243"/>
              <w:gridCol w:w="2977"/>
            </w:tblGrid>
            <w:tr w:rsidR="003E30F3" w:rsidRPr="00505D98" w14:paraId="7E34DEE1" w14:textId="77777777" w:rsidTr="00AB2FE6">
              <w:trPr>
                <w:trHeight w:val="303"/>
              </w:trPr>
              <w:tc>
                <w:tcPr>
                  <w:tcW w:w="4542" w:type="dxa"/>
                  <w:tcBorders>
                    <w:top w:val="single" w:sz="4" w:space="0" w:color="auto"/>
                    <w:left w:val="nil"/>
                    <w:bottom w:val="single" w:sz="4" w:space="0" w:color="auto"/>
                    <w:right w:val="nil"/>
                  </w:tcBorders>
                  <w:shd w:val="clear" w:color="auto" w:fill="auto"/>
                  <w:noWrap/>
                  <w:vAlign w:val="center"/>
                </w:tcPr>
                <w:p w14:paraId="11C2A3E9" w14:textId="77777777" w:rsidR="003E30F3" w:rsidRPr="00505D98" w:rsidRDefault="003E30F3" w:rsidP="009404A3">
                  <w:pPr>
                    <w:spacing w:after="0" w:line="360" w:lineRule="auto"/>
                    <w:rPr>
                      <w:rFonts w:ascii="Times New Roman" w:eastAsia="Times New Roman" w:hAnsi="Times New Roman" w:cs="Times New Roman"/>
                      <w:color w:val="000000"/>
                      <w:lang w:eastAsia="en-GB"/>
                    </w:rPr>
                  </w:pPr>
                </w:p>
              </w:tc>
              <w:tc>
                <w:tcPr>
                  <w:tcW w:w="2697" w:type="dxa"/>
                  <w:tcBorders>
                    <w:top w:val="single" w:sz="4" w:space="0" w:color="auto"/>
                    <w:left w:val="nil"/>
                    <w:bottom w:val="single" w:sz="4" w:space="0" w:color="auto"/>
                    <w:right w:val="nil"/>
                  </w:tcBorders>
                  <w:shd w:val="clear" w:color="auto" w:fill="auto"/>
                  <w:noWrap/>
                </w:tcPr>
                <w:p w14:paraId="371A82C2" w14:textId="7B48DC5E" w:rsidR="000A7EC2" w:rsidRDefault="00DB78F8" w:rsidP="009404A3">
                  <w:pPr>
                    <w:spacing w:after="0"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Norm</w:t>
                  </w:r>
                  <w:r w:rsidR="00363092">
                    <w:rPr>
                      <w:rFonts w:ascii="Times New Roman" w:eastAsia="Times New Roman" w:hAnsi="Times New Roman" w:cs="Times New Roman"/>
                      <w:b/>
                      <w:bCs/>
                      <w:color w:val="000000"/>
                      <w:lang w:eastAsia="en-GB"/>
                    </w:rPr>
                    <w:t>al HbA1c</w:t>
                  </w:r>
                </w:p>
                <w:p w14:paraId="7316D9FD" w14:textId="1FAFD210" w:rsidR="003E30F3" w:rsidRPr="00CE42FB" w:rsidRDefault="003E30F3" w:rsidP="009404A3">
                  <w:pPr>
                    <w:spacing w:after="0" w:line="360" w:lineRule="auto"/>
                    <w:jc w:val="center"/>
                    <w:rPr>
                      <w:rFonts w:ascii="Times New Roman" w:eastAsia="Times New Roman" w:hAnsi="Times New Roman" w:cs="Times New Roman"/>
                      <w:color w:val="000000"/>
                      <w:lang w:eastAsia="en-GB"/>
                    </w:rPr>
                  </w:pPr>
                  <w:r w:rsidRPr="0072300F">
                    <w:rPr>
                      <w:rFonts w:ascii="Times New Roman" w:eastAsia="Times New Roman" w:hAnsi="Times New Roman" w:cs="Times New Roman"/>
                      <w:b/>
                      <w:bCs/>
                      <w:color w:val="000000"/>
                      <w:lang w:eastAsia="en-GB"/>
                    </w:rPr>
                    <w:t xml:space="preserve"> </w:t>
                  </w:r>
                  <w:r w:rsidRPr="00CE42FB">
                    <w:rPr>
                      <w:rFonts w:ascii="Times New Roman" w:eastAsia="Times New Roman" w:hAnsi="Times New Roman" w:cs="Times New Roman"/>
                      <w:color w:val="000000"/>
                      <w:lang w:eastAsia="en-GB"/>
                    </w:rPr>
                    <w:t>HbA1c &lt;6.0</w:t>
                  </w:r>
                  <w:r w:rsidR="0085143A" w:rsidRPr="00CE42FB">
                    <w:rPr>
                      <w:rFonts w:ascii="Times New Roman" w:eastAsia="Times New Roman" w:hAnsi="Times New Roman" w:cs="Times New Roman"/>
                      <w:color w:val="000000"/>
                      <w:lang w:eastAsia="en-GB"/>
                    </w:rPr>
                    <w:t>%</w:t>
                  </w:r>
                </w:p>
              </w:tc>
              <w:tc>
                <w:tcPr>
                  <w:tcW w:w="4243" w:type="dxa"/>
                  <w:tcBorders>
                    <w:top w:val="single" w:sz="4" w:space="0" w:color="auto"/>
                    <w:left w:val="nil"/>
                    <w:bottom w:val="single" w:sz="4" w:space="0" w:color="auto"/>
                    <w:right w:val="nil"/>
                  </w:tcBorders>
                  <w:shd w:val="clear" w:color="auto" w:fill="auto"/>
                  <w:noWrap/>
                </w:tcPr>
                <w:p w14:paraId="4EB5AF87" w14:textId="63CBC3C8" w:rsidR="003E30F3" w:rsidRDefault="003E30F3" w:rsidP="009404A3">
                  <w:pPr>
                    <w:spacing w:after="0"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w:t>
                  </w:r>
                  <w:r w:rsidRPr="0072300F">
                    <w:rPr>
                      <w:rFonts w:ascii="Times New Roman" w:eastAsia="Times New Roman" w:hAnsi="Times New Roman" w:cs="Times New Roman"/>
                      <w:b/>
                      <w:bCs/>
                      <w:color w:val="000000"/>
                      <w:lang w:eastAsia="en-GB"/>
                    </w:rPr>
                    <w:t>diabetes</w:t>
                  </w:r>
                </w:p>
                <w:p w14:paraId="2B1BA82F" w14:textId="2547F401" w:rsidR="003E30F3" w:rsidRPr="00CE42FB" w:rsidRDefault="003E30F3" w:rsidP="009404A3">
                  <w:pPr>
                    <w:spacing w:after="0" w:line="360" w:lineRule="auto"/>
                    <w:jc w:val="center"/>
                    <w:rPr>
                      <w:rFonts w:ascii="Times New Roman" w:eastAsia="Times New Roman" w:hAnsi="Times New Roman" w:cs="Times New Roman"/>
                      <w:color w:val="000000"/>
                      <w:lang w:eastAsia="en-GB"/>
                    </w:rPr>
                  </w:pPr>
                  <w:r w:rsidRPr="00CE42FB">
                    <w:rPr>
                      <w:rFonts w:ascii="Times New Roman" w:eastAsia="Times New Roman" w:hAnsi="Times New Roman" w:cs="Times New Roman"/>
                      <w:color w:val="000000"/>
                      <w:lang w:eastAsia="en-GB"/>
                    </w:rPr>
                    <w:t>HbA1c 6.0-6.4</w:t>
                  </w:r>
                  <w:r w:rsidR="0085143A" w:rsidRPr="00CE42FB">
                    <w:rPr>
                      <w:rFonts w:ascii="Times New Roman" w:eastAsia="Times New Roman" w:hAnsi="Times New Roman" w:cs="Times New Roman"/>
                      <w:color w:val="000000"/>
                      <w:lang w:eastAsia="en-GB"/>
                    </w:rPr>
                    <w:t>%</w:t>
                  </w:r>
                </w:p>
              </w:tc>
              <w:tc>
                <w:tcPr>
                  <w:tcW w:w="2977" w:type="dxa"/>
                  <w:tcBorders>
                    <w:top w:val="single" w:sz="4" w:space="0" w:color="auto"/>
                    <w:left w:val="nil"/>
                    <w:bottom w:val="single" w:sz="4" w:space="0" w:color="auto"/>
                    <w:right w:val="nil"/>
                  </w:tcBorders>
                  <w:shd w:val="clear" w:color="auto" w:fill="auto"/>
                  <w:noWrap/>
                </w:tcPr>
                <w:p w14:paraId="1C186B01" w14:textId="77777777" w:rsidR="003E30F3" w:rsidRDefault="003E30F3" w:rsidP="009404A3">
                  <w:pPr>
                    <w:spacing w:after="0" w:line="360" w:lineRule="auto"/>
                    <w:jc w:val="center"/>
                    <w:rPr>
                      <w:rFonts w:ascii="Times New Roman" w:eastAsia="Times New Roman" w:hAnsi="Times New Roman" w:cs="Times New Roman"/>
                      <w:b/>
                      <w:bCs/>
                      <w:color w:val="000000"/>
                      <w:lang w:eastAsia="en-GB"/>
                    </w:rPr>
                  </w:pPr>
                  <w:r w:rsidRPr="0072300F">
                    <w:rPr>
                      <w:rFonts w:ascii="Times New Roman" w:eastAsia="Times New Roman" w:hAnsi="Times New Roman" w:cs="Times New Roman"/>
                      <w:b/>
                      <w:bCs/>
                      <w:color w:val="000000"/>
                      <w:lang w:eastAsia="en-GB"/>
                    </w:rPr>
                    <w:t>Diabetes</w:t>
                  </w:r>
                </w:p>
                <w:p w14:paraId="5F0FDA41" w14:textId="0FC72F5E" w:rsidR="00CE42FB" w:rsidRPr="00CE42FB" w:rsidRDefault="00CE42FB" w:rsidP="009404A3">
                  <w:pPr>
                    <w:spacing w:after="0" w:line="360" w:lineRule="auto"/>
                    <w:jc w:val="center"/>
                    <w:rPr>
                      <w:rFonts w:ascii="Times New Roman" w:eastAsia="Times New Roman" w:hAnsi="Times New Roman" w:cs="Times New Roman"/>
                      <w:color w:val="000000"/>
                      <w:lang w:eastAsia="en-GB"/>
                    </w:rPr>
                  </w:pPr>
                  <w:r w:rsidRPr="00CE42FB">
                    <w:rPr>
                      <w:rFonts w:ascii="Times New Roman" w:eastAsia="Times New Roman" w:hAnsi="Times New Roman" w:cs="Times New Roman"/>
                      <w:color w:val="000000"/>
                      <w:sz w:val="20"/>
                      <w:szCs w:val="20"/>
                      <w:lang w:eastAsia="en-GB"/>
                    </w:rPr>
                    <w:t>Prior diagnosis or HbA1c</w:t>
                  </w:r>
                  <w:r w:rsidR="00DB78F8">
                    <w:rPr>
                      <w:rFonts w:ascii="Times New Roman" w:eastAsia="Times New Roman" w:hAnsi="Times New Roman" w:cs="Times New Roman"/>
                      <w:color w:val="000000"/>
                      <w:sz w:val="20"/>
                      <w:szCs w:val="20"/>
                      <w:lang w:eastAsia="en-GB"/>
                    </w:rPr>
                    <w:t xml:space="preserve"> </w:t>
                  </w:r>
                  <w:r w:rsidRPr="00CE42FB">
                    <w:rPr>
                      <w:rFonts w:ascii="Times New Roman" w:eastAsia="Times New Roman" w:hAnsi="Times New Roman" w:cs="Times New Roman"/>
                      <w:color w:val="000000"/>
                      <w:sz w:val="20"/>
                      <w:szCs w:val="20"/>
                      <w:lang w:eastAsia="en-GB"/>
                    </w:rPr>
                    <w:t>≥6.5%</w:t>
                  </w:r>
                </w:p>
              </w:tc>
            </w:tr>
            <w:tr w:rsidR="003E30F3" w:rsidRPr="00505D98" w14:paraId="3B4264A3" w14:textId="77777777" w:rsidTr="00AB2FE6">
              <w:trPr>
                <w:trHeight w:val="303"/>
              </w:trPr>
              <w:tc>
                <w:tcPr>
                  <w:tcW w:w="4542" w:type="dxa"/>
                  <w:tcBorders>
                    <w:top w:val="single" w:sz="4" w:space="0" w:color="auto"/>
                    <w:left w:val="nil"/>
                    <w:bottom w:val="nil"/>
                    <w:right w:val="nil"/>
                  </w:tcBorders>
                  <w:shd w:val="clear" w:color="auto" w:fill="auto"/>
                  <w:noWrap/>
                  <w:vAlign w:val="center"/>
                </w:tcPr>
                <w:p w14:paraId="4D5753D3" w14:textId="77777777" w:rsidR="003E30F3" w:rsidRPr="00011225" w:rsidRDefault="003E30F3" w:rsidP="009404A3">
                  <w:pPr>
                    <w:spacing w:after="0" w:line="360" w:lineRule="auto"/>
                    <w:rPr>
                      <w:rFonts w:ascii="Times New Roman" w:eastAsia="Times New Roman" w:hAnsi="Times New Roman" w:cs="Times New Roman"/>
                      <w:b/>
                      <w:color w:val="000000"/>
                      <w:lang w:eastAsia="en-GB"/>
                    </w:rPr>
                  </w:pPr>
                  <w:r w:rsidRPr="00011225">
                    <w:rPr>
                      <w:rFonts w:ascii="Times New Roman" w:eastAsia="Times New Roman" w:hAnsi="Times New Roman" w:cs="Times New Roman"/>
                      <w:b/>
                      <w:color w:val="000000"/>
                      <w:lang w:eastAsia="en-GB"/>
                    </w:rPr>
                    <w:t>KCCQ</w:t>
                  </w:r>
                </w:p>
              </w:tc>
              <w:tc>
                <w:tcPr>
                  <w:tcW w:w="2697" w:type="dxa"/>
                  <w:tcBorders>
                    <w:top w:val="single" w:sz="4" w:space="0" w:color="auto"/>
                    <w:left w:val="nil"/>
                    <w:bottom w:val="nil"/>
                    <w:right w:val="nil"/>
                  </w:tcBorders>
                  <w:shd w:val="clear" w:color="auto" w:fill="auto"/>
                  <w:vAlign w:val="center"/>
                </w:tcPr>
                <w:p w14:paraId="2A37A9AF"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p>
              </w:tc>
              <w:tc>
                <w:tcPr>
                  <w:tcW w:w="4243" w:type="dxa"/>
                  <w:tcBorders>
                    <w:top w:val="single" w:sz="4" w:space="0" w:color="auto"/>
                    <w:left w:val="nil"/>
                    <w:bottom w:val="nil"/>
                    <w:right w:val="nil"/>
                  </w:tcBorders>
                  <w:shd w:val="clear" w:color="auto" w:fill="auto"/>
                  <w:vAlign w:val="center"/>
                </w:tcPr>
                <w:p w14:paraId="347564DC"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p>
              </w:tc>
              <w:tc>
                <w:tcPr>
                  <w:tcW w:w="2977" w:type="dxa"/>
                  <w:tcBorders>
                    <w:top w:val="single" w:sz="4" w:space="0" w:color="auto"/>
                    <w:left w:val="nil"/>
                    <w:bottom w:val="nil"/>
                    <w:right w:val="nil"/>
                  </w:tcBorders>
                  <w:shd w:val="clear" w:color="auto" w:fill="auto"/>
                  <w:vAlign w:val="center"/>
                </w:tcPr>
                <w:p w14:paraId="16AB0DF0"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p>
              </w:tc>
            </w:tr>
            <w:tr w:rsidR="003E30F3" w:rsidRPr="00505D98" w14:paraId="6C4D4AF3" w14:textId="77777777" w:rsidTr="00AB2FE6">
              <w:trPr>
                <w:trHeight w:val="303"/>
              </w:trPr>
              <w:tc>
                <w:tcPr>
                  <w:tcW w:w="4542" w:type="dxa"/>
                  <w:tcBorders>
                    <w:top w:val="nil"/>
                    <w:left w:val="nil"/>
                    <w:bottom w:val="nil"/>
                    <w:right w:val="nil"/>
                  </w:tcBorders>
                  <w:shd w:val="clear" w:color="auto" w:fill="auto"/>
                  <w:noWrap/>
                  <w:vAlign w:val="center"/>
                </w:tcPr>
                <w:p w14:paraId="7D1BA0BF" w14:textId="77777777"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Change in score</w:t>
                  </w:r>
                </w:p>
              </w:tc>
              <w:tc>
                <w:tcPr>
                  <w:tcW w:w="2697" w:type="dxa"/>
                  <w:tcBorders>
                    <w:top w:val="nil"/>
                    <w:left w:val="nil"/>
                    <w:bottom w:val="nil"/>
                    <w:right w:val="nil"/>
                  </w:tcBorders>
                  <w:shd w:val="clear" w:color="auto" w:fill="auto"/>
                  <w:vAlign w:val="center"/>
                </w:tcPr>
                <w:p w14:paraId="27F2AFEE"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-1.9 ± 0.5 </w:t>
                  </w:r>
                </w:p>
              </w:tc>
              <w:tc>
                <w:tcPr>
                  <w:tcW w:w="4243" w:type="dxa"/>
                  <w:tcBorders>
                    <w:top w:val="nil"/>
                    <w:left w:val="nil"/>
                    <w:bottom w:val="nil"/>
                    <w:right w:val="nil"/>
                  </w:tcBorders>
                  <w:shd w:val="clear" w:color="auto" w:fill="auto"/>
                  <w:vAlign w:val="center"/>
                </w:tcPr>
                <w:p w14:paraId="245410B5"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 ± 0.6</w:t>
                  </w:r>
                </w:p>
              </w:tc>
              <w:tc>
                <w:tcPr>
                  <w:tcW w:w="2977" w:type="dxa"/>
                  <w:tcBorders>
                    <w:top w:val="nil"/>
                    <w:left w:val="nil"/>
                    <w:bottom w:val="nil"/>
                    <w:right w:val="nil"/>
                  </w:tcBorders>
                  <w:shd w:val="clear" w:color="auto" w:fill="auto"/>
                  <w:vAlign w:val="center"/>
                </w:tcPr>
                <w:p w14:paraId="4811C206"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-2.6 ± 0.4</w:t>
                  </w:r>
                </w:p>
              </w:tc>
            </w:tr>
            <w:tr w:rsidR="003E30F3" w:rsidRPr="00505D98" w14:paraId="44B69AC9" w14:textId="77777777" w:rsidTr="00AB2FE6">
              <w:trPr>
                <w:trHeight w:val="303"/>
              </w:trPr>
              <w:tc>
                <w:tcPr>
                  <w:tcW w:w="4542" w:type="dxa"/>
                  <w:tcBorders>
                    <w:top w:val="nil"/>
                    <w:left w:val="nil"/>
                    <w:bottom w:val="nil"/>
                    <w:right w:val="nil"/>
                  </w:tcBorders>
                  <w:shd w:val="clear" w:color="auto" w:fill="auto"/>
                  <w:noWrap/>
                  <w:vAlign w:val="center"/>
                </w:tcPr>
                <w:p w14:paraId="6C414642" w14:textId="3E4B10E8" w:rsidR="003E30F3" w:rsidRDefault="000A7EC2"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Adjusted o</w:t>
                  </w:r>
                  <w:r w:rsidR="003E30F3">
                    <w:rPr>
                      <w:rFonts w:ascii="Times New Roman" w:eastAsia="Times New Roman" w:hAnsi="Times New Roman" w:cs="Times New Roman"/>
                      <w:color w:val="000000"/>
                      <w:lang w:eastAsia="en-GB"/>
                    </w:rPr>
                    <w:t>dds ratio (95% CI), ≥5point increase</w:t>
                  </w:r>
                </w:p>
                <w:p w14:paraId="1F314718" w14:textId="77777777"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 value</w:t>
                  </w:r>
                </w:p>
              </w:tc>
              <w:tc>
                <w:tcPr>
                  <w:tcW w:w="2697" w:type="dxa"/>
                  <w:tcBorders>
                    <w:top w:val="nil"/>
                    <w:left w:val="nil"/>
                    <w:bottom w:val="nil"/>
                    <w:right w:val="nil"/>
                  </w:tcBorders>
                  <w:shd w:val="clear" w:color="auto" w:fill="auto"/>
                </w:tcPr>
                <w:p w14:paraId="40811399" w14:textId="77777777" w:rsidR="003E30F3" w:rsidRPr="002E3F0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1.00 (ref)</w:t>
                  </w:r>
                </w:p>
              </w:tc>
              <w:tc>
                <w:tcPr>
                  <w:tcW w:w="4243" w:type="dxa"/>
                  <w:tcBorders>
                    <w:top w:val="nil"/>
                    <w:left w:val="nil"/>
                    <w:bottom w:val="nil"/>
                    <w:right w:val="nil"/>
                  </w:tcBorders>
                  <w:shd w:val="clear" w:color="auto" w:fill="auto"/>
                  <w:vAlign w:val="center"/>
                </w:tcPr>
                <w:p w14:paraId="32D9B10B"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1.22 (0.89-1.68)</w:t>
                  </w:r>
                </w:p>
                <w:p w14:paraId="6469D261"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0.22</w:t>
                  </w:r>
                </w:p>
              </w:tc>
              <w:tc>
                <w:tcPr>
                  <w:tcW w:w="2977" w:type="dxa"/>
                  <w:tcBorders>
                    <w:top w:val="nil"/>
                    <w:left w:val="nil"/>
                    <w:bottom w:val="nil"/>
                    <w:right w:val="nil"/>
                  </w:tcBorders>
                  <w:shd w:val="clear" w:color="auto" w:fill="auto"/>
                  <w:vAlign w:val="center"/>
                </w:tcPr>
                <w:p w14:paraId="4AB8B5D8"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1.05 (0.82-1.35)</w:t>
                  </w:r>
                </w:p>
                <w:p w14:paraId="2B24FACF"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0.69</w:t>
                  </w:r>
                </w:p>
              </w:tc>
            </w:tr>
            <w:tr w:rsidR="003E30F3" w:rsidRPr="00505D98" w14:paraId="04A9AB22" w14:textId="77777777" w:rsidTr="00AB2FE6">
              <w:trPr>
                <w:trHeight w:val="303"/>
              </w:trPr>
              <w:tc>
                <w:tcPr>
                  <w:tcW w:w="4542" w:type="dxa"/>
                  <w:tcBorders>
                    <w:top w:val="nil"/>
                    <w:left w:val="nil"/>
                    <w:bottom w:val="nil"/>
                    <w:right w:val="nil"/>
                  </w:tcBorders>
                  <w:shd w:val="clear" w:color="auto" w:fill="auto"/>
                  <w:noWrap/>
                  <w:vAlign w:val="center"/>
                </w:tcPr>
                <w:p w14:paraId="2C5CE4B7" w14:textId="77777777" w:rsidR="003E30F3" w:rsidRDefault="003E30F3" w:rsidP="009404A3">
                  <w:pPr>
                    <w:spacing w:after="0" w:line="360" w:lineRule="auto"/>
                    <w:rPr>
                      <w:rFonts w:ascii="Times New Roman" w:eastAsia="Times New Roman" w:hAnsi="Times New Roman" w:cs="Times New Roman"/>
                      <w:color w:val="000000"/>
                      <w:lang w:eastAsia="en-GB"/>
                    </w:rPr>
                  </w:pPr>
                </w:p>
              </w:tc>
              <w:tc>
                <w:tcPr>
                  <w:tcW w:w="2697" w:type="dxa"/>
                  <w:tcBorders>
                    <w:top w:val="nil"/>
                    <w:left w:val="nil"/>
                    <w:bottom w:val="nil"/>
                    <w:right w:val="nil"/>
                  </w:tcBorders>
                  <w:shd w:val="clear" w:color="auto" w:fill="auto"/>
                  <w:vAlign w:val="center"/>
                </w:tcPr>
                <w:p w14:paraId="02BF1634"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p>
              </w:tc>
              <w:tc>
                <w:tcPr>
                  <w:tcW w:w="4243" w:type="dxa"/>
                  <w:tcBorders>
                    <w:top w:val="nil"/>
                    <w:left w:val="nil"/>
                    <w:bottom w:val="nil"/>
                    <w:right w:val="nil"/>
                  </w:tcBorders>
                  <w:shd w:val="clear" w:color="auto" w:fill="auto"/>
                  <w:vAlign w:val="center"/>
                </w:tcPr>
                <w:p w14:paraId="77C37492"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p>
              </w:tc>
              <w:tc>
                <w:tcPr>
                  <w:tcW w:w="2977" w:type="dxa"/>
                  <w:tcBorders>
                    <w:top w:val="nil"/>
                    <w:left w:val="nil"/>
                    <w:bottom w:val="nil"/>
                    <w:right w:val="nil"/>
                  </w:tcBorders>
                  <w:shd w:val="clear" w:color="auto" w:fill="auto"/>
                  <w:vAlign w:val="center"/>
                </w:tcPr>
                <w:p w14:paraId="205C0146"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p>
              </w:tc>
            </w:tr>
            <w:tr w:rsidR="003E30F3" w:rsidRPr="00505D98" w14:paraId="484B0C30" w14:textId="77777777" w:rsidTr="00AB2FE6">
              <w:trPr>
                <w:trHeight w:val="303"/>
              </w:trPr>
              <w:tc>
                <w:tcPr>
                  <w:tcW w:w="4542" w:type="dxa"/>
                  <w:tcBorders>
                    <w:top w:val="nil"/>
                    <w:left w:val="nil"/>
                    <w:bottom w:val="nil"/>
                    <w:right w:val="nil"/>
                  </w:tcBorders>
                  <w:shd w:val="clear" w:color="auto" w:fill="auto"/>
                  <w:noWrap/>
                  <w:vAlign w:val="center"/>
                </w:tcPr>
                <w:p w14:paraId="7C16DC83" w14:textId="3D6CFDD1" w:rsidR="003E30F3" w:rsidRPr="00011225" w:rsidRDefault="003E30F3" w:rsidP="009404A3">
                  <w:pPr>
                    <w:spacing w:after="0" w:line="360" w:lineRule="auto"/>
                    <w:rPr>
                      <w:rFonts w:ascii="Times New Roman" w:eastAsia="Times New Roman" w:hAnsi="Times New Roman" w:cs="Times New Roman"/>
                      <w:b/>
                      <w:color w:val="000000"/>
                      <w:lang w:eastAsia="en-GB"/>
                    </w:rPr>
                  </w:pPr>
                  <w:r w:rsidRPr="00011225">
                    <w:rPr>
                      <w:rFonts w:ascii="Times New Roman" w:eastAsia="Times New Roman" w:hAnsi="Times New Roman" w:cs="Times New Roman"/>
                      <w:b/>
                      <w:color w:val="000000"/>
                      <w:lang w:eastAsia="en-GB"/>
                    </w:rPr>
                    <w:t xml:space="preserve">NYHA </w:t>
                  </w:r>
                  <w:r>
                    <w:rPr>
                      <w:rFonts w:ascii="Times New Roman" w:eastAsia="Times New Roman" w:hAnsi="Times New Roman" w:cs="Times New Roman"/>
                      <w:b/>
                      <w:color w:val="000000"/>
                      <w:lang w:eastAsia="en-GB"/>
                    </w:rPr>
                    <w:t>c</w:t>
                  </w:r>
                  <w:r w:rsidRPr="00011225">
                    <w:rPr>
                      <w:rFonts w:ascii="Times New Roman" w:eastAsia="Times New Roman" w:hAnsi="Times New Roman" w:cs="Times New Roman"/>
                      <w:b/>
                      <w:color w:val="000000"/>
                      <w:lang w:eastAsia="en-GB"/>
                    </w:rPr>
                    <w:t>lass</w:t>
                  </w:r>
                </w:p>
              </w:tc>
              <w:tc>
                <w:tcPr>
                  <w:tcW w:w="2697" w:type="dxa"/>
                  <w:tcBorders>
                    <w:top w:val="nil"/>
                    <w:left w:val="nil"/>
                    <w:bottom w:val="nil"/>
                    <w:right w:val="nil"/>
                  </w:tcBorders>
                  <w:shd w:val="clear" w:color="auto" w:fill="auto"/>
                  <w:vAlign w:val="center"/>
                </w:tcPr>
                <w:p w14:paraId="14169164"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p>
              </w:tc>
              <w:tc>
                <w:tcPr>
                  <w:tcW w:w="4243" w:type="dxa"/>
                  <w:tcBorders>
                    <w:top w:val="nil"/>
                    <w:left w:val="nil"/>
                    <w:bottom w:val="nil"/>
                    <w:right w:val="nil"/>
                  </w:tcBorders>
                  <w:shd w:val="clear" w:color="auto" w:fill="auto"/>
                  <w:vAlign w:val="center"/>
                </w:tcPr>
                <w:p w14:paraId="40D47049"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p>
              </w:tc>
              <w:tc>
                <w:tcPr>
                  <w:tcW w:w="2977" w:type="dxa"/>
                  <w:tcBorders>
                    <w:top w:val="nil"/>
                    <w:left w:val="nil"/>
                    <w:bottom w:val="nil"/>
                    <w:right w:val="nil"/>
                  </w:tcBorders>
                  <w:shd w:val="clear" w:color="auto" w:fill="auto"/>
                  <w:vAlign w:val="center"/>
                </w:tcPr>
                <w:p w14:paraId="30E47AE2"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p>
              </w:tc>
            </w:tr>
            <w:tr w:rsidR="003E30F3" w:rsidRPr="00505D98" w14:paraId="585D1898" w14:textId="77777777" w:rsidTr="00AB2FE6">
              <w:trPr>
                <w:trHeight w:val="303"/>
              </w:trPr>
              <w:tc>
                <w:tcPr>
                  <w:tcW w:w="4542" w:type="dxa"/>
                  <w:tcBorders>
                    <w:top w:val="nil"/>
                    <w:left w:val="nil"/>
                    <w:bottom w:val="nil"/>
                    <w:right w:val="nil"/>
                  </w:tcBorders>
                  <w:shd w:val="clear" w:color="auto" w:fill="auto"/>
                  <w:noWrap/>
                  <w:vAlign w:val="center"/>
                </w:tcPr>
                <w:p w14:paraId="021F7059" w14:textId="5F5BFDDB"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Improved</w:t>
                  </w:r>
                  <w:r w:rsidR="00D14B3E">
                    <w:rPr>
                      <w:rFonts w:ascii="Times New Roman" w:eastAsia="Times New Roman" w:hAnsi="Times New Roman" w:cs="Times New Roman"/>
                      <w:color w:val="000000"/>
                      <w:lang w:eastAsia="en-GB"/>
                    </w:rPr>
                    <w:t>, n (%)</w:t>
                  </w:r>
                  <w:r>
                    <w:rPr>
                      <w:rFonts w:ascii="Times New Roman" w:eastAsia="Times New Roman" w:hAnsi="Times New Roman" w:cs="Times New Roman"/>
                      <w:color w:val="000000"/>
                      <w:lang w:eastAsia="en-GB"/>
                    </w:rPr>
                    <w:t xml:space="preserve"> </w:t>
                  </w:r>
                </w:p>
              </w:tc>
              <w:tc>
                <w:tcPr>
                  <w:tcW w:w="2697" w:type="dxa"/>
                  <w:tcBorders>
                    <w:top w:val="nil"/>
                    <w:left w:val="nil"/>
                    <w:bottom w:val="nil"/>
                    <w:right w:val="nil"/>
                  </w:tcBorders>
                  <w:shd w:val="clear" w:color="auto" w:fill="auto"/>
                  <w:vAlign w:val="center"/>
                </w:tcPr>
                <w:p w14:paraId="0B25B0D2"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211 (14)</w:t>
                  </w:r>
                </w:p>
              </w:tc>
              <w:tc>
                <w:tcPr>
                  <w:tcW w:w="4243" w:type="dxa"/>
                  <w:tcBorders>
                    <w:top w:val="nil"/>
                    <w:left w:val="nil"/>
                    <w:bottom w:val="nil"/>
                    <w:right w:val="nil"/>
                  </w:tcBorders>
                  <w:shd w:val="clear" w:color="auto" w:fill="auto"/>
                  <w:vAlign w:val="center"/>
                </w:tcPr>
                <w:p w14:paraId="3FFD1B65"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124 (15)</w:t>
                  </w:r>
                </w:p>
              </w:tc>
              <w:tc>
                <w:tcPr>
                  <w:tcW w:w="2977" w:type="dxa"/>
                  <w:tcBorders>
                    <w:top w:val="nil"/>
                    <w:left w:val="nil"/>
                    <w:bottom w:val="nil"/>
                    <w:right w:val="nil"/>
                  </w:tcBorders>
                  <w:shd w:val="clear" w:color="auto" w:fill="auto"/>
                  <w:vAlign w:val="center"/>
                </w:tcPr>
                <w:p w14:paraId="6C10B783"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301 (13)</w:t>
                  </w:r>
                </w:p>
              </w:tc>
            </w:tr>
            <w:tr w:rsidR="003E30F3" w:rsidRPr="00505D98" w14:paraId="59F0E58C" w14:textId="77777777" w:rsidTr="00AB2FE6">
              <w:trPr>
                <w:trHeight w:val="303"/>
              </w:trPr>
              <w:tc>
                <w:tcPr>
                  <w:tcW w:w="4542" w:type="dxa"/>
                  <w:tcBorders>
                    <w:top w:val="nil"/>
                    <w:left w:val="nil"/>
                    <w:bottom w:val="nil"/>
                    <w:right w:val="nil"/>
                  </w:tcBorders>
                  <w:shd w:val="clear" w:color="auto" w:fill="auto"/>
                  <w:noWrap/>
                  <w:vAlign w:val="center"/>
                </w:tcPr>
                <w:p w14:paraId="068570BD" w14:textId="16249DC0"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Unchanged</w:t>
                  </w:r>
                  <w:r w:rsidR="00D14B3E">
                    <w:rPr>
                      <w:rFonts w:ascii="Times New Roman" w:eastAsia="Times New Roman" w:hAnsi="Times New Roman" w:cs="Times New Roman"/>
                      <w:color w:val="000000"/>
                      <w:lang w:eastAsia="en-GB"/>
                    </w:rPr>
                    <w:t>, n (%)</w:t>
                  </w:r>
                </w:p>
              </w:tc>
              <w:tc>
                <w:tcPr>
                  <w:tcW w:w="2697" w:type="dxa"/>
                  <w:tcBorders>
                    <w:top w:val="nil"/>
                    <w:left w:val="nil"/>
                    <w:bottom w:val="nil"/>
                    <w:right w:val="nil"/>
                  </w:tcBorders>
                  <w:shd w:val="clear" w:color="auto" w:fill="auto"/>
                  <w:vAlign w:val="center"/>
                </w:tcPr>
                <w:p w14:paraId="4842BD41"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1155 (78)</w:t>
                  </w:r>
                </w:p>
              </w:tc>
              <w:tc>
                <w:tcPr>
                  <w:tcW w:w="4243" w:type="dxa"/>
                  <w:tcBorders>
                    <w:top w:val="nil"/>
                    <w:left w:val="nil"/>
                    <w:bottom w:val="nil"/>
                    <w:right w:val="nil"/>
                  </w:tcBorders>
                  <w:shd w:val="clear" w:color="auto" w:fill="auto"/>
                  <w:vAlign w:val="center"/>
                </w:tcPr>
                <w:p w14:paraId="4363421A"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643 (77)</w:t>
                  </w:r>
                </w:p>
              </w:tc>
              <w:tc>
                <w:tcPr>
                  <w:tcW w:w="2977" w:type="dxa"/>
                  <w:tcBorders>
                    <w:top w:val="nil"/>
                    <w:left w:val="nil"/>
                    <w:bottom w:val="nil"/>
                    <w:right w:val="nil"/>
                  </w:tcBorders>
                  <w:shd w:val="clear" w:color="auto" w:fill="auto"/>
                  <w:vAlign w:val="center"/>
                </w:tcPr>
                <w:p w14:paraId="51EBB0F7"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1761 (77)</w:t>
                  </w:r>
                </w:p>
              </w:tc>
            </w:tr>
            <w:tr w:rsidR="003E30F3" w:rsidRPr="00505D98" w14:paraId="43511F3B" w14:textId="77777777" w:rsidTr="00AB2FE6">
              <w:trPr>
                <w:trHeight w:val="303"/>
              </w:trPr>
              <w:tc>
                <w:tcPr>
                  <w:tcW w:w="4542" w:type="dxa"/>
                  <w:tcBorders>
                    <w:top w:val="nil"/>
                    <w:left w:val="nil"/>
                    <w:bottom w:val="nil"/>
                    <w:right w:val="nil"/>
                  </w:tcBorders>
                  <w:shd w:val="clear" w:color="auto" w:fill="auto"/>
                  <w:noWrap/>
                  <w:vAlign w:val="center"/>
                </w:tcPr>
                <w:p w14:paraId="09A30255" w14:textId="15C498EF"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Worsened</w:t>
                  </w:r>
                  <w:r w:rsidR="00D14B3E">
                    <w:rPr>
                      <w:rFonts w:ascii="Times New Roman" w:eastAsia="Times New Roman" w:hAnsi="Times New Roman" w:cs="Times New Roman"/>
                      <w:color w:val="000000"/>
                      <w:lang w:eastAsia="en-GB"/>
                    </w:rPr>
                    <w:t>, n (%)</w:t>
                  </w:r>
                </w:p>
              </w:tc>
              <w:tc>
                <w:tcPr>
                  <w:tcW w:w="2697" w:type="dxa"/>
                  <w:tcBorders>
                    <w:top w:val="nil"/>
                    <w:left w:val="nil"/>
                    <w:bottom w:val="nil"/>
                    <w:right w:val="nil"/>
                  </w:tcBorders>
                  <w:shd w:val="clear" w:color="auto" w:fill="auto"/>
                  <w:vAlign w:val="center"/>
                </w:tcPr>
                <w:p w14:paraId="4D9D1B85" w14:textId="77777777" w:rsidR="003E30F3" w:rsidRPr="004655AD"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123 (8)</w:t>
                  </w:r>
                </w:p>
              </w:tc>
              <w:tc>
                <w:tcPr>
                  <w:tcW w:w="4243" w:type="dxa"/>
                  <w:tcBorders>
                    <w:top w:val="nil"/>
                    <w:left w:val="nil"/>
                    <w:bottom w:val="nil"/>
                    <w:right w:val="nil"/>
                  </w:tcBorders>
                  <w:shd w:val="clear" w:color="auto" w:fill="auto"/>
                  <w:vAlign w:val="center"/>
                </w:tcPr>
                <w:p w14:paraId="1F359057"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73 (9)</w:t>
                  </w:r>
                </w:p>
              </w:tc>
              <w:tc>
                <w:tcPr>
                  <w:tcW w:w="2977" w:type="dxa"/>
                  <w:tcBorders>
                    <w:top w:val="nil"/>
                    <w:left w:val="nil"/>
                    <w:bottom w:val="nil"/>
                    <w:right w:val="nil"/>
                  </w:tcBorders>
                  <w:shd w:val="clear" w:color="auto" w:fill="auto"/>
                  <w:vAlign w:val="center"/>
                </w:tcPr>
                <w:p w14:paraId="64EF16F8" w14:textId="77777777" w:rsidR="003E30F3" w:rsidRPr="00B933F5" w:rsidRDefault="003E30F3" w:rsidP="009404A3">
                  <w:pPr>
                    <w:spacing w:after="0" w:line="360" w:lineRule="auto"/>
                    <w:jc w:val="center"/>
                    <w:rPr>
                      <w:rFonts w:ascii="Times New Roman" w:eastAsia="Times New Roman" w:hAnsi="Times New Roman" w:cs="Times New Roman"/>
                      <w:color w:val="000000"/>
                      <w:lang w:eastAsia="zh-CN"/>
                    </w:rPr>
                  </w:pPr>
                  <w:r w:rsidRPr="00B933F5">
                    <w:rPr>
                      <w:rFonts w:ascii="Times New Roman" w:eastAsia="Times New Roman" w:hAnsi="Times New Roman" w:cs="Times New Roman"/>
                      <w:color w:val="000000"/>
                      <w:lang w:eastAsia="zh-CN"/>
                    </w:rPr>
                    <w:t>227 (10)</w:t>
                  </w:r>
                </w:p>
              </w:tc>
            </w:tr>
            <w:tr w:rsidR="003E30F3" w:rsidRPr="00505D98" w14:paraId="2A0C9344" w14:textId="77777777" w:rsidTr="00AB2FE6">
              <w:trPr>
                <w:trHeight w:val="303"/>
              </w:trPr>
              <w:tc>
                <w:tcPr>
                  <w:tcW w:w="4542" w:type="dxa"/>
                  <w:tcBorders>
                    <w:top w:val="nil"/>
                    <w:left w:val="nil"/>
                    <w:bottom w:val="single" w:sz="4" w:space="0" w:color="auto"/>
                    <w:right w:val="nil"/>
                  </w:tcBorders>
                  <w:shd w:val="clear" w:color="auto" w:fill="auto"/>
                  <w:noWrap/>
                  <w:vAlign w:val="center"/>
                </w:tcPr>
                <w:p w14:paraId="1A27ECEF" w14:textId="7D57E891" w:rsidR="003E30F3" w:rsidRDefault="000A7EC2"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Adjusted o</w:t>
                  </w:r>
                  <w:r w:rsidR="003E30F3">
                    <w:rPr>
                      <w:rFonts w:ascii="Times New Roman" w:eastAsia="Times New Roman" w:hAnsi="Times New Roman" w:cs="Times New Roman"/>
                      <w:color w:val="000000"/>
                      <w:lang w:eastAsia="en-GB"/>
                    </w:rPr>
                    <w:t>dds ratio (95% CI), improvement</w:t>
                  </w:r>
                </w:p>
                <w:p w14:paraId="08B93FC7" w14:textId="77777777" w:rsidR="003E30F3" w:rsidRDefault="003E30F3" w:rsidP="009404A3">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 value</w:t>
                  </w:r>
                </w:p>
              </w:tc>
              <w:tc>
                <w:tcPr>
                  <w:tcW w:w="2697" w:type="dxa"/>
                  <w:tcBorders>
                    <w:top w:val="nil"/>
                    <w:left w:val="nil"/>
                    <w:bottom w:val="single" w:sz="4" w:space="0" w:color="auto"/>
                    <w:right w:val="nil"/>
                  </w:tcBorders>
                  <w:shd w:val="clear" w:color="auto" w:fill="auto"/>
                  <w:vAlign w:val="center"/>
                </w:tcPr>
                <w:p w14:paraId="45D07C8D" w14:textId="77777777" w:rsidR="003E30F3" w:rsidRPr="002E3F0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1.00 (ref)</w:t>
                  </w:r>
                </w:p>
                <w:p w14:paraId="6A46FD18" w14:textId="77777777" w:rsidR="003E30F3" w:rsidRPr="00063AFE" w:rsidRDefault="003E30F3" w:rsidP="009404A3">
                  <w:pPr>
                    <w:pStyle w:val="Paragraphedeliste"/>
                    <w:spacing w:after="0" w:line="360" w:lineRule="auto"/>
                    <w:ind w:left="465"/>
                    <w:rPr>
                      <w:rFonts w:ascii="Times New Roman" w:eastAsia="Times New Roman" w:hAnsi="Times New Roman" w:cs="Times New Roman"/>
                      <w:color w:val="000000"/>
                      <w:lang w:eastAsia="zh-CN"/>
                    </w:rPr>
                  </w:pPr>
                </w:p>
              </w:tc>
              <w:tc>
                <w:tcPr>
                  <w:tcW w:w="4243" w:type="dxa"/>
                  <w:tcBorders>
                    <w:top w:val="nil"/>
                    <w:left w:val="nil"/>
                    <w:bottom w:val="single" w:sz="4" w:space="0" w:color="auto"/>
                    <w:right w:val="nil"/>
                  </w:tcBorders>
                  <w:shd w:val="clear" w:color="auto" w:fill="auto"/>
                  <w:vAlign w:val="center"/>
                </w:tcPr>
                <w:p w14:paraId="406873AF"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1.51 (0.91-2.51)</w:t>
                  </w:r>
                </w:p>
                <w:p w14:paraId="022AE4FB"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0.11</w:t>
                  </w:r>
                </w:p>
              </w:tc>
              <w:tc>
                <w:tcPr>
                  <w:tcW w:w="2977" w:type="dxa"/>
                  <w:tcBorders>
                    <w:top w:val="nil"/>
                    <w:left w:val="nil"/>
                    <w:bottom w:val="single" w:sz="4" w:space="0" w:color="auto"/>
                    <w:right w:val="nil"/>
                  </w:tcBorders>
                  <w:shd w:val="clear" w:color="auto" w:fill="auto"/>
                  <w:vAlign w:val="center"/>
                </w:tcPr>
                <w:p w14:paraId="429F33F2" w14:textId="77777777" w:rsidR="003E30F3"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1.00 (0.67-1.49)</w:t>
                  </w:r>
                </w:p>
                <w:p w14:paraId="70989EAF" w14:textId="77777777" w:rsidR="003E30F3" w:rsidRPr="00505D98" w:rsidRDefault="003E30F3" w:rsidP="009404A3">
                  <w:pPr>
                    <w:spacing w:after="0" w:line="36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0.99</w:t>
                  </w:r>
                </w:p>
              </w:tc>
            </w:tr>
          </w:tbl>
          <w:p w14:paraId="3F7A5C90" w14:textId="77777777" w:rsidR="003E30F3" w:rsidRDefault="003E30F3" w:rsidP="009404A3">
            <w:pPr>
              <w:spacing w:after="0" w:line="360" w:lineRule="auto"/>
              <w:rPr>
                <w:rFonts w:eastAsia="Times New Roman" w:cs="Times New Roman"/>
                <w:b/>
                <w:color w:val="000000"/>
                <w:sz w:val="18"/>
                <w:szCs w:val="18"/>
                <w:lang w:eastAsia="da-DK"/>
              </w:rPr>
            </w:pPr>
          </w:p>
          <w:p w14:paraId="637C809F" w14:textId="77777777" w:rsidR="003E30F3" w:rsidRDefault="003E30F3" w:rsidP="009404A3">
            <w:pPr>
              <w:spacing w:after="0" w:line="360" w:lineRule="auto"/>
              <w:rPr>
                <w:rFonts w:eastAsia="Times New Roman" w:cs="Times New Roman"/>
                <w:b/>
                <w:color w:val="000000"/>
                <w:sz w:val="18"/>
                <w:szCs w:val="18"/>
                <w:lang w:eastAsia="da-DK"/>
              </w:rPr>
            </w:pPr>
          </w:p>
          <w:p w14:paraId="3A5F528B" w14:textId="77777777" w:rsidR="003E30F3" w:rsidRDefault="003E30F3" w:rsidP="009404A3">
            <w:pPr>
              <w:spacing w:after="0" w:line="360" w:lineRule="auto"/>
              <w:rPr>
                <w:rFonts w:eastAsia="Times New Roman" w:cs="Times New Roman"/>
                <w:b/>
                <w:color w:val="000000"/>
                <w:sz w:val="18"/>
                <w:szCs w:val="18"/>
                <w:lang w:eastAsia="da-DK"/>
              </w:rPr>
            </w:pPr>
          </w:p>
          <w:p w14:paraId="75EE5EDB" w14:textId="77777777" w:rsidR="003E30F3" w:rsidRDefault="003E30F3" w:rsidP="009404A3">
            <w:pPr>
              <w:spacing w:after="0" w:line="360" w:lineRule="auto"/>
              <w:rPr>
                <w:rFonts w:eastAsia="Times New Roman" w:cs="Times New Roman"/>
                <w:b/>
                <w:color w:val="000000"/>
                <w:sz w:val="18"/>
                <w:szCs w:val="18"/>
                <w:lang w:eastAsia="da-DK"/>
              </w:rPr>
            </w:pPr>
          </w:p>
          <w:p w14:paraId="1F7A2E4E" w14:textId="77777777" w:rsidR="00890DD2" w:rsidRDefault="00890DD2" w:rsidP="000A7EC2">
            <w:pPr>
              <w:spacing w:after="0" w:line="360" w:lineRule="auto"/>
              <w:rPr>
                <w:rFonts w:ascii="Times New Roman" w:eastAsia="Times New Roman" w:hAnsi="Times New Roman" w:cs="Times New Roman"/>
                <w:color w:val="000000"/>
                <w:sz w:val="20"/>
                <w:szCs w:val="20"/>
                <w:lang w:eastAsia="da-DK"/>
              </w:rPr>
            </w:pPr>
          </w:p>
          <w:p w14:paraId="6FDEDEF0" w14:textId="53219E3F" w:rsidR="003E30F3" w:rsidRDefault="000A7EC2" w:rsidP="009404A3">
            <w:pPr>
              <w:spacing w:after="0" w:line="360" w:lineRule="auto"/>
              <w:rPr>
                <w:rFonts w:ascii="Times New Roman" w:hAnsi="Times New Roman" w:cs="Times New Roman"/>
                <w:sz w:val="20"/>
                <w:szCs w:val="20"/>
                <w:shd w:val="clear" w:color="auto" w:fill="FFFFFF"/>
                <w:lang w:val="en-GB"/>
              </w:rPr>
            </w:pPr>
            <w:r w:rsidRPr="007D0AD1">
              <w:rPr>
                <w:rFonts w:ascii="Times New Roman" w:eastAsia="Times New Roman" w:hAnsi="Times New Roman" w:cs="Times New Roman"/>
                <w:color w:val="000000"/>
                <w:sz w:val="20"/>
                <w:szCs w:val="20"/>
                <w:lang w:eastAsia="da-DK"/>
              </w:rPr>
              <w:t>Adjusted for</w:t>
            </w:r>
            <w:r w:rsidRPr="007D0AD1">
              <w:rPr>
                <w:rFonts w:ascii="Times New Roman" w:eastAsia="Times New Roman" w:hAnsi="Times New Roman" w:cs="Times New Roman"/>
                <w:b/>
                <w:color w:val="000000"/>
                <w:sz w:val="20"/>
                <w:szCs w:val="20"/>
                <w:lang w:eastAsia="da-DK"/>
              </w:rPr>
              <w:t xml:space="preserve"> </w:t>
            </w:r>
            <w:r w:rsidRPr="007D0AD1">
              <w:rPr>
                <w:rFonts w:ascii="Times New Roman" w:hAnsi="Times New Roman" w:cs="Times New Roman"/>
                <w:sz w:val="20"/>
                <w:szCs w:val="20"/>
                <w:shd w:val="clear" w:color="auto" w:fill="FFFFFF"/>
                <w:lang w:val="en-GB"/>
              </w:rPr>
              <w:t xml:space="preserve">age, </w:t>
            </w:r>
            <w:r>
              <w:rPr>
                <w:rFonts w:ascii="Times New Roman" w:hAnsi="Times New Roman" w:cs="Times New Roman"/>
                <w:sz w:val="20"/>
                <w:szCs w:val="20"/>
                <w:shd w:val="clear" w:color="auto" w:fill="FFFFFF"/>
                <w:lang w:val="en-GB"/>
              </w:rPr>
              <w:t>sex</w:t>
            </w:r>
            <w:r w:rsidRPr="007D0AD1">
              <w:rPr>
                <w:rFonts w:ascii="Times New Roman" w:hAnsi="Times New Roman" w:cs="Times New Roman"/>
                <w:sz w:val="20"/>
                <w:szCs w:val="20"/>
                <w:shd w:val="clear" w:color="auto" w:fill="FFFFFF"/>
                <w:lang w:val="en-GB"/>
              </w:rPr>
              <w:t>, race,</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New York Heart Association</w:t>
            </w:r>
            <w:r>
              <w:rPr>
                <w:rFonts w:ascii="Times New Roman" w:hAnsi="Times New Roman" w:cs="Times New Roman"/>
                <w:sz w:val="20"/>
                <w:szCs w:val="20"/>
                <w:shd w:val="clear" w:color="auto" w:fill="FFFFFF"/>
                <w:lang w:val="en-GB"/>
              </w:rPr>
              <w:t xml:space="preserve"> c</w:t>
            </w:r>
            <w:r w:rsidRPr="007D0AD1">
              <w:rPr>
                <w:rFonts w:ascii="Times New Roman" w:hAnsi="Times New Roman" w:cs="Times New Roman"/>
                <w:sz w:val="20"/>
                <w:szCs w:val="20"/>
                <w:shd w:val="clear" w:color="auto" w:fill="FFFFFF"/>
                <w:lang w:val="en-GB"/>
              </w:rPr>
              <w:t>lass,</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smoking s</w:t>
            </w:r>
            <w:r>
              <w:rPr>
                <w:rFonts w:ascii="Times New Roman" w:hAnsi="Times New Roman" w:cs="Times New Roman"/>
                <w:sz w:val="20"/>
                <w:szCs w:val="20"/>
                <w:shd w:val="clear" w:color="auto" w:fill="FFFFFF"/>
                <w:lang w:val="en-GB"/>
              </w:rPr>
              <w:t>tatus (current)</w:t>
            </w:r>
            <w:r w:rsidRPr="007D0AD1">
              <w:rPr>
                <w:rFonts w:ascii="Times New Roman" w:hAnsi="Times New Roman" w:cs="Times New Roman"/>
                <w:sz w:val="20"/>
                <w:szCs w:val="20"/>
                <w:shd w:val="clear" w:color="auto" w:fill="FFFFFF"/>
                <w:lang w:val="en-GB"/>
              </w:rPr>
              <w:t xml:space="preserve">, prior HF hospitalization, HF duration, </w:t>
            </w:r>
            <w:r>
              <w:rPr>
                <w:rFonts w:ascii="Times New Roman" w:hAnsi="Times New Roman" w:cs="Times New Roman"/>
                <w:sz w:val="20"/>
                <w:szCs w:val="20"/>
                <w:shd w:val="clear" w:color="auto" w:fill="FFFFFF"/>
                <w:lang w:val="en-GB"/>
              </w:rPr>
              <w:t>left ventricular ejection fraction</w:t>
            </w:r>
            <w:r w:rsidRPr="007D0AD1">
              <w:rPr>
                <w:rFonts w:ascii="Times New Roman" w:hAnsi="Times New Roman" w:cs="Times New Roman"/>
                <w:sz w:val="20"/>
                <w:szCs w:val="20"/>
                <w:shd w:val="clear" w:color="auto" w:fill="FFFFFF"/>
                <w:lang w:val="en-GB"/>
              </w:rPr>
              <w:t>,</w:t>
            </w:r>
            <w:r>
              <w:rPr>
                <w:rFonts w:ascii="Times New Roman" w:hAnsi="Times New Roman" w:cs="Times New Roman"/>
                <w:sz w:val="20"/>
                <w:szCs w:val="20"/>
                <w:shd w:val="clear" w:color="auto" w:fill="FFFFFF"/>
                <w:lang w:val="en-GB"/>
              </w:rPr>
              <w:t xml:space="preserve"> NT-proBNP (log),</w:t>
            </w:r>
            <w:r w:rsidRPr="007D0AD1">
              <w:rPr>
                <w:rFonts w:ascii="Times New Roman" w:hAnsi="Times New Roman" w:cs="Times New Roman"/>
                <w:sz w:val="20"/>
                <w:szCs w:val="20"/>
                <w:shd w:val="clear" w:color="auto" w:fill="FFFFFF"/>
                <w:lang w:val="en-GB"/>
              </w:rPr>
              <w:t xml:space="preserve"> systolic blood pressure, heart rate,</w:t>
            </w:r>
            <w:r>
              <w:rPr>
                <w:rFonts w:ascii="Times New Roman" w:hAnsi="Times New Roman" w:cs="Times New Roman"/>
                <w:sz w:val="20"/>
                <w:szCs w:val="20"/>
                <w:shd w:val="clear" w:color="auto" w:fill="FFFFFF"/>
                <w:lang w:val="en-GB"/>
              </w:rPr>
              <w:t xml:space="preserve"> serum</w:t>
            </w:r>
            <w:r w:rsidRPr="007D0AD1">
              <w:rPr>
                <w:rFonts w:ascii="Times New Roman" w:hAnsi="Times New Roman" w:cs="Times New Roman"/>
                <w:sz w:val="20"/>
                <w:szCs w:val="20"/>
                <w:shd w:val="clear" w:color="auto" w:fill="FFFFFF"/>
                <w:lang w:val="en-GB"/>
              </w:rPr>
              <w:t xml:space="preserve"> creatinine level</w:t>
            </w:r>
            <w:r>
              <w:rPr>
                <w:rFonts w:ascii="Times New Roman" w:hAnsi="Times New Roman" w:cs="Times New Roman"/>
                <w:sz w:val="20"/>
                <w:szCs w:val="20"/>
                <w:shd w:val="clear" w:color="auto" w:fill="FFFFFF"/>
                <w:lang w:val="en-GB"/>
              </w:rPr>
              <w:t>,</w:t>
            </w:r>
            <w:r w:rsidRPr="007D0AD1">
              <w:rPr>
                <w:rFonts w:ascii="Times New Roman" w:hAnsi="Times New Roman" w:cs="Times New Roman"/>
                <w:sz w:val="20"/>
                <w:szCs w:val="20"/>
                <w:shd w:val="clear" w:color="auto" w:fill="FFFFFF"/>
                <w:lang w:val="en-GB"/>
              </w:rPr>
              <w:t xml:space="preserve"> history of myocardial infarction, stroke, chronic obstructive pulmonary disease (COPD), atrial fibrillation</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hypertension</w:t>
            </w:r>
            <w:r>
              <w:rPr>
                <w:rFonts w:ascii="Times New Roman" w:hAnsi="Times New Roman" w:cs="Times New Roman"/>
                <w:sz w:val="20"/>
                <w:szCs w:val="20"/>
                <w:shd w:val="clear" w:color="auto" w:fill="FFFFFF"/>
                <w:lang w:val="en-GB"/>
              </w:rPr>
              <w:t>, randomly assigned treatment and region.</w:t>
            </w:r>
            <w:r w:rsidRPr="007D0AD1">
              <w:rPr>
                <w:rFonts w:ascii="Times New Roman" w:hAnsi="Times New Roman" w:cs="Times New Roman"/>
                <w:sz w:val="20"/>
                <w:szCs w:val="20"/>
                <w:shd w:val="clear" w:color="auto" w:fill="FFFFFF"/>
                <w:lang w:val="en-GB"/>
              </w:rPr>
              <w:t xml:space="preserve"> </w:t>
            </w:r>
          </w:p>
          <w:p w14:paraId="12DC583D" w14:textId="77777777" w:rsidR="003E30F3" w:rsidRDefault="003E30F3" w:rsidP="009404A3">
            <w:pPr>
              <w:spacing w:after="0" w:line="360" w:lineRule="auto"/>
              <w:rPr>
                <w:rFonts w:ascii="Times New Roman" w:hAnsi="Times New Roman" w:cs="Times New Roman"/>
                <w:sz w:val="20"/>
                <w:szCs w:val="20"/>
                <w:shd w:val="clear" w:color="auto" w:fill="FFFFFF"/>
                <w:lang w:val="en-GB"/>
              </w:rPr>
            </w:pPr>
          </w:p>
          <w:p w14:paraId="7BDD43D8" w14:textId="77777777" w:rsidR="00890DD2" w:rsidRDefault="00890DD2" w:rsidP="009404A3">
            <w:pPr>
              <w:spacing w:line="330" w:lineRule="atLeast"/>
              <w:rPr>
                <w:rFonts w:ascii="Times New Roman" w:eastAsia="Times New Roman" w:hAnsi="Times New Roman" w:cs="Times New Roman"/>
                <w:lang w:eastAsia="en-GB"/>
              </w:rPr>
            </w:pPr>
          </w:p>
          <w:p w14:paraId="4D2B4BA6" w14:textId="77777777" w:rsidR="00890DD2" w:rsidRDefault="00890DD2" w:rsidP="009404A3">
            <w:pPr>
              <w:spacing w:line="330" w:lineRule="atLeast"/>
              <w:rPr>
                <w:rFonts w:ascii="Times New Roman" w:eastAsia="Times New Roman" w:hAnsi="Times New Roman" w:cs="Times New Roman"/>
                <w:lang w:eastAsia="en-GB"/>
              </w:rPr>
            </w:pPr>
          </w:p>
          <w:p w14:paraId="52B258E6" w14:textId="7280AAF4" w:rsidR="003E30F3" w:rsidRDefault="003E30F3" w:rsidP="009404A3">
            <w:pPr>
              <w:spacing w:line="330" w:lineRule="atLeast"/>
              <w:rPr>
                <w:rFonts w:ascii="Times New Roman" w:eastAsia="Times New Roman" w:hAnsi="Times New Roman" w:cs="Times New Roman"/>
                <w:lang w:eastAsia="en-GB"/>
              </w:rPr>
            </w:pPr>
            <w:r w:rsidRPr="00BA6537">
              <w:rPr>
                <w:rFonts w:ascii="Times New Roman" w:eastAsia="Times New Roman" w:hAnsi="Times New Roman" w:cs="Times New Roman"/>
                <w:lang w:eastAsia="en-GB"/>
              </w:rPr>
              <w:lastRenderedPageBreak/>
              <w:t>Supplementary Table 2:  Treatment effects of </w:t>
            </w:r>
            <w:r w:rsidRPr="00BA6537">
              <w:rPr>
                <w:rFonts w:ascii="Times New Roman" w:eastAsia="Times New Roman" w:hAnsi="Times New Roman" w:cs="Times New Roman"/>
                <w:color w:val="000000"/>
                <w:lang w:eastAsia="en-GB"/>
              </w:rPr>
              <w:t>sacubitril</w:t>
            </w:r>
            <w:r w:rsidR="00F23E25">
              <w:rPr>
                <w:rFonts w:ascii="Times New Roman" w:eastAsia="Times New Roman" w:hAnsi="Times New Roman" w:cs="Times New Roman"/>
                <w:color w:val="000000"/>
                <w:lang w:eastAsia="en-GB"/>
              </w:rPr>
              <w:t>-</w:t>
            </w:r>
            <w:r w:rsidRPr="00BA6537">
              <w:rPr>
                <w:rFonts w:ascii="Times New Roman" w:eastAsia="Times New Roman" w:hAnsi="Times New Roman" w:cs="Times New Roman"/>
                <w:color w:val="000000"/>
                <w:lang w:eastAsia="en-GB"/>
              </w:rPr>
              <w:t>valsartan, compared with valsartan</w:t>
            </w:r>
            <w:r w:rsidR="00763D3D">
              <w:rPr>
                <w:rFonts w:ascii="Times New Roman" w:eastAsia="Times New Roman" w:hAnsi="Times New Roman" w:cs="Times New Roman"/>
                <w:color w:val="000000"/>
                <w:lang w:eastAsia="en-GB"/>
              </w:rPr>
              <w:t>,</w:t>
            </w:r>
            <w:r w:rsidRPr="00BA6537">
              <w:rPr>
                <w:rFonts w:ascii="Times New Roman" w:eastAsia="Times New Roman" w:hAnsi="Times New Roman" w:cs="Times New Roman"/>
                <w:lang w:eastAsia="en-GB"/>
              </w:rPr>
              <w:t> according to diabetes status</w:t>
            </w:r>
            <w:r w:rsidR="00F05D8D">
              <w:rPr>
                <w:rFonts w:ascii="Times New Roman" w:eastAsia="Times New Roman" w:hAnsi="Times New Roman" w:cs="Times New Roman"/>
                <w:lang w:eastAsia="en-GB"/>
              </w:rPr>
              <w:t>.</w:t>
            </w:r>
          </w:p>
          <w:p w14:paraId="4A5DED06" w14:textId="77777777" w:rsidR="00AA68D0" w:rsidRPr="00BA6537" w:rsidRDefault="00AA68D0" w:rsidP="009404A3">
            <w:pPr>
              <w:spacing w:line="330" w:lineRule="atLeast"/>
              <w:rPr>
                <w:rFonts w:ascii="Times New Roman" w:eastAsia="Times New Roman" w:hAnsi="Times New Roman" w:cs="Times New Roman"/>
                <w:lang w:eastAsia="en-GB"/>
              </w:rPr>
            </w:pPr>
          </w:p>
          <w:p w14:paraId="434E6DFC" w14:textId="77777777" w:rsidR="003E30F3" w:rsidRPr="00C33AE2" w:rsidRDefault="003E30F3" w:rsidP="009404A3">
            <w:pPr>
              <w:spacing w:line="330" w:lineRule="atLeast"/>
              <w:rPr>
                <w:rFonts w:ascii="Times New Roman" w:eastAsia="Times New Roman" w:hAnsi="Times New Roman" w:cs="Times New Roman"/>
                <w:lang w:eastAsia="en-GB"/>
              </w:rPr>
            </w:pPr>
          </w:p>
        </w:tc>
      </w:tr>
      <w:tr w:rsidR="003E30F3" w:rsidRPr="00E03E1D" w14:paraId="67DB2327" w14:textId="77777777" w:rsidTr="00DB78F8">
        <w:trPr>
          <w:trHeight w:val="438"/>
        </w:trPr>
        <w:tc>
          <w:tcPr>
            <w:tcW w:w="3784" w:type="dxa"/>
            <w:tcBorders>
              <w:top w:val="single" w:sz="4" w:space="0" w:color="auto"/>
            </w:tcBorders>
            <w:tcMar>
              <w:top w:w="0" w:type="dxa"/>
              <w:left w:w="70" w:type="dxa"/>
              <w:bottom w:w="0" w:type="dxa"/>
              <w:right w:w="70" w:type="dxa"/>
            </w:tcMar>
            <w:vAlign w:val="center"/>
            <w:hideMark/>
          </w:tcPr>
          <w:p w14:paraId="0F2D246B" w14:textId="77777777" w:rsidR="003E30F3" w:rsidRPr="00C33AE2" w:rsidRDefault="003E30F3" w:rsidP="009404A3">
            <w:pPr>
              <w:rPr>
                <w:rFonts w:ascii="Times New Roman" w:eastAsia="Times New Roman" w:hAnsi="Times New Roman" w:cs="Times New Roman"/>
                <w:lang w:eastAsia="en-GB"/>
              </w:rPr>
            </w:pPr>
          </w:p>
        </w:tc>
        <w:tc>
          <w:tcPr>
            <w:tcW w:w="2704" w:type="dxa"/>
            <w:tcBorders>
              <w:top w:val="single" w:sz="4" w:space="0" w:color="auto"/>
            </w:tcBorders>
            <w:tcMar>
              <w:top w:w="0" w:type="dxa"/>
              <w:left w:w="70" w:type="dxa"/>
              <w:bottom w:w="0" w:type="dxa"/>
              <w:right w:w="70" w:type="dxa"/>
            </w:tcMar>
            <w:vAlign w:val="center"/>
            <w:hideMark/>
          </w:tcPr>
          <w:p w14:paraId="6A94924D" w14:textId="4E232158" w:rsidR="000A7EC2" w:rsidRPr="00CE42FB" w:rsidRDefault="003E30F3" w:rsidP="009404A3">
            <w:pPr>
              <w:spacing w:line="330" w:lineRule="atLeast"/>
              <w:jc w:val="center"/>
              <w:rPr>
                <w:rFonts w:ascii="Times New Roman" w:eastAsia="Times New Roman" w:hAnsi="Times New Roman" w:cs="Times New Roman"/>
                <w:b/>
                <w:bCs/>
                <w:color w:val="000000"/>
                <w:lang w:eastAsia="en-GB"/>
              </w:rPr>
            </w:pPr>
            <w:r w:rsidRPr="00CE42FB">
              <w:rPr>
                <w:rFonts w:ascii="Times New Roman" w:eastAsia="Times New Roman" w:hAnsi="Times New Roman" w:cs="Times New Roman"/>
                <w:b/>
                <w:bCs/>
                <w:color w:val="000000"/>
                <w:lang w:eastAsia="en-GB"/>
              </w:rPr>
              <w:t>No</w:t>
            </w:r>
            <w:r w:rsidR="00DB78F8">
              <w:rPr>
                <w:rFonts w:ascii="Times New Roman" w:eastAsia="Times New Roman" w:hAnsi="Times New Roman" w:cs="Times New Roman"/>
                <w:b/>
                <w:bCs/>
                <w:color w:val="000000"/>
                <w:lang w:eastAsia="en-GB"/>
              </w:rPr>
              <w:t>rm</w:t>
            </w:r>
            <w:r w:rsidR="0034211B">
              <w:rPr>
                <w:rFonts w:ascii="Times New Roman" w:eastAsia="Times New Roman" w:hAnsi="Times New Roman" w:cs="Times New Roman"/>
                <w:b/>
                <w:bCs/>
                <w:color w:val="000000"/>
                <w:lang w:eastAsia="en-GB"/>
              </w:rPr>
              <w:t>al HbA1c</w:t>
            </w:r>
          </w:p>
          <w:p w14:paraId="51DAE5A0" w14:textId="0693AE5B" w:rsidR="003E30F3" w:rsidRPr="00CE42FB" w:rsidRDefault="003E30F3" w:rsidP="009404A3">
            <w:pPr>
              <w:spacing w:line="330" w:lineRule="atLeast"/>
              <w:jc w:val="center"/>
              <w:rPr>
                <w:rFonts w:ascii="Times New Roman" w:eastAsia="Times New Roman" w:hAnsi="Times New Roman" w:cs="Times New Roman"/>
                <w:lang w:eastAsia="en-GB"/>
              </w:rPr>
            </w:pPr>
            <w:r w:rsidRPr="00CE42FB">
              <w:rPr>
                <w:rFonts w:ascii="Times New Roman" w:eastAsia="Times New Roman" w:hAnsi="Times New Roman" w:cs="Times New Roman"/>
                <w:color w:val="000000"/>
                <w:lang w:eastAsia="en-GB"/>
              </w:rPr>
              <w:t>HbA1c &lt;6.0</w:t>
            </w:r>
            <w:r w:rsidR="0085143A" w:rsidRPr="00CE42FB">
              <w:rPr>
                <w:rFonts w:ascii="Times New Roman" w:eastAsia="Times New Roman" w:hAnsi="Times New Roman" w:cs="Times New Roman"/>
                <w:color w:val="000000"/>
                <w:lang w:eastAsia="en-GB"/>
              </w:rPr>
              <w:t>%</w:t>
            </w:r>
          </w:p>
        </w:tc>
        <w:tc>
          <w:tcPr>
            <w:tcW w:w="3015" w:type="dxa"/>
            <w:tcBorders>
              <w:top w:val="single" w:sz="4" w:space="0" w:color="auto"/>
            </w:tcBorders>
            <w:tcMar>
              <w:top w:w="0" w:type="dxa"/>
              <w:left w:w="70" w:type="dxa"/>
              <w:bottom w:w="0" w:type="dxa"/>
              <w:right w:w="70" w:type="dxa"/>
            </w:tcMar>
            <w:vAlign w:val="center"/>
            <w:hideMark/>
          </w:tcPr>
          <w:p w14:paraId="1426F0F6" w14:textId="77777777" w:rsidR="000A7EC2" w:rsidRPr="00CE42FB" w:rsidRDefault="003E30F3" w:rsidP="009404A3">
            <w:pPr>
              <w:spacing w:line="330" w:lineRule="atLeast"/>
              <w:jc w:val="center"/>
              <w:rPr>
                <w:rFonts w:ascii="Times New Roman" w:eastAsia="Times New Roman" w:hAnsi="Times New Roman" w:cs="Times New Roman"/>
                <w:b/>
                <w:bCs/>
                <w:color w:val="000000"/>
                <w:lang w:eastAsia="en-GB"/>
              </w:rPr>
            </w:pPr>
            <w:r w:rsidRPr="00CE42FB">
              <w:rPr>
                <w:rFonts w:ascii="Times New Roman" w:eastAsia="Times New Roman" w:hAnsi="Times New Roman" w:cs="Times New Roman"/>
                <w:b/>
                <w:bCs/>
                <w:color w:val="000000"/>
                <w:lang w:eastAsia="en-GB"/>
              </w:rPr>
              <w:t>Prediabetes</w:t>
            </w:r>
          </w:p>
          <w:p w14:paraId="55A81346" w14:textId="37BE21E4" w:rsidR="003E30F3" w:rsidRPr="00CE42FB" w:rsidRDefault="003E30F3" w:rsidP="009404A3">
            <w:pPr>
              <w:spacing w:line="330" w:lineRule="atLeast"/>
              <w:jc w:val="center"/>
              <w:rPr>
                <w:rFonts w:ascii="Times New Roman" w:eastAsia="Times New Roman" w:hAnsi="Times New Roman" w:cs="Times New Roman"/>
                <w:lang w:eastAsia="en-GB"/>
              </w:rPr>
            </w:pPr>
            <w:r w:rsidRPr="00CE42FB">
              <w:rPr>
                <w:rFonts w:ascii="Times New Roman" w:eastAsia="Times New Roman" w:hAnsi="Times New Roman" w:cs="Times New Roman"/>
                <w:color w:val="000000"/>
                <w:lang w:eastAsia="en-GB"/>
              </w:rPr>
              <w:t>HbA1c 6.0-6.4</w:t>
            </w:r>
            <w:r w:rsidR="0085143A" w:rsidRPr="00CE42FB">
              <w:rPr>
                <w:rFonts w:ascii="Times New Roman" w:eastAsia="Times New Roman" w:hAnsi="Times New Roman" w:cs="Times New Roman"/>
                <w:color w:val="000000"/>
                <w:lang w:eastAsia="en-GB"/>
              </w:rPr>
              <w:t>%</w:t>
            </w:r>
          </w:p>
        </w:tc>
        <w:tc>
          <w:tcPr>
            <w:tcW w:w="3119" w:type="dxa"/>
            <w:tcBorders>
              <w:top w:val="single" w:sz="4" w:space="0" w:color="auto"/>
            </w:tcBorders>
            <w:tcMar>
              <w:top w:w="0" w:type="dxa"/>
              <w:left w:w="70" w:type="dxa"/>
              <w:bottom w:w="0" w:type="dxa"/>
              <w:right w:w="70" w:type="dxa"/>
            </w:tcMar>
            <w:vAlign w:val="center"/>
            <w:hideMark/>
          </w:tcPr>
          <w:p w14:paraId="7AEEDD84" w14:textId="4C8CA90D" w:rsidR="003E30F3" w:rsidRPr="00CE42FB" w:rsidRDefault="003E30F3" w:rsidP="009404A3">
            <w:pPr>
              <w:spacing w:line="330" w:lineRule="atLeast"/>
              <w:jc w:val="center"/>
              <w:rPr>
                <w:rFonts w:ascii="Times New Roman" w:eastAsia="Times New Roman" w:hAnsi="Times New Roman" w:cs="Times New Roman"/>
                <w:b/>
                <w:bCs/>
                <w:color w:val="000000"/>
                <w:lang w:eastAsia="en-GB"/>
              </w:rPr>
            </w:pPr>
            <w:r w:rsidRPr="00CE42FB">
              <w:rPr>
                <w:rFonts w:ascii="Times New Roman" w:eastAsia="Times New Roman" w:hAnsi="Times New Roman" w:cs="Times New Roman"/>
                <w:b/>
                <w:bCs/>
                <w:color w:val="000000"/>
                <w:lang w:eastAsia="en-GB"/>
              </w:rPr>
              <w:t>Diabetes</w:t>
            </w:r>
          </w:p>
          <w:p w14:paraId="4B3E377B" w14:textId="2ACD6066" w:rsidR="000A7EC2" w:rsidRPr="00CE42FB" w:rsidRDefault="00CE42FB" w:rsidP="009404A3">
            <w:pPr>
              <w:spacing w:line="330" w:lineRule="atLeast"/>
              <w:jc w:val="center"/>
              <w:rPr>
                <w:rFonts w:ascii="Times New Roman" w:eastAsia="Times New Roman" w:hAnsi="Times New Roman" w:cs="Times New Roman"/>
                <w:color w:val="000000"/>
                <w:lang w:eastAsia="en-GB"/>
              </w:rPr>
            </w:pPr>
            <w:r w:rsidRPr="00CE42FB">
              <w:rPr>
                <w:rFonts w:ascii="Times New Roman" w:eastAsia="Times New Roman" w:hAnsi="Times New Roman" w:cs="Times New Roman"/>
                <w:color w:val="000000"/>
                <w:lang w:eastAsia="en-GB"/>
              </w:rPr>
              <w:t>Prior diagnosis or HbA1c</w:t>
            </w:r>
            <w:r w:rsidR="00DB78F8">
              <w:rPr>
                <w:rFonts w:ascii="Times New Roman" w:eastAsia="Times New Roman" w:hAnsi="Times New Roman" w:cs="Times New Roman"/>
                <w:color w:val="000000"/>
                <w:lang w:eastAsia="en-GB"/>
              </w:rPr>
              <w:t xml:space="preserve"> </w:t>
            </w:r>
            <w:r w:rsidRPr="00CE42FB">
              <w:rPr>
                <w:rFonts w:ascii="Times New Roman" w:eastAsia="Times New Roman" w:hAnsi="Times New Roman" w:cs="Times New Roman"/>
                <w:color w:val="000000"/>
                <w:lang w:eastAsia="en-GB"/>
              </w:rPr>
              <w:t>≥6.5%</w:t>
            </w:r>
          </w:p>
          <w:p w14:paraId="2BF850B4" w14:textId="34F6CBA2" w:rsidR="000A7EC2" w:rsidRPr="00CE42FB" w:rsidRDefault="000A7EC2" w:rsidP="009404A3">
            <w:pPr>
              <w:spacing w:line="330" w:lineRule="atLeast"/>
              <w:jc w:val="center"/>
              <w:rPr>
                <w:rFonts w:ascii="Times New Roman" w:eastAsia="Times New Roman" w:hAnsi="Times New Roman" w:cs="Times New Roman"/>
                <w:lang w:eastAsia="en-GB"/>
              </w:rPr>
            </w:pPr>
          </w:p>
        </w:tc>
        <w:tc>
          <w:tcPr>
            <w:tcW w:w="2126" w:type="dxa"/>
            <w:tcBorders>
              <w:top w:val="single" w:sz="4" w:space="0" w:color="auto"/>
            </w:tcBorders>
            <w:tcMar>
              <w:top w:w="0" w:type="dxa"/>
              <w:left w:w="70" w:type="dxa"/>
              <w:bottom w:w="0" w:type="dxa"/>
              <w:right w:w="70" w:type="dxa"/>
            </w:tcMar>
            <w:vAlign w:val="center"/>
            <w:hideMark/>
          </w:tcPr>
          <w:p w14:paraId="703CCEEC" w14:textId="3E749135" w:rsidR="000A7EC2" w:rsidRPr="000A7EC2" w:rsidRDefault="000A7EC2" w:rsidP="000A7EC2">
            <w:pPr>
              <w:jc w:val="center"/>
              <w:rPr>
                <w:rFonts w:ascii="Times New Roman" w:eastAsia="Times New Roman" w:hAnsi="Times New Roman" w:cs="Times New Roman"/>
                <w:b/>
                <w:bCs/>
                <w:lang w:eastAsia="en-GB"/>
              </w:rPr>
            </w:pPr>
          </w:p>
        </w:tc>
      </w:tr>
      <w:tr w:rsidR="003E30F3" w:rsidRPr="00E03E1D" w14:paraId="3C5C3AFE" w14:textId="77777777" w:rsidTr="00DB78F8">
        <w:trPr>
          <w:trHeight w:val="438"/>
        </w:trPr>
        <w:tc>
          <w:tcPr>
            <w:tcW w:w="3784" w:type="dxa"/>
            <w:tcBorders>
              <w:bottom w:val="single" w:sz="4" w:space="0" w:color="auto"/>
            </w:tcBorders>
            <w:tcMar>
              <w:top w:w="0" w:type="dxa"/>
              <w:left w:w="70" w:type="dxa"/>
              <w:bottom w:w="0" w:type="dxa"/>
              <w:right w:w="70" w:type="dxa"/>
            </w:tcMar>
            <w:vAlign w:val="center"/>
            <w:hideMark/>
          </w:tcPr>
          <w:p w14:paraId="5CE06CE7"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 </w:t>
            </w:r>
          </w:p>
        </w:tc>
        <w:tc>
          <w:tcPr>
            <w:tcW w:w="2704" w:type="dxa"/>
            <w:tcBorders>
              <w:bottom w:val="single" w:sz="4" w:space="0" w:color="auto"/>
            </w:tcBorders>
            <w:tcMar>
              <w:top w:w="0" w:type="dxa"/>
              <w:left w:w="70" w:type="dxa"/>
              <w:bottom w:w="0" w:type="dxa"/>
              <w:right w:w="70" w:type="dxa"/>
            </w:tcMar>
            <w:vAlign w:val="center"/>
            <w:hideMark/>
          </w:tcPr>
          <w:p w14:paraId="28BEBCAD" w14:textId="069200FA" w:rsidR="003E30F3" w:rsidRPr="00CE42FB" w:rsidRDefault="000A7EC2" w:rsidP="009404A3">
            <w:pPr>
              <w:spacing w:line="253" w:lineRule="atLeast"/>
              <w:jc w:val="center"/>
              <w:rPr>
                <w:rFonts w:ascii="Times New Roman" w:eastAsia="Times New Roman" w:hAnsi="Times New Roman" w:cs="Times New Roman"/>
                <w:b/>
                <w:bCs/>
                <w:lang w:eastAsia="en-GB"/>
              </w:rPr>
            </w:pPr>
            <w:r w:rsidRPr="00CE42FB">
              <w:rPr>
                <w:rFonts w:ascii="Times New Roman" w:eastAsia="Times New Roman" w:hAnsi="Times New Roman" w:cs="Times New Roman"/>
                <w:b/>
                <w:bCs/>
                <w:lang w:eastAsia="en-GB"/>
              </w:rPr>
              <w:t>A</w:t>
            </w:r>
            <w:r w:rsidR="003E30F3" w:rsidRPr="00CE42FB">
              <w:rPr>
                <w:rFonts w:ascii="Times New Roman" w:eastAsia="Times New Roman" w:hAnsi="Times New Roman" w:cs="Times New Roman"/>
                <w:b/>
                <w:bCs/>
                <w:lang w:eastAsia="en-GB"/>
              </w:rPr>
              <w:t>djusted RR/HR (95% CI)</w:t>
            </w:r>
          </w:p>
        </w:tc>
        <w:tc>
          <w:tcPr>
            <w:tcW w:w="3015" w:type="dxa"/>
            <w:tcBorders>
              <w:bottom w:val="single" w:sz="4" w:space="0" w:color="auto"/>
            </w:tcBorders>
            <w:tcMar>
              <w:top w:w="0" w:type="dxa"/>
              <w:left w:w="70" w:type="dxa"/>
              <w:bottom w:w="0" w:type="dxa"/>
              <w:right w:w="70" w:type="dxa"/>
            </w:tcMar>
            <w:vAlign w:val="center"/>
            <w:hideMark/>
          </w:tcPr>
          <w:p w14:paraId="3858FBC2" w14:textId="61AB11B8" w:rsidR="003E30F3" w:rsidRPr="00CE42FB" w:rsidRDefault="000A7EC2" w:rsidP="009404A3">
            <w:pPr>
              <w:spacing w:line="253" w:lineRule="atLeast"/>
              <w:jc w:val="center"/>
              <w:rPr>
                <w:rFonts w:ascii="Times New Roman" w:eastAsia="Times New Roman" w:hAnsi="Times New Roman" w:cs="Times New Roman"/>
                <w:b/>
                <w:bCs/>
                <w:lang w:eastAsia="en-GB"/>
              </w:rPr>
            </w:pPr>
            <w:r w:rsidRPr="00CE42FB">
              <w:rPr>
                <w:rFonts w:ascii="Times New Roman" w:eastAsia="Times New Roman" w:hAnsi="Times New Roman" w:cs="Times New Roman"/>
                <w:b/>
                <w:bCs/>
                <w:lang w:eastAsia="en-GB"/>
              </w:rPr>
              <w:t>A</w:t>
            </w:r>
            <w:r w:rsidR="003E30F3" w:rsidRPr="00CE42FB">
              <w:rPr>
                <w:rFonts w:ascii="Times New Roman" w:eastAsia="Times New Roman" w:hAnsi="Times New Roman" w:cs="Times New Roman"/>
                <w:b/>
                <w:bCs/>
                <w:lang w:eastAsia="en-GB"/>
              </w:rPr>
              <w:t>djusted RR/HR (95% CI)</w:t>
            </w:r>
          </w:p>
        </w:tc>
        <w:tc>
          <w:tcPr>
            <w:tcW w:w="3119" w:type="dxa"/>
            <w:tcBorders>
              <w:bottom w:val="single" w:sz="4" w:space="0" w:color="auto"/>
            </w:tcBorders>
            <w:tcMar>
              <w:top w:w="0" w:type="dxa"/>
              <w:left w:w="70" w:type="dxa"/>
              <w:bottom w:w="0" w:type="dxa"/>
              <w:right w:w="70" w:type="dxa"/>
            </w:tcMar>
            <w:vAlign w:val="center"/>
            <w:hideMark/>
          </w:tcPr>
          <w:p w14:paraId="48BF232F" w14:textId="24DAE7CE" w:rsidR="003E30F3" w:rsidRPr="00CE42FB" w:rsidRDefault="000A7EC2" w:rsidP="009404A3">
            <w:pPr>
              <w:spacing w:line="253" w:lineRule="atLeast"/>
              <w:jc w:val="center"/>
              <w:rPr>
                <w:rFonts w:ascii="Times New Roman" w:eastAsia="Times New Roman" w:hAnsi="Times New Roman" w:cs="Times New Roman"/>
                <w:b/>
                <w:bCs/>
                <w:lang w:eastAsia="en-GB"/>
              </w:rPr>
            </w:pPr>
            <w:r w:rsidRPr="00CE42FB">
              <w:rPr>
                <w:rFonts w:ascii="Times New Roman" w:eastAsia="Times New Roman" w:hAnsi="Times New Roman" w:cs="Times New Roman"/>
                <w:b/>
                <w:bCs/>
                <w:lang w:eastAsia="en-GB"/>
              </w:rPr>
              <w:t>A</w:t>
            </w:r>
            <w:r w:rsidR="003E30F3" w:rsidRPr="00CE42FB">
              <w:rPr>
                <w:rFonts w:ascii="Times New Roman" w:eastAsia="Times New Roman" w:hAnsi="Times New Roman" w:cs="Times New Roman"/>
                <w:b/>
                <w:bCs/>
                <w:lang w:eastAsia="en-GB"/>
              </w:rPr>
              <w:t>djusted RR/HR (95% CI)</w:t>
            </w:r>
          </w:p>
        </w:tc>
        <w:tc>
          <w:tcPr>
            <w:tcW w:w="2126" w:type="dxa"/>
            <w:tcBorders>
              <w:bottom w:val="single" w:sz="4" w:space="0" w:color="auto"/>
            </w:tcBorders>
            <w:tcMar>
              <w:top w:w="0" w:type="dxa"/>
              <w:left w:w="70" w:type="dxa"/>
              <w:bottom w:w="0" w:type="dxa"/>
              <w:right w:w="70" w:type="dxa"/>
            </w:tcMar>
            <w:vAlign w:val="center"/>
            <w:hideMark/>
          </w:tcPr>
          <w:p w14:paraId="67B59684" w14:textId="2875DC2E" w:rsidR="003E30F3" w:rsidRPr="007F5DC0" w:rsidRDefault="000A7EC2" w:rsidP="000A7EC2">
            <w:pPr>
              <w:jc w:val="center"/>
              <w:rPr>
                <w:rFonts w:ascii="Times New Roman" w:eastAsia="Times New Roman" w:hAnsi="Times New Roman" w:cs="Times New Roman"/>
                <w:b/>
                <w:bCs/>
                <w:lang w:eastAsia="en-GB"/>
              </w:rPr>
            </w:pPr>
            <w:r w:rsidRPr="000A7EC2">
              <w:rPr>
                <w:rFonts w:ascii="Times New Roman" w:eastAsia="Times New Roman" w:hAnsi="Times New Roman" w:cs="Times New Roman"/>
                <w:b/>
                <w:bCs/>
                <w:lang w:eastAsia="en-GB"/>
              </w:rPr>
              <w:t>P val</w:t>
            </w:r>
            <w:r>
              <w:rPr>
                <w:rFonts w:ascii="Times New Roman" w:eastAsia="Times New Roman" w:hAnsi="Times New Roman" w:cs="Times New Roman"/>
                <w:b/>
                <w:bCs/>
                <w:lang w:eastAsia="en-GB"/>
              </w:rPr>
              <w:t>u</w:t>
            </w:r>
            <w:r w:rsidRPr="000A7EC2">
              <w:rPr>
                <w:rFonts w:ascii="Times New Roman" w:eastAsia="Times New Roman" w:hAnsi="Times New Roman" w:cs="Times New Roman"/>
                <w:b/>
                <w:bCs/>
                <w:lang w:eastAsia="en-GB"/>
              </w:rPr>
              <w:t xml:space="preserve">e for </w:t>
            </w:r>
            <w:r>
              <w:rPr>
                <w:rFonts w:ascii="Times New Roman" w:eastAsia="Times New Roman" w:hAnsi="Times New Roman" w:cs="Times New Roman"/>
                <w:b/>
                <w:bCs/>
                <w:lang w:eastAsia="en-GB"/>
              </w:rPr>
              <w:t>i</w:t>
            </w:r>
            <w:r w:rsidRPr="000A7EC2">
              <w:rPr>
                <w:rFonts w:ascii="Times New Roman" w:eastAsia="Times New Roman" w:hAnsi="Times New Roman" w:cs="Times New Roman"/>
                <w:b/>
                <w:bCs/>
                <w:lang w:eastAsia="en-GB"/>
              </w:rPr>
              <w:t>nteraction</w:t>
            </w:r>
          </w:p>
        </w:tc>
      </w:tr>
      <w:tr w:rsidR="003E30F3" w:rsidRPr="00E03E1D" w14:paraId="398A8B23" w14:textId="77777777" w:rsidTr="00DB78F8">
        <w:trPr>
          <w:trHeight w:val="268"/>
        </w:trPr>
        <w:tc>
          <w:tcPr>
            <w:tcW w:w="3784" w:type="dxa"/>
            <w:tcBorders>
              <w:top w:val="single" w:sz="4" w:space="0" w:color="auto"/>
            </w:tcBorders>
            <w:tcMar>
              <w:top w:w="0" w:type="dxa"/>
              <w:left w:w="70" w:type="dxa"/>
              <w:bottom w:w="0" w:type="dxa"/>
              <w:right w:w="70" w:type="dxa"/>
            </w:tcMar>
            <w:vAlign w:val="center"/>
            <w:hideMark/>
          </w:tcPr>
          <w:p w14:paraId="394FF179"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 xml:space="preserve">Primary composite </w:t>
            </w:r>
            <w:r>
              <w:rPr>
                <w:rFonts w:ascii="Times New Roman" w:eastAsia="Times New Roman" w:hAnsi="Times New Roman" w:cs="Times New Roman"/>
                <w:b/>
                <w:bCs/>
                <w:color w:val="000000"/>
                <w:lang w:eastAsia="en-GB"/>
              </w:rPr>
              <w:t>outcome</w:t>
            </w:r>
          </w:p>
        </w:tc>
        <w:tc>
          <w:tcPr>
            <w:tcW w:w="2704" w:type="dxa"/>
            <w:tcBorders>
              <w:top w:val="single" w:sz="4" w:space="0" w:color="auto"/>
            </w:tcBorders>
            <w:tcMar>
              <w:top w:w="0" w:type="dxa"/>
              <w:left w:w="70" w:type="dxa"/>
              <w:bottom w:w="0" w:type="dxa"/>
              <w:right w:w="70" w:type="dxa"/>
            </w:tcMar>
            <w:vAlign w:val="center"/>
          </w:tcPr>
          <w:p w14:paraId="4AEF8892"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0.88 (0.67-1.17)</w:t>
            </w:r>
          </w:p>
        </w:tc>
        <w:tc>
          <w:tcPr>
            <w:tcW w:w="3015" w:type="dxa"/>
            <w:tcBorders>
              <w:top w:val="single" w:sz="4" w:space="0" w:color="auto"/>
            </w:tcBorders>
            <w:tcMar>
              <w:top w:w="0" w:type="dxa"/>
              <w:left w:w="70" w:type="dxa"/>
              <w:bottom w:w="0" w:type="dxa"/>
              <w:right w:w="70" w:type="dxa"/>
            </w:tcMar>
            <w:vAlign w:val="center"/>
          </w:tcPr>
          <w:p w14:paraId="62572C2B"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0.87 (0.60-1.26)</w:t>
            </w:r>
          </w:p>
        </w:tc>
        <w:tc>
          <w:tcPr>
            <w:tcW w:w="3119" w:type="dxa"/>
            <w:tcBorders>
              <w:top w:val="single" w:sz="4" w:space="0" w:color="auto"/>
            </w:tcBorders>
            <w:tcMar>
              <w:top w:w="0" w:type="dxa"/>
              <w:left w:w="70" w:type="dxa"/>
              <w:bottom w:w="0" w:type="dxa"/>
              <w:right w:w="70" w:type="dxa"/>
            </w:tcMar>
            <w:vAlign w:val="center"/>
          </w:tcPr>
          <w:p w14:paraId="45465360"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0.87 (0.73-1.05)</w:t>
            </w:r>
          </w:p>
        </w:tc>
        <w:tc>
          <w:tcPr>
            <w:tcW w:w="2126" w:type="dxa"/>
            <w:tcBorders>
              <w:top w:val="single" w:sz="4" w:space="0" w:color="auto"/>
            </w:tcBorders>
            <w:tcMar>
              <w:top w:w="0" w:type="dxa"/>
              <w:left w:w="70" w:type="dxa"/>
              <w:bottom w:w="0" w:type="dxa"/>
              <w:right w:w="70" w:type="dxa"/>
            </w:tcMar>
            <w:vAlign w:val="center"/>
          </w:tcPr>
          <w:p w14:paraId="35F956FA"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0.96</w:t>
            </w:r>
          </w:p>
        </w:tc>
      </w:tr>
      <w:tr w:rsidR="003E30F3" w:rsidRPr="00E03E1D" w14:paraId="0F41FF7E" w14:textId="77777777" w:rsidTr="00DB78F8">
        <w:trPr>
          <w:trHeight w:val="268"/>
        </w:trPr>
        <w:tc>
          <w:tcPr>
            <w:tcW w:w="3784" w:type="dxa"/>
            <w:tcMar>
              <w:top w:w="0" w:type="dxa"/>
              <w:left w:w="70" w:type="dxa"/>
              <w:bottom w:w="0" w:type="dxa"/>
              <w:right w:w="70" w:type="dxa"/>
            </w:tcMar>
            <w:vAlign w:val="center"/>
            <w:hideMark/>
          </w:tcPr>
          <w:p w14:paraId="1308A126" w14:textId="609D7131"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Total hospitalizations</w:t>
            </w:r>
            <w:r w:rsidR="0077187D">
              <w:rPr>
                <w:rFonts w:ascii="Times New Roman" w:eastAsia="Times New Roman" w:hAnsi="Times New Roman" w:cs="Times New Roman"/>
                <w:b/>
                <w:bCs/>
                <w:color w:val="000000"/>
                <w:lang w:eastAsia="en-GB"/>
              </w:rPr>
              <w:t xml:space="preserve"> for HF</w:t>
            </w:r>
          </w:p>
        </w:tc>
        <w:tc>
          <w:tcPr>
            <w:tcW w:w="2704" w:type="dxa"/>
            <w:tcMar>
              <w:top w:w="0" w:type="dxa"/>
              <w:left w:w="70" w:type="dxa"/>
              <w:bottom w:w="0" w:type="dxa"/>
              <w:right w:w="70" w:type="dxa"/>
            </w:tcMar>
            <w:vAlign w:val="center"/>
          </w:tcPr>
          <w:p w14:paraId="4D1AE3B4"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0.90 (0.65-1.24)</w:t>
            </w:r>
          </w:p>
        </w:tc>
        <w:tc>
          <w:tcPr>
            <w:tcW w:w="3015" w:type="dxa"/>
            <w:tcMar>
              <w:top w:w="0" w:type="dxa"/>
              <w:left w:w="70" w:type="dxa"/>
              <w:bottom w:w="0" w:type="dxa"/>
              <w:right w:w="70" w:type="dxa"/>
            </w:tcMar>
            <w:vAlign w:val="center"/>
          </w:tcPr>
          <w:p w14:paraId="1B9E5360"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0.93 (0.62-1.40)</w:t>
            </w:r>
          </w:p>
        </w:tc>
        <w:tc>
          <w:tcPr>
            <w:tcW w:w="3119" w:type="dxa"/>
            <w:tcMar>
              <w:top w:w="0" w:type="dxa"/>
              <w:left w:w="70" w:type="dxa"/>
              <w:bottom w:w="0" w:type="dxa"/>
              <w:right w:w="70" w:type="dxa"/>
            </w:tcMar>
            <w:vAlign w:val="center"/>
          </w:tcPr>
          <w:p w14:paraId="23F13B54"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0.82 (0.67-1.01)</w:t>
            </w:r>
          </w:p>
        </w:tc>
        <w:tc>
          <w:tcPr>
            <w:tcW w:w="2126" w:type="dxa"/>
            <w:tcMar>
              <w:top w:w="0" w:type="dxa"/>
              <w:left w:w="70" w:type="dxa"/>
              <w:bottom w:w="0" w:type="dxa"/>
              <w:right w:w="70" w:type="dxa"/>
            </w:tcMar>
            <w:vAlign w:val="center"/>
          </w:tcPr>
          <w:p w14:paraId="787DDADB"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0.93</w:t>
            </w:r>
          </w:p>
        </w:tc>
      </w:tr>
      <w:tr w:rsidR="003E30F3" w:rsidRPr="00E03E1D" w14:paraId="546933B4" w14:textId="77777777" w:rsidTr="00DB78F8">
        <w:trPr>
          <w:trHeight w:val="268"/>
        </w:trPr>
        <w:tc>
          <w:tcPr>
            <w:tcW w:w="3784" w:type="dxa"/>
            <w:tcMar>
              <w:top w:w="0" w:type="dxa"/>
              <w:left w:w="70" w:type="dxa"/>
              <w:bottom w:w="0" w:type="dxa"/>
              <w:right w:w="70" w:type="dxa"/>
            </w:tcMar>
            <w:vAlign w:val="center"/>
            <w:hideMark/>
          </w:tcPr>
          <w:p w14:paraId="71F34908"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CV death</w:t>
            </w:r>
          </w:p>
        </w:tc>
        <w:tc>
          <w:tcPr>
            <w:tcW w:w="2704" w:type="dxa"/>
            <w:tcMar>
              <w:top w:w="0" w:type="dxa"/>
              <w:left w:w="70" w:type="dxa"/>
              <w:bottom w:w="0" w:type="dxa"/>
              <w:right w:w="70" w:type="dxa"/>
            </w:tcMar>
            <w:vAlign w:val="center"/>
          </w:tcPr>
          <w:p w14:paraId="1D45A3F5"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0.83 (0.56-1.23)</w:t>
            </w:r>
          </w:p>
        </w:tc>
        <w:tc>
          <w:tcPr>
            <w:tcW w:w="3015" w:type="dxa"/>
            <w:tcMar>
              <w:top w:w="0" w:type="dxa"/>
              <w:left w:w="70" w:type="dxa"/>
              <w:bottom w:w="0" w:type="dxa"/>
              <w:right w:w="70" w:type="dxa"/>
            </w:tcMar>
            <w:vAlign w:val="center"/>
          </w:tcPr>
          <w:p w14:paraId="13AF9EC9"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0.73 (0.44-1.22)</w:t>
            </w:r>
          </w:p>
        </w:tc>
        <w:tc>
          <w:tcPr>
            <w:tcW w:w="3119" w:type="dxa"/>
            <w:tcMar>
              <w:top w:w="0" w:type="dxa"/>
              <w:left w:w="70" w:type="dxa"/>
              <w:bottom w:w="0" w:type="dxa"/>
              <w:right w:w="70" w:type="dxa"/>
            </w:tcMar>
            <w:vAlign w:val="center"/>
          </w:tcPr>
          <w:p w14:paraId="536B4203"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1.10 (0.85-1.42)</w:t>
            </w:r>
          </w:p>
        </w:tc>
        <w:tc>
          <w:tcPr>
            <w:tcW w:w="2126" w:type="dxa"/>
            <w:tcMar>
              <w:top w:w="0" w:type="dxa"/>
              <w:left w:w="70" w:type="dxa"/>
              <w:bottom w:w="0" w:type="dxa"/>
              <w:right w:w="70" w:type="dxa"/>
            </w:tcMar>
            <w:vAlign w:val="center"/>
          </w:tcPr>
          <w:p w14:paraId="54D04162"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0.2</w:t>
            </w:r>
            <w:r>
              <w:rPr>
                <w:rFonts w:ascii="Times New Roman" w:eastAsia="Times New Roman" w:hAnsi="Times New Roman" w:cs="Times New Roman"/>
                <w:lang w:eastAsia="en-GB"/>
              </w:rPr>
              <w:t>0</w:t>
            </w:r>
          </w:p>
        </w:tc>
      </w:tr>
      <w:tr w:rsidR="003E30F3" w:rsidRPr="00E03E1D" w14:paraId="7761749E" w14:textId="77777777" w:rsidTr="00DB78F8">
        <w:trPr>
          <w:trHeight w:val="268"/>
        </w:trPr>
        <w:tc>
          <w:tcPr>
            <w:tcW w:w="3784" w:type="dxa"/>
            <w:tcMar>
              <w:top w:w="0" w:type="dxa"/>
              <w:left w:w="70" w:type="dxa"/>
              <w:bottom w:w="0" w:type="dxa"/>
              <w:right w:w="70" w:type="dxa"/>
            </w:tcMar>
            <w:vAlign w:val="center"/>
            <w:hideMark/>
          </w:tcPr>
          <w:p w14:paraId="62F157D5"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First hospitalization for HF or CV death</w:t>
            </w:r>
          </w:p>
        </w:tc>
        <w:tc>
          <w:tcPr>
            <w:tcW w:w="2704" w:type="dxa"/>
            <w:tcMar>
              <w:top w:w="0" w:type="dxa"/>
              <w:left w:w="70" w:type="dxa"/>
              <w:bottom w:w="0" w:type="dxa"/>
              <w:right w:w="70" w:type="dxa"/>
            </w:tcMar>
            <w:vAlign w:val="center"/>
          </w:tcPr>
          <w:p w14:paraId="5FC35F3E"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0.93 (0.73-1.18)</w:t>
            </w:r>
          </w:p>
        </w:tc>
        <w:tc>
          <w:tcPr>
            <w:tcW w:w="3015" w:type="dxa"/>
            <w:tcMar>
              <w:top w:w="0" w:type="dxa"/>
              <w:left w:w="70" w:type="dxa"/>
              <w:bottom w:w="0" w:type="dxa"/>
              <w:right w:w="70" w:type="dxa"/>
            </w:tcMar>
            <w:vAlign w:val="center"/>
          </w:tcPr>
          <w:p w14:paraId="6529B7B2"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0.91 (0.67-1.23)</w:t>
            </w:r>
          </w:p>
        </w:tc>
        <w:tc>
          <w:tcPr>
            <w:tcW w:w="3119" w:type="dxa"/>
            <w:tcMar>
              <w:top w:w="0" w:type="dxa"/>
              <w:left w:w="70" w:type="dxa"/>
              <w:bottom w:w="0" w:type="dxa"/>
              <w:right w:w="70" w:type="dxa"/>
            </w:tcMar>
            <w:vAlign w:val="center"/>
          </w:tcPr>
          <w:p w14:paraId="0C791044"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0.88 (0.75-1.04)</w:t>
            </w:r>
          </w:p>
        </w:tc>
        <w:tc>
          <w:tcPr>
            <w:tcW w:w="2126" w:type="dxa"/>
            <w:tcMar>
              <w:top w:w="0" w:type="dxa"/>
              <w:left w:w="70" w:type="dxa"/>
              <w:bottom w:w="0" w:type="dxa"/>
              <w:right w:w="70" w:type="dxa"/>
            </w:tcMar>
            <w:vAlign w:val="center"/>
          </w:tcPr>
          <w:p w14:paraId="1B71CA0F"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0.88</w:t>
            </w:r>
          </w:p>
        </w:tc>
      </w:tr>
      <w:tr w:rsidR="003E30F3" w:rsidRPr="00E03E1D" w14:paraId="4DAC8C5F" w14:textId="77777777" w:rsidTr="00DB78F8">
        <w:trPr>
          <w:trHeight w:val="268"/>
        </w:trPr>
        <w:tc>
          <w:tcPr>
            <w:tcW w:w="3784" w:type="dxa"/>
            <w:tcMar>
              <w:top w:w="0" w:type="dxa"/>
              <w:left w:w="70" w:type="dxa"/>
              <w:bottom w:w="0" w:type="dxa"/>
              <w:right w:w="70" w:type="dxa"/>
            </w:tcMar>
            <w:vAlign w:val="center"/>
            <w:hideMark/>
          </w:tcPr>
          <w:p w14:paraId="70C3C310"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First hospitalization for HF</w:t>
            </w:r>
          </w:p>
        </w:tc>
        <w:tc>
          <w:tcPr>
            <w:tcW w:w="2704" w:type="dxa"/>
            <w:tcMar>
              <w:top w:w="0" w:type="dxa"/>
              <w:left w:w="70" w:type="dxa"/>
              <w:bottom w:w="0" w:type="dxa"/>
              <w:right w:w="70" w:type="dxa"/>
            </w:tcMar>
            <w:vAlign w:val="center"/>
          </w:tcPr>
          <w:p w14:paraId="211F2BC9"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0.97 (0.73-1.28)</w:t>
            </w:r>
          </w:p>
        </w:tc>
        <w:tc>
          <w:tcPr>
            <w:tcW w:w="3015" w:type="dxa"/>
            <w:tcMar>
              <w:top w:w="0" w:type="dxa"/>
              <w:left w:w="70" w:type="dxa"/>
              <w:bottom w:w="0" w:type="dxa"/>
              <w:right w:w="70" w:type="dxa"/>
            </w:tcMar>
            <w:vAlign w:val="center"/>
          </w:tcPr>
          <w:p w14:paraId="43DF71F2"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0.99 (0.70-1.40)</w:t>
            </w:r>
          </w:p>
        </w:tc>
        <w:tc>
          <w:tcPr>
            <w:tcW w:w="3119" w:type="dxa"/>
            <w:tcMar>
              <w:top w:w="0" w:type="dxa"/>
              <w:left w:w="70" w:type="dxa"/>
              <w:bottom w:w="0" w:type="dxa"/>
              <w:right w:w="70" w:type="dxa"/>
            </w:tcMar>
            <w:vAlign w:val="center"/>
          </w:tcPr>
          <w:p w14:paraId="6E232608"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0.82 (0.68-0.99)</w:t>
            </w:r>
          </w:p>
        </w:tc>
        <w:tc>
          <w:tcPr>
            <w:tcW w:w="2126" w:type="dxa"/>
            <w:tcMar>
              <w:top w:w="0" w:type="dxa"/>
              <w:left w:w="70" w:type="dxa"/>
              <w:bottom w:w="0" w:type="dxa"/>
              <w:right w:w="70" w:type="dxa"/>
            </w:tcMar>
            <w:vAlign w:val="center"/>
          </w:tcPr>
          <w:p w14:paraId="5576E7EF"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0.42</w:t>
            </w:r>
          </w:p>
        </w:tc>
      </w:tr>
      <w:tr w:rsidR="003E30F3" w:rsidRPr="00E03E1D" w14:paraId="19D902E6" w14:textId="77777777" w:rsidTr="00DB78F8">
        <w:trPr>
          <w:trHeight w:val="268"/>
        </w:trPr>
        <w:tc>
          <w:tcPr>
            <w:tcW w:w="3784" w:type="dxa"/>
            <w:tcMar>
              <w:top w:w="0" w:type="dxa"/>
              <w:left w:w="70" w:type="dxa"/>
              <w:bottom w:w="0" w:type="dxa"/>
              <w:right w:w="70" w:type="dxa"/>
            </w:tcMar>
            <w:vAlign w:val="center"/>
            <w:hideMark/>
          </w:tcPr>
          <w:p w14:paraId="6F91FC77" w14:textId="65C7E672" w:rsidR="003E30F3" w:rsidRPr="00C33AE2" w:rsidRDefault="00E845BC" w:rsidP="009404A3">
            <w:pPr>
              <w:spacing w:line="330" w:lineRule="atLeast"/>
              <w:rPr>
                <w:rFonts w:ascii="Times New Roman" w:eastAsia="Times New Roman" w:hAnsi="Times New Roman" w:cs="Times New Roman"/>
                <w:lang w:eastAsia="en-GB"/>
              </w:rPr>
            </w:pPr>
            <w:r>
              <w:rPr>
                <w:rFonts w:ascii="Times New Roman" w:eastAsia="Times New Roman" w:hAnsi="Times New Roman" w:cs="Times New Roman"/>
                <w:b/>
                <w:bCs/>
                <w:color w:val="000000"/>
                <w:lang w:eastAsia="en-GB"/>
              </w:rPr>
              <w:t>Death from any cause</w:t>
            </w:r>
          </w:p>
        </w:tc>
        <w:tc>
          <w:tcPr>
            <w:tcW w:w="2704" w:type="dxa"/>
            <w:tcMar>
              <w:top w:w="0" w:type="dxa"/>
              <w:left w:w="70" w:type="dxa"/>
              <w:bottom w:w="0" w:type="dxa"/>
              <w:right w:w="70" w:type="dxa"/>
            </w:tcMar>
            <w:vAlign w:val="center"/>
          </w:tcPr>
          <w:p w14:paraId="4E8F46E8"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0.72 (0.53-0.99)</w:t>
            </w:r>
          </w:p>
        </w:tc>
        <w:tc>
          <w:tcPr>
            <w:tcW w:w="3015" w:type="dxa"/>
            <w:tcMar>
              <w:top w:w="0" w:type="dxa"/>
              <w:left w:w="70" w:type="dxa"/>
              <w:bottom w:w="0" w:type="dxa"/>
              <w:right w:w="70" w:type="dxa"/>
            </w:tcMar>
            <w:vAlign w:val="center"/>
          </w:tcPr>
          <w:p w14:paraId="69A01EDA"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0.88 (0.60-1.31)</w:t>
            </w:r>
          </w:p>
        </w:tc>
        <w:tc>
          <w:tcPr>
            <w:tcW w:w="3119" w:type="dxa"/>
            <w:tcMar>
              <w:top w:w="0" w:type="dxa"/>
              <w:left w:w="70" w:type="dxa"/>
              <w:bottom w:w="0" w:type="dxa"/>
              <w:right w:w="70" w:type="dxa"/>
            </w:tcMar>
            <w:vAlign w:val="center"/>
          </w:tcPr>
          <w:p w14:paraId="3ECC729A"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1.13 (0.92-1.38)</w:t>
            </w:r>
          </w:p>
        </w:tc>
        <w:tc>
          <w:tcPr>
            <w:tcW w:w="2126" w:type="dxa"/>
            <w:tcMar>
              <w:top w:w="0" w:type="dxa"/>
              <w:left w:w="70" w:type="dxa"/>
              <w:bottom w:w="0" w:type="dxa"/>
              <w:right w:w="70" w:type="dxa"/>
            </w:tcMar>
            <w:vAlign w:val="center"/>
          </w:tcPr>
          <w:p w14:paraId="44555CE1"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C33AE2">
              <w:rPr>
                <w:rFonts w:ascii="Times New Roman" w:eastAsia="Times New Roman" w:hAnsi="Times New Roman" w:cs="Times New Roman"/>
                <w:lang w:eastAsia="en-GB"/>
              </w:rPr>
              <w:t>0.03</w:t>
            </w:r>
          </w:p>
        </w:tc>
      </w:tr>
      <w:tr w:rsidR="003E30F3" w:rsidRPr="00E03E1D" w14:paraId="3EF7C08E" w14:textId="77777777" w:rsidTr="00DB78F8">
        <w:trPr>
          <w:trHeight w:val="268"/>
        </w:trPr>
        <w:tc>
          <w:tcPr>
            <w:tcW w:w="3784" w:type="dxa"/>
            <w:tcBorders>
              <w:bottom w:val="single" w:sz="4" w:space="0" w:color="auto"/>
            </w:tcBorders>
            <w:tcMar>
              <w:top w:w="0" w:type="dxa"/>
              <w:left w:w="70" w:type="dxa"/>
              <w:bottom w:w="0" w:type="dxa"/>
              <w:right w:w="70" w:type="dxa"/>
            </w:tcMar>
            <w:vAlign w:val="center"/>
            <w:hideMark/>
          </w:tcPr>
          <w:p w14:paraId="3550FF42" w14:textId="77777777" w:rsidR="003E30F3" w:rsidRPr="00C33AE2" w:rsidRDefault="003E30F3" w:rsidP="009404A3">
            <w:pPr>
              <w:spacing w:line="330" w:lineRule="atLeast"/>
              <w:rPr>
                <w:rFonts w:ascii="Times New Roman" w:eastAsia="Times New Roman" w:hAnsi="Times New Roman" w:cs="Times New Roman"/>
                <w:lang w:eastAsia="en-GB"/>
              </w:rPr>
            </w:pPr>
            <w:r w:rsidRPr="00C33AE2">
              <w:rPr>
                <w:rFonts w:ascii="Times New Roman" w:eastAsia="Times New Roman" w:hAnsi="Times New Roman" w:cs="Times New Roman"/>
                <w:b/>
                <w:bCs/>
                <w:color w:val="000000"/>
                <w:lang w:eastAsia="en-GB"/>
              </w:rPr>
              <w:t>Renal composite outcome</w:t>
            </w:r>
          </w:p>
        </w:tc>
        <w:tc>
          <w:tcPr>
            <w:tcW w:w="2704" w:type="dxa"/>
            <w:tcBorders>
              <w:bottom w:val="single" w:sz="4" w:space="0" w:color="auto"/>
            </w:tcBorders>
            <w:tcMar>
              <w:top w:w="0" w:type="dxa"/>
              <w:left w:w="70" w:type="dxa"/>
              <w:bottom w:w="0" w:type="dxa"/>
              <w:right w:w="70" w:type="dxa"/>
            </w:tcMar>
            <w:vAlign w:val="center"/>
          </w:tcPr>
          <w:p w14:paraId="7F5D484F"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0.37 (0.14-0.97)</w:t>
            </w:r>
          </w:p>
        </w:tc>
        <w:tc>
          <w:tcPr>
            <w:tcW w:w="3015" w:type="dxa"/>
            <w:tcBorders>
              <w:bottom w:val="single" w:sz="4" w:space="0" w:color="auto"/>
            </w:tcBorders>
            <w:tcMar>
              <w:top w:w="0" w:type="dxa"/>
              <w:left w:w="70" w:type="dxa"/>
              <w:bottom w:w="0" w:type="dxa"/>
              <w:right w:w="70" w:type="dxa"/>
            </w:tcMar>
            <w:vAlign w:val="center"/>
          </w:tcPr>
          <w:p w14:paraId="38AC0DE3"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0.39 (0.06-2.68)</w:t>
            </w:r>
          </w:p>
        </w:tc>
        <w:tc>
          <w:tcPr>
            <w:tcW w:w="3119" w:type="dxa"/>
            <w:tcBorders>
              <w:bottom w:val="single" w:sz="4" w:space="0" w:color="auto"/>
            </w:tcBorders>
            <w:tcMar>
              <w:top w:w="0" w:type="dxa"/>
              <w:left w:w="70" w:type="dxa"/>
              <w:bottom w:w="0" w:type="dxa"/>
              <w:right w:w="70" w:type="dxa"/>
            </w:tcMar>
            <w:vAlign w:val="center"/>
          </w:tcPr>
          <w:p w14:paraId="3B9D9BCD" w14:textId="77777777" w:rsidR="003E30F3" w:rsidRPr="00B933F5" w:rsidRDefault="003E30F3" w:rsidP="009404A3">
            <w:pPr>
              <w:spacing w:line="330" w:lineRule="atLeast"/>
              <w:jc w:val="center"/>
              <w:rPr>
                <w:rFonts w:ascii="Times New Roman" w:eastAsia="Times New Roman" w:hAnsi="Times New Roman" w:cs="Times New Roman"/>
                <w:lang w:eastAsia="en-GB"/>
              </w:rPr>
            </w:pPr>
            <w:r w:rsidRPr="00B933F5">
              <w:rPr>
                <w:rFonts w:ascii="Times New Roman" w:eastAsia="Times New Roman" w:hAnsi="Times New Roman" w:cs="Times New Roman"/>
                <w:lang w:eastAsia="en-GB"/>
              </w:rPr>
              <w:t>0.51 (0.31-0.85)</w:t>
            </w:r>
          </w:p>
        </w:tc>
        <w:tc>
          <w:tcPr>
            <w:tcW w:w="2126" w:type="dxa"/>
            <w:tcBorders>
              <w:bottom w:val="single" w:sz="4" w:space="0" w:color="auto"/>
            </w:tcBorders>
            <w:tcMar>
              <w:top w:w="0" w:type="dxa"/>
              <w:left w:w="70" w:type="dxa"/>
              <w:bottom w:w="0" w:type="dxa"/>
              <w:right w:w="70" w:type="dxa"/>
            </w:tcMar>
            <w:vAlign w:val="center"/>
          </w:tcPr>
          <w:p w14:paraId="286ED540" w14:textId="77777777" w:rsidR="003E30F3" w:rsidRPr="00C33AE2" w:rsidRDefault="003E30F3" w:rsidP="009404A3">
            <w:pPr>
              <w:spacing w:line="330" w:lineRule="atLeast"/>
              <w:jc w:val="center"/>
              <w:rPr>
                <w:rFonts w:ascii="Times New Roman" w:eastAsia="Times New Roman" w:hAnsi="Times New Roman" w:cs="Times New Roman"/>
                <w:lang w:eastAsia="en-GB"/>
              </w:rPr>
            </w:pPr>
            <w:r w:rsidRPr="002E45D5">
              <w:rPr>
                <w:rFonts w:ascii="Times New Roman" w:eastAsia="Times New Roman" w:hAnsi="Times New Roman" w:cs="Times New Roman"/>
                <w:lang w:eastAsia="en-GB"/>
              </w:rPr>
              <w:t>0.87</w:t>
            </w:r>
          </w:p>
        </w:tc>
      </w:tr>
      <w:tr w:rsidR="003E30F3" w:rsidRPr="00E03E1D" w14:paraId="25B4985A" w14:textId="77777777" w:rsidTr="00CE42FB">
        <w:trPr>
          <w:trHeight w:val="268"/>
        </w:trPr>
        <w:tc>
          <w:tcPr>
            <w:tcW w:w="14748" w:type="dxa"/>
            <w:gridSpan w:val="5"/>
            <w:tcBorders>
              <w:top w:val="single" w:sz="4" w:space="0" w:color="auto"/>
              <w:bottom w:val="single" w:sz="4" w:space="0" w:color="auto"/>
            </w:tcBorders>
            <w:tcMar>
              <w:top w:w="0" w:type="dxa"/>
              <w:left w:w="70" w:type="dxa"/>
              <w:bottom w:w="0" w:type="dxa"/>
              <w:right w:w="70" w:type="dxa"/>
            </w:tcMar>
            <w:vAlign w:val="center"/>
          </w:tcPr>
          <w:p w14:paraId="41A2EC4A" w14:textId="77777777" w:rsidR="003E30F3" w:rsidRDefault="003E30F3" w:rsidP="009404A3">
            <w:pPr>
              <w:spacing w:line="330" w:lineRule="atLeast"/>
              <w:jc w:val="center"/>
              <w:rPr>
                <w:rFonts w:ascii="Times New Roman" w:eastAsia="Times New Roman" w:hAnsi="Times New Roman" w:cs="Times New Roman"/>
                <w:lang w:eastAsia="en-GB"/>
              </w:rPr>
            </w:pPr>
          </w:p>
          <w:p w14:paraId="27406932" w14:textId="3A69DE96" w:rsidR="000A7EC2" w:rsidRDefault="000A7EC2" w:rsidP="000A7EC2">
            <w:pPr>
              <w:spacing w:after="0" w:line="360" w:lineRule="auto"/>
              <w:rPr>
                <w:rFonts w:ascii="Times New Roman" w:hAnsi="Times New Roman" w:cs="Times New Roman"/>
                <w:sz w:val="20"/>
                <w:szCs w:val="20"/>
                <w:shd w:val="clear" w:color="auto" w:fill="FFFFFF"/>
                <w:lang w:val="en-GB"/>
              </w:rPr>
            </w:pPr>
            <w:r w:rsidRPr="007D0AD1">
              <w:rPr>
                <w:rFonts w:ascii="Times New Roman" w:eastAsia="Times New Roman" w:hAnsi="Times New Roman" w:cs="Times New Roman"/>
                <w:color w:val="000000"/>
                <w:sz w:val="20"/>
                <w:szCs w:val="20"/>
                <w:lang w:eastAsia="da-DK"/>
              </w:rPr>
              <w:t>Adjusted for</w:t>
            </w:r>
            <w:r w:rsidRPr="007D0AD1">
              <w:rPr>
                <w:rFonts w:ascii="Times New Roman" w:eastAsia="Times New Roman" w:hAnsi="Times New Roman" w:cs="Times New Roman"/>
                <w:b/>
                <w:color w:val="000000"/>
                <w:sz w:val="20"/>
                <w:szCs w:val="20"/>
                <w:lang w:eastAsia="da-DK"/>
              </w:rPr>
              <w:t xml:space="preserve"> </w:t>
            </w:r>
            <w:r w:rsidRPr="007D0AD1">
              <w:rPr>
                <w:rFonts w:ascii="Times New Roman" w:hAnsi="Times New Roman" w:cs="Times New Roman"/>
                <w:sz w:val="20"/>
                <w:szCs w:val="20"/>
                <w:shd w:val="clear" w:color="auto" w:fill="FFFFFF"/>
                <w:lang w:val="en-GB"/>
              </w:rPr>
              <w:t xml:space="preserve">age, </w:t>
            </w:r>
            <w:r>
              <w:rPr>
                <w:rFonts w:ascii="Times New Roman" w:hAnsi="Times New Roman" w:cs="Times New Roman"/>
                <w:sz w:val="20"/>
                <w:szCs w:val="20"/>
                <w:shd w:val="clear" w:color="auto" w:fill="FFFFFF"/>
                <w:lang w:val="en-GB"/>
              </w:rPr>
              <w:t>sex</w:t>
            </w:r>
            <w:r w:rsidRPr="007D0AD1">
              <w:rPr>
                <w:rFonts w:ascii="Times New Roman" w:hAnsi="Times New Roman" w:cs="Times New Roman"/>
                <w:sz w:val="20"/>
                <w:szCs w:val="20"/>
                <w:shd w:val="clear" w:color="auto" w:fill="FFFFFF"/>
                <w:lang w:val="en-GB"/>
              </w:rPr>
              <w:t>, race,</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New York Heart Association</w:t>
            </w:r>
            <w:r>
              <w:rPr>
                <w:rFonts w:ascii="Times New Roman" w:hAnsi="Times New Roman" w:cs="Times New Roman"/>
                <w:sz w:val="20"/>
                <w:szCs w:val="20"/>
                <w:shd w:val="clear" w:color="auto" w:fill="FFFFFF"/>
                <w:lang w:val="en-GB"/>
              </w:rPr>
              <w:t xml:space="preserve"> c</w:t>
            </w:r>
            <w:r w:rsidRPr="007D0AD1">
              <w:rPr>
                <w:rFonts w:ascii="Times New Roman" w:hAnsi="Times New Roman" w:cs="Times New Roman"/>
                <w:sz w:val="20"/>
                <w:szCs w:val="20"/>
                <w:shd w:val="clear" w:color="auto" w:fill="FFFFFF"/>
                <w:lang w:val="en-GB"/>
              </w:rPr>
              <w:t>lass,</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smoking s</w:t>
            </w:r>
            <w:r>
              <w:rPr>
                <w:rFonts w:ascii="Times New Roman" w:hAnsi="Times New Roman" w:cs="Times New Roman"/>
                <w:sz w:val="20"/>
                <w:szCs w:val="20"/>
                <w:shd w:val="clear" w:color="auto" w:fill="FFFFFF"/>
                <w:lang w:val="en-GB"/>
              </w:rPr>
              <w:t>tatus (current)</w:t>
            </w:r>
            <w:r w:rsidRPr="007D0AD1">
              <w:rPr>
                <w:rFonts w:ascii="Times New Roman" w:hAnsi="Times New Roman" w:cs="Times New Roman"/>
                <w:sz w:val="20"/>
                <w:szCs w:val="20"/>
                <w:shd w:val="clear" w:color="auto" w:fill="FFFFFF"/>
                <w:lang w:val="en-GB"/>
              </w:rPr>
              <w:t xml:space="preserve">, prior HF hospitalization, HF duration, </w:t>
            </w:r>
            <w:r>
              <w:rPr>
                <w:rFonts w:ascii="Times New Roman" w:hAnsi="Times New Roman" w:cs="Times New Roman"/>
                <w:sz w:val="20"/>
                <w:szCs w:val="20"/>
                <w:shd w:val="clear" w:color="auto" w:fill="FFFFFF"/>
                <w:lang w:val="en-GB"/>
              </w:rPr>
              <w:t>left ventricular ejection fraction</w:t>
            </w:r>
            <w:r w:rsidRPr="007D0AD1">
              <w:rPr>
                <w:rFonts w:ascii="Times New Roman" w:hAnsi="Times New Roman" w:cs="Times New Roman"/>
                <w:sz w:val="20"/>
                <w:szCs w:val="20"/>
                <w:shd w:val="clear" w:color="auto" w:fill="FFFFFF"/>
                <w:lang w:val="en-GB"/>
              </w:rPr>
              <w:t>,</w:t>
            </w:r>
            <w:r>
              <w:rPr>
                <w:rFonts w:ascii="Times New Roman" w:hAnsi="Times New Roman" w:cs="Times New Roman"/>
                <w:sz w:val="20"/>
                <w:szCs w:val="20"/>
                <w:shd w:val="clear" w:color="auto" w:fill="FFFFFF"/>
                <w:lang w:val="en-GB"/>
              </w:rPr>
              <w:t xml:space="preserve"> NT-proBNP (log),</w:t>
            </w:r>
            <w:r w:rsidRPr="007D0AD1">
              <w:rPr>
                <w:rFonts w:ascii="Times New Roman" w:hAnsi="Times New Roman" w:cs="Times New Roman"/>
                <w:sz w:val="20"/>
                <w:szCs w:val="20"/>
                <w:shd w:val="clear" w:color="auto" w:fill="FFFFFF"/>
                <w:lang w:val="en-GB"/>
              </w:rPr>
              <w:t xml:space="preserve"> systolic blood pressure, heart rate,</w:t>
            </w:r>
            <w:r>
              <w:rPr>
                <w:rFonts w:ascii="Times New Roman" w:hAnsi="Times New Roman" w:cs="Times New Roman"/>
                <w:sz w:val="20"/>
                <w:szCs w:val="20"/>
                <w:shd w:val="clear" w:color="auto" w:fill="FFFFFF"/>
                <w:lang w:val="en-GB"/>
              </w:rPr>
              <w:t xml:space="preserve"> serum</w:t>
            </w:r>
            <w:r w:rsidRPr="007D0AD1">
              <w:rPr>
                <w:rFonts w:ascii="Times New Roman" w:hAnsi="Times New Roman" w:cs="Times New Roman"/>
                <w:sz w:val="20"/>
                <w:szCs w:val="20"/>
                <w:shd w:val="clear" w:color="auto" w:fill="FFFFFF"/>
                <w:lang w:val="en-GB"/>
              </w:rPr>
              <w:t xml:space="preserve"> creatinine level</w:t>
            </w:r>
            <w:r>
              <w:rPr>
                <w:rFonts w:ascii="Times New Roman" w:hAnsi="Times New Roman" w:cs="Times New Roman"/>
                <w:sz w:val="20"/>
                <w:szCs w:val="20"/>
                <w:shd w:val="clear" w:color="auto" w:fill="FFFFFF"/>
                <w:lang w:val="en-GB"/>
              </w:rPr>
              <w:t>,</w:t>
            </w:r>
            <w:r w:rsidRPr="007D0AD1">
              <w:rPr>
                <w:rFonts w:ascii="Times New Roman" w:hAnsi="Times New Roman" w:cs="Times New Roman"/>
                <w:sz w:val="20"/>
                <w:szCs w:val="20"/>
                <w:shd w:val="clear" w:color="auto" w:fill="FFFFFF"/>
                <w:lang w:val="en-GB"/>
              </w:rPr>
              <w:t xml:space="preserve"> history of myocardial infarction, stroke, chronic obstructive pulmonary disease (COPD), atrial fibrillation</w:t>
            </w:r>
            <w:r>
              <w:rPr>
                <w:rFonts w:ascii="Times New Roman" w:hAnsi="Times New Roman" w:cs="Times New Roman"/>
                <w:sz w:val="20"/>
                <w:szCs w:val="20"/>
                <w:shd w:val="clear" w:color="auto" w:fill="FFFFFF"/>
                <w:lang w:val="en-GB"/>
              </w:rPr>
              <w:t xml:space="preserve">, </w:t>
            </w:r>
            <w:r w:rsidRPr="007D0AD1">
              <w:rPr>
                <w:rFonts w:ascii="Times New Roman" w:hAnsi="Times New Roman" w:cs="Times New Roman"/>
                <w:sz w:val="20"/>
                <w:szCs w:val="20"/>
                <w:shd w:val="clear" w:color="auto" w:fill="FFFFFF"/>
                <w:lang w:val="en-GB"/>
              </w:rPr>
              <w:t>hypertension</w:t>
            </w:r>
            <w:r>
              <w:rPr>
                <w:rFonts w:ascii="Times New Roman" w:hAnsi="Times New Roman" w:cs="Times New Roman"/>
                <w:sz w:val="20"/>
                <w:szCs w:val="20"/>
                <w:shd w:val="clear" w:color="auto" w:fill="FFFFFF"/>
                <w:lang w:val="en-GB"/>
              </w:rPr>
              <w:t>, randomly assigned treatment and region.</w:t>
            </w:r>
            <w:r w:rsidRPr="007D0AD1">
              <w:rPr>
                <w:rFonts w:ascii="Times New Roman" w:hAnsi="Times New Roman" w:cs="Times New Roman"/>
                <w:sz w:val="20"/>
                <w:szCs w:val="20"/>
                <w:shd w:val="clear" w:color="auto" w:fill="FFFFFF"/>
                <w:lang w:val="en-GB"/>
              </w:rPr>
              <w:t xml:space="preserve"> </w:t>
            </w:r>
          </w:p>
          <w:p w14:paraId="086528E6" w14:textId="2BDEBFB2" w:rsidR="00AA68D0" w:rsidRDefault="00AA68D0" w:rsidP="000A7EC2">
            <w:pPr>
              <w:spacing w:after="0" w:line="360" w:lineRule="auto"/>
              <w:rPr>
                <w:rFonts w:ascii="Times New Roman" w:hAnsi="Times New Roman" w:cs="Times New Roman"/>
                <w:sz w:val="20"/>
                <w:szCs w:val="20"/>
                <w:shd w:val="clear" w:color="auto" w:fill="FFFFFF"/>
                <w:lang w:val="en-GB"/>
              </w:rPr>
            </w:pPr>
          </w:p>
          <w:p w14:paraId="1C3B3031" w14:textId="129CDD18" w:rsidR="000A7EC2" w:rsidRPr="00A032DA" w:rsidRDefault="000A7EC2" w:rsidP="009404A3">
            <w:pPr>
              <w:spacing w:after="0" w:line="360" w:lineRule="auto"/>
              <w:rPr>
                <w:rFonts w:ascii="Times New Roman" w:hAnsi="Times New Roman" w:cs="Times New Roman"/>
                <w:sz w:val="20"/>
                <w:szCs w:val="20"/>
                <w:shd w:val="clear" w:color="auto" w:fill="FFFFFF"/>
                <w:lang w:val="en-GB"/>
              </w:rPr>
            </w:pPr>
          </w:p>
        </w:tc>
      </w:tr>
      <w:tr w:rsidR="003E30F3" w:rsidRPr="00E03E1D" w14:paraId="2F3E4033" w14:textId="77777777" w:rsidTr="00CE42FB">
        <w:trPr>
          <w:trHeight w:val="268"/>
        </w:trPr>
        <w:tc>
          <w:tcPr>
            <w:tcW w:w="14748" w:type="dxa"/>
            <w:gridSpan w:val="5"/>
            <w:tcBorders>
              <w:top w:val="single" w:sz="4" w:space="0" w:color="auto"/>
            </w:tcBorders>
            <w:tcMar>
              <w:top w:w="0" w:type="dxa"/>
              <w:left w:w="70" w:type="dxa"/>
              <w:bottom w:w="0" w:type="dxa"/>
              <w:right w:w="70" w:type="dxa"/>
            </w:tcMar>
            <w:vAlign w:val="center"/>
          </w:tcPr>
          <w:p w14:paraId="1C45724A" w14:textId="77777777" w:rsidR="003E30F3" w:rsidRPr="00B933F5" w:rsidRDefault="003E30F3" w:rsidP="009404A3">
            <w:pPr>
              <w:spacing w:after="0" w:line="360" w:lineRule="auto"/>
              <w:rPr>
                <w:rFonts w:ascii="Times New Roman" w:eastAsia="Times New Roman" w:hAnsi="Times New Roman" w:cs="Times New Roman"/>
                <w:lang w:eastAsia="en-GB"/>
              </w:rPr>
            </w:pPr>
          </w:p>
        </w:tc>
      </w:tr>
    </w:tbl>
    <w:p w14:paraId="0231AAAA" w14:textId="77777777" w:rsidR="003E30F3" w:rsidRDefault="003E30F3" w:rsidP="003E30F3">
      <w:pPr>
        <w:spacing w:after="0" w:line="360" w:lineRule="auto"/>
        <w:rPr>
          <w:rFonts w:ascii="Times New Roman" w:eastAsia="Times New Roman" w:hAnsi="Times New Roman" w:cs="Times New Roman"/>
          <w:color w:val="000000"/>
          <w:lang w:eastAsia="da-DK"/>
        </w:rPr>
        <w:sectPr w:rsidR="003E30F3" w:rsidSect="00FA5CF6">
          <w:pgSz w:w="16838" w:h="11906" w:orient="landscape"/>
          <w:pgMar w:top="1138" w:right="1699" w:bottom="1138" w:left="1699" w:header="706" w:footer="706" w:gutter="0"/>
          <w:cols w:space="708"/>
          <w:docGrid w:linePitch="360"/>
        </w:sectPr>
      </w:pPr>
    </w:p>
    <w:p w14:paraId="4DBC76E2" w14:textId="1C524165" w:rsidR="00B46AD2" w:rsidRDefault="00B46AD2" w:rsidP="00B46AD2">
      <w:pPr>
        <w:spacing w:after="0" w:line="360" w:lineRule="auto"/>
        <w:rPr>
          <w:rFonts w:ascii="Times New Roman" w:eastAsia="Times New Roman" w:hAnsi="Times New Roman" w:cs="Times New Roman"/>
          <w:bCs/>
          <w:color w:val="000000"/>
          <w:lang w:eastAsia="da-DK"/>
        </w:rPr>
      </w:pPr>
      <w:r w:rsidRPr="00241005">
        <w:rPr>
          <w:rFonts w:ascii="Times New Roman" w:eastAsia="Times New Roman" w:hAnsi="Times New Roman" w:cs="Times New Roman"/>
          <w:bCs/>
          <w:color w:val="000000"/>
          <w:highlight w:val="yellow"/>
          <w:lang w:eastAsia="da-DK"/>
        </w:rPr>
        <w:t>Supplementary Figure 1: Histogram showing the distribution of glycated hemoglobin (HbA1c).</w:t>
      </w:r>
    </w:p>
    <w:p w14:paraId="6CBDD02F" w14:textId="77777777" w:rsidR="00B46AD2" w:rsidRDefault="00B46AD2" w:rsidP="00F959E0">
      <w:pPr>
        <w:spacing w:after="0" w:line="360" w:lineRule="auto"/>
        <w:rPr>
          <w:rFonts w:ascii="Times New Roman" w:eastAsia="Times New Roman" w:hAnsi="Times New Roman" w:cs="Times New Roman"/>
          <w:bCs/>
          <w:color w:val="000000"/>
          <w:lang w:eastAsia="da-DK"/>
        </w:rPr>
      </w:pPr>
    </w:p>
    <w:p w14:paraId="1B49CA9E" w14:textId="51A34A94" w:rsidR="00B46AD2" w:rsidRDefault="00241005">
      <w:pPr>
        <w:spacing w:after="0" w:line="240" w:lineRule="auto"/>
        <w:rPr>
          <w:rFonts w:ascii="Times New Roman" w:eastAsia="Times New Roman" w:hAnsi="Times New Roman" w:cs="Times New Roman"/>
          <w:bCs/>
          <w:color w:val="000000"/>
          <w:lang w:eastAsia="da-DK"/>
        </w:rPr>
      </w:pPr>
      <w:r w:rsidRPr="00AD799A">
        <w:rPr>
          <w:rFonts w:ascii="Segoe UI" w:eastAsia="Times New Roman" w:hAnsi="Segoe UI" w:cs="Segoe UI"/>
          <w:noProof/>
          <w:color w:val="201F1E"/>
          <w:lang w:val="fr-FR" w:eastAsia="fr-FR"/>
        </w:rPr>
        <w:drawing>
          <wp:inline distT="0" distB="0" distL="0" distR="0" wp14:anchorId="0070F9F1" wp14:editId="3836B45E">
            <wp:extent cx="6713951" cy="488287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46274" cy="4906382"/>
                    </a:xfrm>
                    <a:prstGeom prst="rect">
                      <a:avLst/>
                    </a:prstGeom>
                  </pic:spPr>
                </pic:pic>
              </a:graphicData>
            </a:graphic>
          </wp:inline>
        </w:drawing>
      </w:r>
      <w:r w:rsidR="00B46AD2">
        <w:rPr>
          <w:rFonts w:ascii="Times New Roman" w:eastAsia="Times New Roman" w:hAnsi="Times New Roman" w:cs="Times New Roman"/>
          <w:bCs/>
          <w:color w:val="000000"/>
          <w:lang w:eastAsia="da-DK"/>
        </w:rPr>
        <w:br w:type="page"/>
      </w:r>
    </w:p>
    <w:p w14:paraId="0BC45A79" w14:textId="0B386DCA" w:rsidR="00F959E0" w:rsidRDefault="00F959E0" w:rsidP="00F959E0">
      <w:pPr>
        <w:spacing w:after="0" w:line="360" w:lineRule="auto"/>
        <w:rPr>
          <w:rFonts w:ascii="Times New Roman" w:eastAsia="Times New Roman" w:hAnsi="Times New Roman" w:cs="Times New Roman"/>
          <w:bCs/>
          <w:color w:val="000000"/>
          <w:lang w:eastAsia="da-DK"/>
        </w:rPr>
      </w:pPr>
      <w:r w:rsidRPr="00241005">
        <w:rPr>
          <w:rFonts w:ascii="Times New Roman" w:eastAsia="Times New Roman" w:hAnsi="Times New Roman" w:cs="Times New Roman"/>
          <w:bCs/>
          <w:color w:val="000000"/>
          <w:highlight w:val="yellow"/>
          <w:lang w:eastAsia="da-DK"/>
        </w:rPr>
        <w:t xml:space="preserve">Supplementary Figure </w:t>
      </w:r>
      <w:r w:rsidR="00B46AD2" w:rsidRPr="00241005">
        <w:rPr>
          <w:rFonts w:ascii="Times New Roman" w:eastAsia="Times New Roman" w:hAnsi="Times New Roman" w:cs="Times New Roman"/>
          <w:bCs/>
          <w:color w:val="000000"/>
          <w:highlight w:val="yellow"/>
          <w:lang w:eastAsia="da-DK"/>
        </w:rPr>
        <w:t>2</w:t>
      </w:r>
      <w:r w:rsidRPr="00241005">
        <w:rPr>
          <w:rFonts w:ascii="Times New Roman" w:eastAsia="Times New Roman" w:hAnsi="Times New Roman" w:cs="Times New Roman"/>
          <w:bCs/>
          <w:color w:val="000000"/>
          <w:highlight w:val="yellow"/>
          <w:lang w:eastAsia="da-DK"/>
        </w:rPr>
        <w:t>: Primary composite outcome of cardiovascular death and total heart failure hospitalizations (both first and recurrent) across the range of glycated hemoglobin (HbA1c) 5 to 9%.</w:t>
      </w:r>
    </w:p>
    <w:p w14:paraId="5DF504B5" w14:textId="77777777" w:rsidR="00F959E0" w:rsidRDefault="00F959E0" w:rsidP="003E30F3">
      <w:pPr>
        <w:spacing w:after="0" w:line="360" w:lineRule="auto"/>
        <w:rPr>
          <w:rFonts w:ascii="Times New Roman" w:eastAsia="Times New Roman" w:hAnsi="Times New Roman" w:cs="Times New Roman"/>
          <w:bCs/>
          <w:color w:val="000000"/>
          <w:lang w:eastAsia="da-DK"/>
        </w:rPr>
      </w:pPr>
    </w:p>
    <w:p w14:paraId="0FE45003" w14:textId="33BE3CD5" w:rsidR="00F959E0" w:rsidRDefault="00241005">
      <w:pPr>
        <w:spacing w:after="0" w:line="240" w:lineRule="auto"/>
        <w:rPr>
          <w:rFonts w:ascii="Times New Roman" w:eastAsia="Times New Roman" w:hAnsi="Times New Roman" w:cs="Times New Roman"/>
          <w:bCs/>
          <w:color w:val="000000"/>
          <w:lang w:eastAsia="da-DK"/>
        </w:rPr>
      </w:pPr>
      <w:r>
        <w:rPr>
          <w:rFonts w:ascii="Segoe UI" w:eastAsia="Times New Roman" w:hAnsi="Segoe UI" w:cs="Segoe UI"/>
          <w:noProof/>
          <w:color w:val="4472C4" w:themeColor="accent1"/>
          <w:shd w:val="clear" w:color="auto" w:fill="FFFFFF"/>
          <w:lang w:val="fr-FR" w:eastAsia="fr-FR"/>
        </w:rPr>
        <w:drawing>
          <wp:inline distT="0" distB="0" distL="0" distR="0" wp14:anchorId="24307712" wp14:editId="57D1D269">
            <wp:extent cx="5912167" cy="4272229"/>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72330" cy="4315704"/>
                    </a:xfrm>
                    <a:prstGeom prst="rect">
                      <a:avLst/>
                    </a:prstGeom>
                  </pic:spPr>
                </pic:pic>
              </a:graphicData>
            </a:graphic>
          </wp:inline>
        </w:drawing>
      </w:r>
      <w:r w:rsidR="00F959E0">
        <w:rPr>
          <w:rFonts w:ascii="Times New Roman" w:eastAsia="Times New Roman" w:hAnsi="Times New Roman" w:cs="Times New Roman"/>
          <w:bCs/>
          <w:color w:val="000000"/>
          <w:lang w:eastAsia="da-DK"/>
        </w:rPr>
        <w:br w:type="page"/>
      </w:r>
    </w:p>
    <w:p w14:paraId="738E9240" w14:textId="24BC9DF8" w:rsidR="00521FBA" w:rsidRDefault="003E30F3" w:rsidP="003E30F3">
      <w:pPr>
        <w:spacing w:after="0" w:line="360" w:lineRule="auto"/>
        <w:rPr>
          <w:rFonts w:ascii="Times New Roman" w:eastAsia="Times New Roman" w:hAnsi="Times New Roman" w:cs="Times New Roman"/>
          <w:bCs/>
          <w:color w:val="000000"/>
          <w:lang w:eastAsia="da-DK"/>
        </w:rPr>
      </w:pPr>
      <w:r w:rsidRPr="00BA6537">
        <w:rPr>
          <w:rFonts w:ascii="Times New Roman" w:eastAsia="Times New Roman" w:hAnsi="Times New Roman" w:cs="Times New Roman"/>
          <w:bCs/>
          <w:color w:val="000000"/>
          <w:lang w:eastAsia="da-DK"/>
        </w:rPr>
        <w:t xml:space="preserve">Supplementary Figure </w:t>
      </w:r>
      <w:r w:rsidR="00B46AD2">
        <w:rPr>
          <w:rFonts w:ascii="Times New Roman" w:eastAsia="Times New Roman" w:hAnsi="Times New Roman" w:cs="Times New Roman"/>
          <w:bCs/>
          <w:color w:val="000000"/>
          <w:lang w:eastAsia="da-DK"/>
        </w:rPr>
        <w:t>3</w:t>
      </w:r>
      <w:r w:rsidRPr="00BA6537">
        <w:rPr>
          <w:rFonts w:ascii="Times New Roman" w:eastAsia="Times New Roman" w:hAnsi="Times New Roman" w:cs="Times New Roman"/>
          <w:bCs/>
          <w:color w:val="000000"/>
          <w:lang w:eastAsia="da-DK"/>
        </w:rPr>
        <w:t>: Primary composite outcome of cardiovascular death and total heart failure hospitalizations (both first and recurrent) and total heart failure hospitalizations (both first and recurrent) in patients with diabetes, according to whether they had a “lean diabetes” phenotype or not</w:t>
      </w:r>
      <w:r w:rsidR="00F05D8D">
        <w:rPr>
          <w:rFonts w:ascii="Times New Roman" w:eastAsia="Times New Roman" w:hAnsi="Times New Roman" w:cs="Times New Roman"/>
          <w:bCs/>
          <w:color w:val="000000"/>
          <w:lang w:eastAsia="da-DK"/>
        </w:rPr>
        <w:t>.</w:t>
      </w:r>
    </w:p>
    <w:p w14:paraId="10AD74D4" w14:textId="77777777" w:rsidR="00677568" w:rsidRDefault="00677568" w:rsidP="003E30F3">
      <w:pPr>
        <w:spacing w:after="0" w:line="360" w:lineRule="auto"/>
        <w:rPr>
          <w:rFonts w:ascii="Times New Roman" w:eastAsia="Times New Roman" w:hAnsi="Times New Roman" w:cs="Times New Roman"/>
          <w:bCs/>
          <w:color w:val="000000"/>
          <w:lang w:eastAsia="da-DK"/>
        </w:rPr>
      </w:pPr>
    </w:p>
    <w:p w14:paraId="466CEFD5" w14:textId="3C75DD0D" w:rsidR="003E30F3" w:rsidRPr="00BA6537" w:rsidRDefault="00AC4B7A" w:rsidP="003E30F3">
      <w:pPr>
        <w:spacing w:after="0" w:line="360" w:lineRule="auto"/>
        <w:rPr>
          <w:rFonts w:ascii="Times New Roman" w:eastAsia="Times New Roman" w:hAnsi="Times New Roman" w:cs="Times New Roman"/>
          <w:bCs/>
          <w:color w:val="000000"/>
          <w:lang w:eastAsia="da-DK"/>
        </w:rPr>
      </w:pPr>
      <w:r w:rsidRPr="00AC4B7A">
        <w:rPr>
          <w:rFonts w:ascii="Times New Roman" w:eastAsia="Times New Roman" w:hAnsi="Times New Roman" w:cs="Times New Roman"/>
          <w:bCs/>
          <w:noProof/>
          <w:color w:val="000000"/>
          <w:lang w:val="fr-FR" w:eastAsia="fr-FR"/>
        </w:rPr>
        <w:drawing>
          <wp:inline distT="0" distB="0" distL="0" distR="0" wp14:anchorId="2BE86F33" wp14:editId="40F28594">
            <wp:extent cx="3960000" cy="28800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0000" cy="2880000"/>
                    </a:xfrm>
                    <a:prstGeom prst="rect">
                      <a:avLst/>
                    </a:prstGeom>
                  </pic:spPr>
                </pic:pic>
              </a:graphicData>
            </a:graphic>
          </wp:inline>
        </w:drawing>
      </w:r>
      <w:r w:rsidRPr="00AC4B7A">
        <w:rPr>
          <w:rFonts w:ascii="Times New Roman" w:eastAsia="Times New Roman" w:hAnsi="Times New Roman" w:cs="Times New Roman"/>
          <w:bCs/>
          <w:noProof/>
          <w:color w:val="000000"/>
          <w:lang w:val="fr-FR" w:eastAsia="fr-FR"/>
        </w:rPr>
        <w:drawing>
          <wp:inline distT="0" distB="0" distL="0" distR="0" wp14:anchorId="10AE0FB8" wp14:editId="19EAE089">
            <wp:extent cx="3960000" cy="2880000"/>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0000" cy="2880000"/>
                    </a:xfrm>
                    <a:prstGeom prst="rect">
                      <a:avLst/>
                    </a:prstGeom>
                  </pic:spPr>
                </pic:pic>
              </a:graphicData>
            </a:graphic>
          </wp:inline>
        </w:drawing>
      </w:r>
    </w:p>
    <w:p w14:paraId="29F3151D" w14:textId="25B6786F" w:rsidR="003E30F3" w:rsidRPr="007142B3" w:rsidRDefault="003E30F3" w:rsidP="003E30F3">
      <w:pPr>
        <w:spacing w:after="0" w:line="360" w:lineRule="auto"/>
        <w:rPr>
          <w:rFonts w:ascii="Times New Roman" w:eastAsia="Times New Roman" w:hAnsi="Times New Roman" w:cs="Times New Roman"/>
          <w:color w:val="000000"/>
          <w:lang w:eastAsia="da-DK"/>
        </w:rPr>
      </w:pPr>
    </w:p>
    <w:p w14:paraId="6D7DC1B0" w14:textId="77777777" w:rsidR="003E30F3" w:rsidRPr="007142B3" w:rsidRDefault="003E30F3" w:rsidP="003E30F3">
      <w:pPr>
        <w:spacing w:after="0" w:line="360" w:lineRule="auto"/>
        <w:rPr>
          <w:rFonts w:ascii="Times New Roman" w:eastAsia="Times New Roman" w:hAnsi="Times New Roman" w:cs="Times New Roman"/>
          <w:color w:val="000000"/>
          <w:lang w:eastAsia="da-DK"/>
        </w:rPr>
      </w:pPr>
    </w:p>
    <w:p w14:paraId="0C7C7A12" w14:textId="77777777" w:rsidR="003E30F3" w:rsidRPr="007142B3" w:rsidRDefault="003E30F3" w:rsidP="003E30F3">
      <w:pPr>
        <w:spacing w:after="0" w:line="360" w:lineRule="auto"/>
        <w:rPr>
          <w:rFonts w:ascii="Times New Roman" w:eastAsia="Times New Roman" w:hAnsi="Times New Roman" w:cs="Times New Roman"/>
          <w:color w:val="000000"/>
          <w:lang w:eastAsia="da-DK"/>
        </w:rPr>
      </w:pPr>
    </w:p>
    <w:p w14:paraId="1E63C534" w14:textId="16EE20A2" w:rsidR="003E30F3" w:rsidRDefault="003E30F3" w:rsidP="003E30F3">
      <w:pPr>
        <w:spacing w:after="0" w:line="360" w:lineRule="auto"/>
        <w:rPr>
          <w:rFonts w:ascii="Times New Roman" w:eastAsia="Times New Roman" w:hAnsi="Times New Roman" w:cs="Times New Roman"/>
          <w:color w:val="000000"/>
          <w:lang w:eastAsia="da-DK"/>
        </w:rPr>
      </w:pPr>
    </w:p>
    <w:p w14:paraId="4866B17B" w14:textId="77777777" w:rsidR="00521FBA" w:rsidRPr="007142B3" w:rsidRDefault="00521FBA" w:rsidP="003E30F3">
      <w:pPr>
        <w:spacing w:after="0" w:line="360" w:lineRule="auto"/>
        <w:rPr>
          <w:rFonts w:ascii="Times New Roman" w:eastAsia="Times New Roman" w:hAnsi="Times New Roman" w:cs="Times New Roman"/>
          <w:color w:val="000000"/>
          <w:lang w:eastAsia="da-DK"/>
        </w:rPr>
      </w:pPr>
    </w:p>
    <w:p w14:paraId="74912C5C" w14:textId="77777777" w:rsidR="003E30F3" w:rsidRPr="007142B3" w:rsidRDefault="003E30F3" w:rsidP="003E30F3">
      <w:pPr>
        <w:spacing w:after="0" w:line="360" w:lineRule="auto"/>
        <w:rPr>
          <w:rFonts w:ascii="Times New Roman" w:eastAsia="Times New Roman" w:hAnsi="Times New Roman" w:cs="Times New Roman"/>
          <w:color w:val="000000"/>
          <w:lang w:eastAsia="da-DK"/>
        </w:rPr>
      </w:pPr>
    </w:p>
    <w:p w14:paraId="005FC8C6" w14:textId="77777777" w:rsidR="003E30F3" w:rsidRPr="007142B3" w:rsidRDefault="003E30F3" w:rsidP="003E30F3">
      <w:pPr>
        <w:spacing w:after="0" w:line="360" w:lineRule="auto"/>
        <w:rPr>
          <w:rFonts w:ascii="Times New Roman" w:eastAsia="Times New Roman" w:hAnsi="Times New Roman" w:cs="Times New Roman"/>
          <w:color w:val="000000"/>
          <w:lang w:eastAsia="da-DK"/>
        </w:rPr>
      </w:pPr>
    </w:p>
    <w:p w14:paraId="75A61770" w14:textId="77777777" w:rsidR="003E30F3" w:rsidRDefault="003E30F3" w:rsidP="003E30F3">
      <w:pPr>
        <w:spacing w:after="0" w:line="360" w:lineRule="auto"/>
        <w:rPr>
          <w:rFonts w:ascii="Times New Roman" w:eastAsia="Times New Roman" w:hAnsi="Times New Roman" w:cs="Times New Roman"/>
          <w:b/>
          <w:color w:val="000000"/>
          <w:lang w:eastAsia="da-DK"/>
        </w:rPr>
      </w:pPr>
    </w:p>
    <w:p w14:paraId="7FDE16C6" w14:textId="528578EC" w:rsidR="003E30F3" w:rsidRDefault="003E30F3" w:rsidP="003E30F3">
      <w:pPr>
        <w:spacing w:after="0" w:line="360" w:lineRule="auto"/>
        <w:rPr>
          <w:rFonts w:ascii="Times New Roman" w:eastAsia="Times New Roman" w:hAnsi="Times New Roman" w:cs="Times New Roman"/>
          <w:b/>
          <w:color w:val="000000"/>
          <w:lang w:eastAsia="da-DK"/>
        </w:rPr>
      </w:pPr>
    </w:p>
    <w:p w14:paraId="657CD531" w14:textId="77777777" w:rsidR="003E30F3" w:rsidRDefault="003E30F3" w:rsidP="003E30F3">
      <w:pPr>
        <w:spacing w:after="0" w:line="360" w:lineRule="auto"/>
        <w:rPr>
          <w:rFonts w:ascii="Times New Roman" w:eastAsia="Times New Roman" w:hAnsi="Times New Roman" w:cs="Times New Roman"/>
          <w:b/>
          <w:color w:val="000000"/>
          <w:lang w:eastAsia="da-DK"/>
        </w:rPr>
      </w:pPr>
    </w:p>
    <w:p w14:paraId="061CB886" w14:textId="77777777" w:rsidR="003E30F3" w:rsidRDefault="003E30F3" w:rsidP="003E30F3">
      <w:pPr>
        <w:spacing w:after="0" w:line="360" w:lineRule="auto"/>
        <w:rPr>
          <w:rFonts w:ascii="Times New Roman" w:eastAsia="Times New Roman" w:hAnsi="Times New Roman" w:cs="Times New Roman"/>
          <w:bCs/>
          <w:color w:val="000000"/>
          <w:lang w:eastAsia="da-DK"/>
        </w:rPr>
      </w:pPr>
    </w:p>
    <w:p w14:paraId="526FDBCE" w14:textId="1431FDCF" w:rsidR="004F783A" w:rsidRDefault="003E30F3" w:rsidP="003E30F3">
      <w:pPr>
        <w:spacing w:after="0" w:line="360" w:lineRule="auto"/>
        <w:rPr>
          <w:rFonts w:ascii="Times New Roman" w:eastAsia="Times New Roman" w:hAnsi="Times New Roman" w:cs="Times New Roman"/>
          <w:bCs/>
          <w:color w:val="000000"/>
          <w:lang w:eastAsia="da-DK"/>
        </w:rPr>
      </w:pPr>
      <w:r w:rsidRPr="00BA6537">
        <w:rPr>
          <w:rFonts w:ascii="Times New Roman" w:eastAsia="Times New Roman" w:hAnsi="Times New Roman" w:cs="Times New Roman"/>
          <w:bCs/>
          <w:color w:val="000000"/>
          <w:lang w:eastAsia="da-DK"/>
        </w:rPr>
        <w:t xml:space="preserve">Supplementary Figure </w:t>
      </w:r>
      <w:r w:rsidR="00B46AD2">
        <w:rPr>
          <w:rFonts w:ascii="Times New Roman" w:eastAsia="Times New Roman" w:hAnsi="Times New Roman" w:cs="Times New Roman"/>
          <w:bCs/>
          <w:color w:val="000000"/>
          <w:lang w:eastAsia="da-DK"/>
        </w:rPr>
        <w:t>4</w:t>
      </w:r>
      <w:r w:rsidRPr="00BA6537">
        <w:rPr>
          <w:rFonts w:ascii="Times New Roman" w:eastAsia="Times New Roman" w:hAnsi="Times New Roman" w:cs="Times New Roman"/>
          <w:bCs/>
          <w:color w:val="000000"/>
          <w:lang w:eastAsia="da-DK"/>
        </w:rPr>
        <w:t>:</w:t>
      </w:r>
      <w:r w:rsidRPr="00BA6537">
        <w:rPr>
          <w:bCs/>
        </w:rPr>
        <w:t xml:space="preserve"> </w:t>
      </w:r>
      <w:r w:rsidRPr="00BA6537">
        <w:rPr>
          <w:rFonts w:ascii="Times New Roman" w:eastAsia="Times New Roman" w:hAnsi="Times New Roman" w:cs="Times New Roman"/>
          <w:bCs/>
          <w:color w:val="000000"/>
          <w:lang w:eastAsia="da-DK"/>
        </w:rPr>
        <w:t xml:space="preserve">Composite outcome of cardiovascular death </w:t>
      </w:r>
      <w:r w:rsidR="00432D81">
        <w:rPr>
          <w:rFonts w:ascii="Times New Roman" w:eastAsia="Times New Roman" w:hAnsi="Times New Roman" w:cs="Times New Roman"/>
          <w:bCs/>
          <w:color w:val="000000"/>
          <w:lang w:eastAsia="da-DK"/>
        </w:rPr>
        <w:t>and</w:t>
      </w:r>
      <w:r w:rsidRPr="00BA6537">
        <w:rPr>
          <w:rFonts w:ascii="Times New Roman" w:eastAsia="Times New Roman" w:hAnsi="Times New Roman" w:cs="Times New Roman"/>
          <w:bCs/>
          <w:color w:val="000000"/>
          <w:lang w:eastAsia="da-DK"/>
        </w:rPr>
        <w:t xml:space="preserve"> heart failure hospitalization, the components of the composite and death from any cause (all analyzed as time-to-first event) in patients with diabetes,</w:t>
      </w:r>
      <w:r w:rsidRPr="00BA6537">
        <w:rPr>
          <w:bCs/>
        </w:rPr>
        <w:t xml:space="preserve"> </w:t>
      </w:r>
      <w:r w:rsidRPr="00BA6537">
        <w:rPr>
          <w:rFonts w:ascii="Times New Roman" w:eastAsia="Times New Roman" w:hAnsi="Times New Roman" w:cs="Times New Roman"/>
          <w:bCs/>
          <w:color w:val="000000"/>
          <w:lang w:eastAsia="da-DK"/>
        </w:rPr>
        <w:t>according to whether they had a “lean diabetes” phenotype</w:t>
      </w:r>
      <w:r w:rsidRPr="00BA6537">
        <w:rPr>
          <w:bCs/>
        </w:rPr>
        <w:t xml:space="preserve"> </w:t>
      </w:r>
      <w:r w:rsidRPr="00BA6537">
        <w:rPr>
          <w:rFonts w:ascii="Times New Roman" w:eastAsia="Times New Roman" w:hAnsi="Times New Roman" w:cs="Times New Roman"/>
          <w:bCs/>
          <w:color w:val="000000"/>
          <w:lang w:eastAsia="da-DK"/>
        </w:rPr>
        <w:t>or not</w:t>
      </w:r>
      <w:r w:rsidR="00F05D8D">
        <w:rPr>
          <w:rFonts w:ascii="Times New Roman" w:eastAsia="Times New Roman" w:hAnsi="Times New Roman" w:cs="Times New Roman"/>
          <w:bCs/>
          <w:color w:val="000000"/>
          <w:lang w:eastAsia="da-DK"/>
        </w:rPr>
        <w:t>.</w:t>
      </w:r>
    </w:p>
    <w:p w14:paraId="4A4F7863" w14:textId="77777777" w:rsidR="00677568" w:rsidRDefault="00677568" w:rsidP="003E30F3">
      <w:pPr>
        <w:spacing w:after="0" w:line="360" w:lineRule="auto"/>
        <w:rPr>
          <w:rFonts w:ascii="Times New Roman" w:eastAsia="Times New Roman" w:hAnsi="Times New Roman" w:cs="Times New Roman"/>
          <w:bCs/>
          <w:color w:val="000000"/>
          <w:lang w:eastAsia="da-DK"/>
        </w:rPr>
      </w:pPr>
    </w:p>
    <w:p w14:paraId="132FAF17" w14:textId="5FA85CA2" w:rsidR="003E30F3" w:rsidRDefault="004F783A" w:rsidP="003E30F3">
      <w:pPr>
        <w:spacing w:after="0" w:line="360" w:lineRule="auto"/>
        <w:rPr>
          <w:rFonts w:ascii="Times New Roman" w:eastAsia="Times New Roman" w:hAnsi="Times New Roman" w:cs="Times New Roman"/>
          <w:color w:val="000000"/>
          <w:lang w:eastAsia="da-DK"/>
        </w:rPr>
      </w:pPr>
      <w:r w:rsidRPr="004F783A">
        <w:rPr>
          <w:rFonts w:ascii="Times New Roman" w:eastAsia="Times New Roman" w:hAnsi="Times New Roman" w:cs="Times New Roman"/>
          <w:noProof/>
          <w:color w:val="000000"/>
          <w:lang w:val="fr-FR" w:eastAsia="fr-FR"/>
        </w:rPr>
        <w:drawing>
          <wp:inline distT="0" distB="0" distL="0" distR="0" wp14:anchorId="0F68A238" wp14:editId="55C423E4">
            <wp:extent cx="3465000" cy="2520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5000" cy="2520000"/>
                    </a:xfrm>
                    <a:prstGeom prst="rect">
                      <a:avLst/>
                    </a:prstGeom>
                  </pic:spPr>
                </pic:pic>
              </a:graphicData>
            </a:graphic>
          </wp:inline>
        </w:drawing>
      </w:r>
      <w:r w:rsidRPr="004F783A">
        <w:rPr>
          <w:rFonts w:ascii="Times New Roman" w:eastAsia="Times New Roman" w:hAnsi="Times New Roman" w:cs="Times New Roman"/>
          <w:noProof/>
          <w:color w:val="000000"/>
          <w:lang w:val="fr-FR" w:eastAsia="fr-FR"/>
        </w:rPr>
        <w:drawing>
          <wp:inline distT="0" distB="0" distL="0" distR="0" wp14:anchorId="62185664" wp14:editId="14405AEE">
            <wp:extent cx="3465000" cy="2520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5000" cy="2520000"/>
                    </a:xfrm>
                    <a:prstGeom prst="rect">
                      <a:avLst/>
                    </a:prstGeom>
                  </pic:spPr>
                </pic:pic>
              </a:graphicData>
            </a:graphic>
          </wp:inline>
        </w:drawing>
      </w:r>
      <w:r w:rsidRPr="004F783A">
        <w:rPr>
          <w:rFonts w:ascii="Times New Roman" w:eastAsia="Times New Roman" w:hAnsi="Times New Roman" w:cs="Times New Roman"/>
          <w:bCs/>
          <w:noProof/>
          <w:color w:val="000000"/>
          <w:lang w:val="fr-FR" w:eastAsia="fr-FR"/>
        </w:rPr>
        <w:drawing>
          <wp:inline distT="0" distB="0" distL="0" distR="0" wp14:anchorId="057CE37D" wp14:editId="7F65D79F">
            <wp:extent cx="3465000" cy="252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5000" cy="2520000"/>
                    </a:xfrm>
                    <a:prstGeom prst="rect">
                      <a:avLst/>
                    </a:prstGeom>
                  </pic:spPr>
                </pic:pic>
              </a:graphicData>
            </a:graphic>
          </wp:inline>
        </w:drawing>
      </w:r>
      <w:r w:rsidRPr="004F783A">
        <w:rPr>
          <w:rFonts w:ascii="Times New Roman" w:eastAsia="Times New Roman" w:hAnsi="Times New Roman" w:cs="Times New Roman"/>
          <w:noProof/>
          <w:color w:val="000000"/>
          <w:lang w:val="fr-FR" w:eastAsia="fr-FR"/>
        </w:rPr>
        <w:drawing>
          <wp:inline distT="0" distB="0" distL="0" distR="0" wp14:anchorId="58F69528" wp14:editId="06C5055D">
            <wp:extent cx="3465000" cy="2520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000" cy="2520000"/>
                    </a:xfrm>
                    <a:prstGeom prst="rect">
                      <a:avLst/>
                    </a:prstGeom>
                  </pic:spPr>
                </pic:pic>
              </a:graphicData>
            </a:graphic>
          </wp:inline>
        </w:drawing>
      </w:r>
    </w:p>
    <w:p w14:paraId="275CB982" w14:textId="7AB94710" w:rsidR="003E30F3" w:rsidRDefault="003E30F3" w:rsidP="003E30F3">
      <w:pPr>
        <w:spacing w:after="0" w:line="360" w:lineRule="auto"/>
        <w:rPr>
          <w:rFonts w:ascii="Times New Roman" w:eastAsia="Times New Roman" w:hAnsi="Times New Roman" w:cs="Times New Roman"/>
          <w:color w:val="000000"/>
          <w:lang w:eastAsia="da-DK"/>
        </w:rPr>
        <w:sectPr w:rsidR="003E30F3" w:rsidSect="00FA5CF6">
          <w:pgSz w:w="16838" w:h="11906" w:orient="landscape"/>
          <w:pgMar w:top="1138" w:right="1699" w:bottom="1138" w:left="1699" w:header="706" w:footer="706" w:gutter="0"/>
          <w:cols w:space="708"/>
          <w:docGrid w:linePitch="360"/>
        </w:sectPr>
      </w:pPr>
    </w:p>
    <w:p w14:paraId="227BA621" w14:textId="07BE87E2" w:rsidR="003E30F3" w:rsidRDefault="003E30F3" w:rsidP="003E30F3">
      <w:pPr>
        <w:spacing w:after="0" w:line="360" w:lineRule="auto"/>
        <w:rPr>
          <w:rFonts w:ascii="Times New Roman" w:eastAsia="Times New Roman" w:hAnsi="Times New Roman" w:cs="Times New Roman"/>
          <w:bCs/>
          <w:color w:val="000000"/>
          <w:lang w:eastAsia="da-DK"/>
        </w:rPr>
      </w:pPr>
      <w:r w:rsidRPr="00BA6537">
        <w:rPr>
          <w:rFonts w:ascii="Times New Roman" w:eastAsia="Times New Roman" w:hAnsi="Times New Roman" w:cs="Times New Roman"/>
          <w:bCs/>
          <w:color w:val="000000"/>
          <w:lang w:eastAsia="da-DK"/>
        </w:rPr>
        <w:t xml:space="preserve">Supplementary </w:t>
      </w:r>
      <w:r>
        <w:rPr>
          <w:rFonts w:ascii="Times New Roman" w:eastAsia="Times New Roman" w:hAnsi="Times New Roman" w:cs="Times New Roman"/>
          <w:bCs/>
          <w:color w:val="000000"/>
          <w:lang w:eastAsia="da-DK"/>
        </w:rPr>
        <w:t>F</w:t>
      </w:r>
      <w:r w:rsidRPr="00BA6537">
        <w:rPr>
          <w:rFonts w:ascii="Times New Roman" w:eastAsia="Times New Roman" w:hAnsi="Times New Roman" w:cs="Times New Roman"/>
          <w:bCs/>
          <w:color w:val="000000"/>
          <w:lang w:eastAsia="da-DK"/>
        </w:rPr>
        <w:t xml:space="preserve">igure </w:t>
      </w:r>
      <w:r w:rsidR="00B46AD2">
        <w:rPr>
          <w:rFonts w:ascii="Times New Roman" w:eastAsia="Times New Roman" w:hAnsi="Times New Roman" w:cs="Times New Roman"/>
          <w:bCs/>
          <w:color w:val="000000"/>
          <w:lang w:eastAsia="da-DK"/>
        </w:rPr>
        <w:t>5</w:t>
      </w:r>
      <w:r w:rsidRPr="00BA6537">
        <w:rPr>
          <w:rFonts w:ascii="Times New Roman" w:eastAsia="Times New Roman" w:hAnsi="Times New Roman" w:cs="Times New Roman"/>
          <w:bCs/>
          <w:color w:val="000000"/>
          <w:lang w:eastAsia="da-DK"/>
        </w:rPr>
        <w:t>:</w:t>
      </w:r>
      <w:r w:rsidRPr="00BA6537">
        <w:rPr>
          <w:rFonts w:ascii="Times New Roman" w:hAnsi="Times New Roman" w:cs="Times New Roman"/>
          <w:bCs/>
          <w:noProof/>
        </w:rPr>
        <w:t xml:space="preserve"> </w:t>
      </w:r>
      <w:r w:rsidRPr="00BA6537">
        <w:rPr>
          <w:rFonts w:ascii="Times New Roman" w:eastAsia="Times New Roman" w:hAnsi="Times New Roman" w:cs="Times New Roman"/>
          <w:bCs/>
          <w:color w:val="000000"/>
          <w:lang w:eastAsia="da-DK"/>
        </w:rPr>
        <w:t>Primary composite outcome of cardiovascular death and total heart failure hospitalizations (both first and recurrent) and total heart failure hospitalizations (both first and recurrent) in patients with diabetes, according to whether they were treated with insulin</w:t>
      </w:r>
      <w:r w:rsidRPr="00BA6537">
        <w:rPr>
          <w:bCs/>
        </w:rPr>
        <w:t xml:space="preserve"> </w:t>
      </w:r>
      <w:r w:rsidRPr="00BA6537">
        <w:rPr>
          <w:rFonts w:ascii="Times New Roman" w:eastAsia="Times New Roman" w:hAnsi="Times New Roman" w:cs="Times New Roman"/>
          <w:bCs/>
          <w:color w:val="000000"/>
          <w:lang w:eastAsia="da-DK"/>
        </w:rPr>
        <w:t>or not</w:t>
      </w:r>
      <w:r w:rsidR="00F05D8D">
        <w:rPr>
          <w:rFonts w:ascii="Times New Roman" w:eastAsia="Times New Roman" w:hAnsi="Times New Roman" w:cs="Times New Roman"/>
          <w:bCs/>
          <w:color w:val="000000"/>
          <w:lang w:eastAsia="da-DK"/>
        </w:rPr>
        <w:t>.</w:t>
      </w:r>
    </w:p>
    <w:p w14:paraId="1CAFDC0A" w14:textId="77777777" w:rsidR="0051170F" w:rsidRPr="00BA6537" w:rsidRDefault="0051170F" w:rsidP="003E30F3">
      <w:pPr>
        <w:spacing w:after="0" w:line="360" w:lineRule="auto"/>
        <w:rPr>
          <w:rFonts w:ascii="Times New Roman" w:eastAsia="Times New Roman" w:hAnsi="Times New Roman" w:cs="Times New Roman"/>
          <w:bCs/>
          <w:color w:val="000000"/>
          <w:lang w:eastAsia="da-DK"/>
        </w:rPr>
      </w:pPr>
    </w:p>
    <w:p w14:paraId="7CA11195" w14:textId="77777777" w:rsidR="003E30F3" w:rsidRPr="007142B3" w:rsidRDefault="003E30F3" w:rsidP="003E30F3">
      <w:pPr>
        <w:spacing w:after="0" w:line="360" w:lineRule="auto"/>
        <w:rPr>
          <w:rFonts w:ascii="Times New Roman" w:hAnsi="Times New Roman" w:cs="Times New Roman"/>
          <w:noProof/>
        </w:rPr>
      </w:pPr>
      <w:r w:rsidRPr="00091B93">
        <w:rPr>
          <w:rFonts w:ascii="Times New Roman" w:hAnsi="Times New Roman" w:cs="Times New Roman"/>
          <w:noProof/>
          <w:lang w:val="fr-FR" w:eastAsia="fr-FR"/>
        </w:rPr>
        <w:drawing>
          <wp:inline distT="0" distB="0" distL="0" distR="0" wp14:anchorId="01FAE04D" wp14:editId="62A55EDA">
            <wp:extent cx="4207500" cy="306000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207500" cy="3060000"/>
                    </a:xfrm>
                    <a:prstGeom prst="rect">
                      <a:avLst/>
                    </a:prstGeom>
                  </pic:spPr>
                </pic:pic>
              </a:graphicData>
            </a:graphic>
          </wp:inline>
        </w:drawing>
      </w:r>
      <w:r w:rsidRPr="00091B93">
        <w:rPr>
          <w:rFonts w:ascii="Times New Roman" w:hAnsi="Times New Roman" w:cs="Times New Roman"/>
          <w:noProof/>
          <w:lang w:val="fr-FR" w:eastAsia="fr-FR"/>
        </w:rPr>
        <w:drawing>
          <wp:inline distT="0" distB="0" distL="0" distR="0" wp14:anchorId="739E7C11" wp14:editId="55118EBF">
            <wp:extent cx="4207501" cy="306000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207501" cy="3060000"/>
                    </a:xfrm>
                    <a:prstGeom prst="rect">
                      <a:avLst/>
                    </a:prstGeom>
                  </pic:spPr>
                </pic:pic>
              </a:graphicData>
            </a:graphic>
          </wp:inline>
        </w:drawing>
      </w:r>
    </w:p>
    <w:p w14:paraId="4A2C79EA" w14:textId="77777777" w:rsidR="003E30F3" w:rsidRPr="007142B3" w:rsidRDefault="003E30F3" w:rsidP="003E30F3">
      <w:pPr>
        <w:spacing w:after="0" w:line="360" w:lineRule="auto"/>
        <w:rPr>
          <w:rFonts w:ascii="Times New Roman" w:hAnsi="Times New Roman" w:cs="Times New Roman"/>
          <w:noProof/>
        </w:rPr>
      </w:pPr>
    </w:p>
    <w:p w14:paraId="274DD85B" w14:textId="77777777" w:rsidR="003E30F3" w:rsidRPr="007142B3" w:rsidRDefault="003E30F3" w:rsidP="003E30F3">
      <w:pPr>
        <w:spacing w:after="0" w:line="360" w:lineRule="auto"/>
        <w:rPr>
          <w:rFonts w:ascii="Times New Roman" w:hAnsi="Times New Roman" w:cs="Times New Roman"/>
          <w:noProof/>
        </w:rPr>
      </w:pPr>
    </w:p>
    <w:p w14:paraId="7071E66F" w14:textId="77777777" w:rsidR="003E30F3" w:rsidRPr="007142B3" w:rsidRDefault="003E30F3" w:rsidP="003E30F3">
      <w:pPr>
        <w:spacing w:after="0" w:line="360" w:lineRule="auto"/>
        <w:rPr>
          <w:rFonts w:ascii="Times New Roman" w:hAnsi="Times New Roman" w:cs="Times New Roman"/>
          <w:noProof/>
        </w:rPr>
      </w:pPr>
    </w:p>
    <w:p w14:paraId="5CA2262F" w14:textId="77777777" w:rsidR="003E30F3" w:rsidRPr="007142B3" w:rsidRDefault="003E30F3" w:rsidP="003E30F3">
      <w:pPr>
        <w:spacing w:after="0" w:line="360" w:lineRule="auto"/>
        <w:rPr>
          <w:rFonts w:ascii="Times New Roman" w:hAnsi="Times New Roman" w:cs="Times New Roman"/>
          <w:noProof/>
        </w:rPr>
      </w:pPr>
    </w:p>
    <w:p w14:paraId="539FCEA3" w14:textId="77777777" w:rsidR="003E30F3" w:rsidRPr="007142B3" w:rsidRDefault="003E30F3" w:rsidP="003E30F3">
      <w:pPr>
        <w:spacing w:after="0" w:line="360" w:lineRule="auto"/>
        <w:rPr>
          <w:rFonts w:ascii="Times New Roman" w:hAnsi="Times New Roman" w:cs="Times New Roman"/>
          <w:noProof/>
        </w:rPr>
        <w:sectPr w:rsidR="003E30F3" w:rsidRPr="007142B3" w:rsidSect="00FA5CF6">
          <w:pgSz w:w="16838" w:h="11906" w:orient="landscape"/>
          <w:pgMar w:top="1138" w:right="1699" w:bottom="1138" w:left="1699" w:header="706" w:footer="706" w:gutter="0"/>
          <w:cols w:space="708"/>
          <w:docGrid w:linePitch="360"/>
        </w:sectPr>
      </w:pPr>
    </w:p>
    <w:p w14:paraId="4A22C48C" w14:textId="5FF83534" w:rsidR="0051170F" w:rsidRDefault="003E30F3" w:rsidP="003E30F3">
      <w:pPr>
        <w:spacing w:after="0" w:line="360" w:lineRule="auto"/>
        <w:rPr>
          <w:rFonts w:ascii="Times New Roman" w:eastAsia="Times New Roman" w:hAnsi="Times New Roman" w:cs="Times New Roman"/>
          <w:bCs/>
          <w:color w:val="000000"/>
          <w:lang w:eastAsia="da-DK"/>
        </w:rPr>
      </w:pPr>
      <w:r w:rsidRPr="00BA6537">
        <w:rPr>
          <w:rFonts w:ascii="Times New Roman" w:hAnsi="Times New Roman" w:cs="Times New Roman"/>
          <w:bCs/>
          <w:noProof/>
        </w:rPr>
        <w:t xml:space="preserve">Supplementary Figure </w:t>
      </w:r>
      <w:r w:rsidR="00B46AD2">
        <w:rPr>
          <w:rFonts w:ascii="Times New Roman" w:hAnsi="Times New Roman" w:cs="Times New Roman"/>
          <w:bCs/>
          <w:noProof/>
        </w:rPr>
        <w:t>6</w:t>
      </w:r>
      <w:r w:rsidRPr="00BA6537">
        <w:rPr>
          <w:rFonts w:ascii="Times New Roman" w:hAnsi="Times New Roman" w:cs="Times New Roman"/>
          <w:bCs/>
          <w:noProof/>
        </w:rPr>
        <w:t xml:space="preserve">: </w:t>
      </w:r>
      <w:r w:rsidRPr="00BA6537">
        <w:rPr>
          <w:rFonts w:ascii="Times New Roman" w:eastAsia="Times New Roman" w:hAnsi="Times New Roman" w:cs="Times New Roman"/>
          <w:bCs/>
          <w:color w:val="000000"/>
          <w:lang w:eastAsia="da-DK"/>
        </w:rPr>
        <w:t xml:space="preserve">Composite outcome of cardiovascular death </w:t>
      </w:r>
      <w:r w:rsidR="00432D81">
        <w:rPr>
          <w:rFonts w:ascii="Times New Roman" w:eastAsia="Times New Roman" w:hAnsi="Times New Roman" w:cs="Times New Roman"/>
          <w:bCs/>
          <w:color w:val="000000"/>
          <w:lang w:eastAsia="da-DK"/>
        </w:rPr>
        <w:t>and</w:t>
      </w:r>
      <w:r w:rsidRPr="00BA6537">
        <w:rPr>
          <w:rFonts w:ascii="Times New Roman" w:eastAsia="Times New Roman" w:hAnsi="Times New Roman" w:cs="Times New Roman"/>
          <w:bCs/>
          <w:color w:val="000000"/>
          <w:lang w:eastAsia="da-DK"/>
        </w:rPr>
        <w:t xml:space="preserve"> heart failure hospitalization, the components of the composite and death from any cause (all analyzed as time-to-first event)</w:t>
      </w:r>
      <w:r w:rsidRPr="00BA6537">
        <w:rPr>
          <w:bCs/>
        </w:rPr>
        <w:t xml:space="preserve"> </w:t>
      </w:r>
      <w:r w:rsidRPr="00BA6537">
        <w:rPr>
          <w:rFonts w:ascii="Times New Roman" w:eastAsia="Times New Roman" w:hAnsi="Times New Roman" w:cs="Times New Roman"/>
          <w:bCs/>
          <w:color w:val="000000"/>
          <w:lang w:eastAsia="da-DK"/>
        </w:rPr>
        <w:t>in patients with diabetes, according to whether they were treated with insulin</w:t>
      </w:r>
      <w:r w:rsidRPr="00BA6537">
        <w:rPr>
          <w:bCs/>
        </w:rPr>
        <w:t xml:space="preserve"> </w:t>
      </w:r>
      <w:r w:rsidRPr="00BA6537">
        <w:rPr>
          <w:rFonts w:ascii="Times New Roman" w:eastAsia="Times New Roman" w:hAnsi="Times New Roman" w:cs="Times New Roman"/>
          <w:bCs/>
          <w:color w:val="000000"/>
          <w:lang w:eastAsia="da-DK"/>
        </w:rPr>
        <w:t>or not</w:t>
      </w:r>
      <w:r w:rsidR="00F05D8D">
        <w:rPr>
          <w:rFonts w:ascii="Times New Roman" w:eastAsia="Times New Roman" w:hAnsi="Times New Roman" w:cs="Times New Roman"/>
          <w:bCs/>
          <w:color w:val="000000"/>
          <w:lang w:eastAsia="da-DK"/>
        </w:rPr>
        <w:t>.</w:t>
      </w:r>
    </w:p>
    <w:p w14:paraId="1F56574D" w14:textId="77777777" w:rsidR="00677568" w:rsidRDefault="00677568" w:rsidP="003E30F3">
      <w:pPr>
        <w:spacing w:after="0" w:line="360" w:lineRule="auto"/>
        <w:rPr>
          <w:rFonts w:ascii="Times New Roman" w:eastAsia="Times New Roman" w:hAnsi="Times New Roman" w:cs="Times New Roman"/>
          <w:bCs/>
          <w:color w:val="000000"/>
          <w:lang w:eastAsia="da-DK"/>
        </w:rPr>
      </w:pPr>
    </w:p>
    <w:p w14:paraId="6F3C7531" w14:textId="77777777" w:rsidR="003E30F3" w:rsidRDefault="003E30F3" w:rsidP="003E30F3">
      <w:pPr>
        <w:spacing w:after="0" w:line="360" w:lineRule="auto"/>
        <w:rPr>
          <w:rFonts w:ascii="Times New Roman" w:eastAsia="Times New Roman" w:hAnsi="Times New Roman" w:cs="Times New Roman"/>
          <w:color w:val="000000"/>
          <w:lang w:eastAsia="da-DK"/>
        </w:rPr>
      </w:pPr>
      <w:r w:rsidRPr="005B5B0E">
        <w:rPr>
          <w:rFonts w:ascii="Times New Roman" w:eastAsia="Times New Roman" w:hAnsi="Times New Roman" w:cs="Times New Roman"/>
          <w:noProof/>
          <w:color w:val="000000"/>
          <w:lang w:val="fr-FR" w:eastAsia="fr-FR"/>
        </w:rPr>
        <w:drawing>
          <wp:inline distT="0" distB="0" distL="0" distR="0" wp14:anchorId="09A48883" wp14:editId="7CE49354">
            <wp:extent cx="3465000" cy="252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465000" cy="2520000"/>
                    </a:xfrm>
                    <a:prstGeom prst="rect">
                      <a:avLst/>
                    </a:prstGeom>
                  </pic:spPr>
                </pic:pic>
              </a:graphicData>
            </a:graphic>
          </wp:inline>
        </w:drawing>
      </w:r>
      <w:r w:rsidRPr="005B5B0E">
        <w:rPr>
          <w:rFonts w:ascii="Times New Roman" w:eastAsia="Times New Roman" w:hAnsi="Times New Roman" w:cs="Times New Roman"/>
          <w:noProof/>
          <w:color w:val="000000"/>
          <w:lang w:val="fr-FR" w:eastAsia="fr-FR"/>
        </w:rPr>
        <w:drawing>
          <wp:inline distT="0" distB="0" distL="0" distR="0" wp14:anchorId="4498ABA2" wp14:editId="4FD9C8C3">
            <wp:extent cx="3465000" cy="2520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465000" cy="2520000"/>
                    </a:xfrm>
                    <a:prstGeom prst="rect">
                      <a:avLst/>
                    </a:prstGeom>
                  </pic:spPr>
                </pic:pic>
              </a:graphicData>
            </a:graphic>
          </wp:inline>
        </w:drawing>
      </w:r>
    </w:p>
    <w:p w14:paraId="249B29A4" w14:textId="5B679A27" w:rsidR="00974264" w:rsidRDefault="003E30F3" w:rsidP="003E30F3">
      <w:pPr>
        <w:spacing w:after="0" w:line="360" w:lineRule="auto"/>
      </w:pPr>
      <w:r w:rsidRPr="005B5B0E">
        <w:rPr>
          <w:rFonts w:ascii="Times New Roman" w:eastAsia="Times New Roman" w:hAnsi="Times New Roman" w:cs="Times New Roman"/>
          <w:noProof/>
          <w:color w:val="000000"/>
          <w:lang w:val="fr-FR" w:eastAsia="fr-FR"/>
        </w:rPr>
        <w:drawing>
          <wp:inline distT="0" distB="0" distL="0" distR="0" wp14:anchorId="214A9D6F" wp14:editId="3E67A6BE">
            <wp:extent cx="3465000" cy="2520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465000" cy="2520000"/>
                    </a:xfrm>
                    <a:prstGeom prst="rect">
                      <a:avLst/>
                    </a:prstGeom>
                  </pic:spPr>
                </pic:pic>
              </a:graphicData>
            </a:graphic>
          </wp:inline>
        </w:drawing>
      </w:r>
      <w:r w:rsidRPr="005B5B0E">
        <w:rPr>
          <w:rFonts w:ascii="Times New Roman" w:eastAsia="Times New Roman" w:hAnsi="Times New Roman" w:cs="Times New Roman"/>
          <w:noProof/>
          <w:color w:val="000000"/>
          <w:lang w:val="fr-FR" w:eastAsia="fr-FR"/>
        </w:rPr>
        <w:drawing>
          <wp:inline distT="0" distB="0" distL="0" distR="0" wp14:anchorId="2C1ACE35" wp14:editId="67D964D4">
            <wp:extent cx="3465000" cy="25200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465000" cy="2520000"/>
                    </a:xfrm>
                    <a:prstGeom prst="rect">
                      <a:avLst/>
                    </a:prstGeom>
                  </pic:spPr>
                </pic:pic>
              </a:graphicData>
            </a:graphic>
          </wp:inline>
        </w:drawing>
      </w:r>
    </w:p>
    <w:sectPr w:rsidR="00974264" w:rsidSect="0051170F">
      <w:footerReference w:type="default" r:id="rId20"/>
      <w:pgSz w:w="16838" w:h="11906" w:orient="landscape"/>
      <w:pgMar w:top="1138" w:right="1699" w:bottom="845"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A2BE" w14:textId="77777777" w:rsidR="007B1CCD" w:rsidRDefault="007B1CCD">
      <w:pPr>
        <w:spacing w:after="0" w:line="240" w:lineRule="auto"/>
      </w:pPr>
      <w:r>
        <w:separator/>
      </w:r>
    </w:p>
  </w:endnote>
  <w:endnote w:type="continuationSeparator" w:id="0">
    <w:p w14:paraId="550278E3" w14:textId="77777777" w:rsidR="007B1CCD" w:rsidRDefault="007B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89181"/>
      <w:docPartObj>
        <w:docPartGallery w:val="Page Numbers (Bottom of Page)"/>
        <w:docPartUnique/>
      </w:docPartObj>
    </w:sdtPr>
    <w:sdtEndPr/>
    <w:sdtContent>
      <w:sdt>
        <w:sdtPr>
          <w:id w:val="860082579"/>
          <w:docPartObj>
            <w:docPartGallery w:val="Page Numbers (Top of Page)"/>
            <w:docPartUnique/>
          </w:docPartObj>
        </w:sdtPr>
        <w:sdtEndPr/>
        <w:sdtContent>
          <w:p w14:paraId="214CF0A6" w14:textId="74DE94CA" w:rsidR="00FC5A07" w:rsidRDefault="003E30F3">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786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786F">
              <w:rPr>
                <w:b/>
                <w:bCs/>
                <w:noProof/>
              </w:rPr>
              <w:t>10</w:t>
            </w:r>
            <w:r>
              <w:rPr>
                <w:b/>
                <w:bCs/>
                <w:sz w:val="24"/>
                <w:szCs w:val="24"/>
              </w:rPr>
              <w:fldChar w:fldCharType="end"/>
            </w:r>
          </w:p>
        </w:sdtContent>
      </w:sdt>
    </w:sdtContent>
  </w:sdt>
  <w:p w14:paraId="1FB8CD99" w14:textId="77777777" w:rsidR="00FC5A07" w:rsidRDefault="001E78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1C6D" w14:textId="77777777" w:rsidR="007B1CCD" w:rsidRDefault="007B1CCD">
      <w:pPr>
        <w:spacing w:after="0" w:line="240" w:lineRule="auto"/>
      </w:pPr>
      <w:r>
        <w:separator/>
      </w:r>
    </w:p>
  </w:footnote>
  <w:footnote w:type="continuationSeparator" w:id="0">
    <w:p w14:paraId="3376D4DF" w14:textId="77777777" w:rsidR="007B1CCD" w:rsidRDefault="007B1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F3"/>
    <w:rsid w:val="00087745"/>
    <w:rsid w:val="000A7EC2"/>
    <w:rsid w:val="000E3A26"/>
    <w:rsid w:val="001E786F"/>
    <w:rsid w:val="00241005"/>
    <w:rsid w:val="002F79B5"/>
    <w:rsid w:val="0034211B"/>
    <w:rsid w:val="00363092"/>
    <w:rsid w:val="0038314A"/>
    <w:rsid w:val="003E30F3"/>
    <w:rsid w:val="00402984"/>
    <w:rsid w:val="00423E9E"/>
    <w:rsid w:val="00432D81"/>
    <w:rsid w:val="004D054A"/>
    <w:rsid w:val="004F783A"/>
    <w:rsid w:val="0051170F"/>
    <w:rsid w:val="00521FBA"/>
    <w:rsid w:val="00526B46"/>
    <w:rsid w:val="00584AAD"/>
    <w:rsid w:val="005A219E"/>
    <w:rsid w:val="005E4801"/>
    <w:rsid w:val="00677568"/>
    <w:rsid w:val="00736F38"/>
    <w:rsid w:val="0074154E"/>
    <w:rsid w:val="00763D3D"/>
    <w:rsid w:val="0077187D"/>
    <w:rsid w:val="007B1CCD"/>
    <w:rsid w:val="0085143A"/>
    <w:rsid w:val="00890DD2"/>
    <w:rsid w:val="00932265"/>
    <w:rsid w:val="00974264"/>
    <w:rsid w:val="009B29F7"/>
    <w:rsid w:val="00A247C7"/>
    <w:rsid w:val="00A85D4F"/>
    <w:rsid w:val="00AA68D0"/>
    <w:rsid w:val="00AB2FE6"/>
    <w:rsid w:val="00AC4B7A"/>
    <w:rsid w:val="00B40B08"/>
    <w:rsid w:val="00B46AD2"/>
    <w:rsid w:val="00BB56F0"/>
    <w:rsid w:val="00BE6130"/>
    <w:rsid w:val="00CA1746"/>
    <w:rsid w:val="00CE42FB"/>
    <w:rsid w:val="00D14B3E"/>
    <w:rsid w:val="00DB78F8"/>
    <w:rsid w:val="00DF0458"/>
    <w:rsid w:val="00E13CD6"/>
    <w:rsid w:val="00E845BC"/>
    <w:rsid w:val="00ED0F9E"/>
    <w:rsid w:val="00F05D8D"/>
    <w:rsid w:val="00F23E25"/>
    <w:rsid w:val="00F36E09"/>
    <w:rsid w:val="00F83138"/>
    <w:rsid w:val="00F9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8A90"/>
  <w15:chartTrackingRefBased/>
  <w15:docId w15:val="{4AB0FA84-88E6-7E48-8A46-E617FE2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F3"/>
    <w:pPr>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E30F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3E30F3"/>
    <w:rPr>
      <w:sz w:val="22"/>
      <w:szCs w:val="22"/>
      <w:lang w:val="en-US"/>
    </w:rPr>
  </w:style>
  <w:style w:type="paragraph" w:styleId="Paragraphedeliste">
    <w:name w:val="List Paragraph"/>
    <w:basedOn w:val="Normal"/>
    <w:uiPriority w:val="34"/>
    <w:qFormat/>
    <w:rsid w:val="003E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603</Words>
  <Characters>3322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Jackson</dc:creator>
  <cp:keywords/>
  <dc:description/>
  <cp:lastModifiedBy>Erwan BOZEC</cp:lastModifiedBy>
  <cp:revision>2</cp:revision>
  <dcterms:created xsi:type="dcterms:W3CDTF">2022-07-05T12:20:00Z</dcterms:created>
  <dcterms:modified xsi:type="dcterms:W3CDTF">2022-07-05T12:20:00Z</dcterms:modified>
</cp:coreProperties>
</file>