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E872C" w14:textId="77777777" w:rsidR="00525CB9" w:rsidRPr="00DB77A4" w:rsidRDefault="00525CB9" w:rsidP="00DB77A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Global Representation of Heart Failure Clinical Trial Leaders, Collaborators, and</w:t>
      </w:r>
    </w:p>
    <w:p w14:paraId="0CA4630D" w14:textId="77777777" w:rsidR="00525CB9" w:rsidRPr="00DB77A4" w:rsidRDefault="00525CB9" w:rsidP="00DB77A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Enrolled Participants:</w:t>
      </w:r>
    </w:p>
    <w:p w14:paraId="1978A8D1" w14:textId="2E7AE0B1" w:rsidR="00525CB9" w:rsidRPr="00DB77A4" w:rsidRDefault="00525CB9" w:rsidP="00DB77A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A Bibliometric Review 2000-2020</w:t>
      </w:r>
    </w:p>
    <w:p w14:paraId="3B0AAFBB" w14:textId="22B6FE12" w:rsidR="00DB77A4" w:rsidRDefault="00DB77A4" w:rsidP="00DB77A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lang w:val="en-US"/>
        </w:rPr>
      </w:pPr>
    </w:p>
    <w:p w14:paraId="613DCF3B" w14:textId="77777777" w:rsidR="00DB77A4" w:rsidRDefault="00DB77A4" w:rsidP="00DB77A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lang w:val="en-US"/>
        </w:rPr>
      </w:pPr>
    </w:p>
    <w:p w14:paraId="44F10B27" w14:textId="77777777" w:rsidR="00525CB9" w:rsidRDefault="00525CB9" w:rsidP="00DB77A4">
      <w:pPr>
        <w:autoSpaceDE w:val="0"/>
        <w:autoSpaceDN w:val="0"/>
        <w:adjustRightInd w:val="0"/>
        <w:rPr>
          <w:rFonts w:ascii="Times New Roman" w:hAnsi="Times New Roman" w:cs="Times New Roman"/>
          <w:color w:val="191919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Jie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Wei Zhu,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BHSc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191919"/>
          <w:sz w:val="16"/>
          <w:szCs w:val="16"/>
          <w:lang w:val="en-US"/>
        </w:rPr>
        <w:t>1</w:t>
      </w:r>
      <w:r>
        <w:rPr>
          <w:rFonts w:ascii="Times New Roman" w:hAnsi="Times New Roman" w:cs="Times New Roman"/>
          <w:color w:val="191919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color w:val="191919"/>
          <w:lang w:val="en-US"/>
        </w:rPr>
        <w:t>NhatChinh</w:t>
      </w:r>
      <w:proofErr w:type="spellEnd"/>
      <w:r>
        <w:rPr>
          <w:rFonts w:ascii="Times New Roman" w:hAnsi="Times New Roman" w:cs="Times New Roman"/>
          <w:color w:val="191919"/>
          <w:lang w:val="en-US"/>
        </w:rPr>
        <w:t xml:space="preserve"> Le, BSc</w:t>
      </w:r>
      <w:r>
        <w:rPr>
          <w:rFonts w:ascii="Times New Roman" w:hAnsi="Times New Roman" w:cs="Times New Roman"/>
          <w:color w:val="191919"/>
          <w:sz w:val="16"/>
          <w:szCs w:val="16"/>
          <w:lang w:val="en-US"/>
        </w:rPr>
        <w:t>1#</w:t>
      </w:r>
      <w:r>
        <w:rPr>
          <w:rFonts w:ascii="Times New Roman" w:hAnsi="Times New Roman" w:cs="Times New Roman"/>
          <w:color w:val="191919"/>
          <w:lang w:val="en-US"/>
        </w:rPr>
        <w:t>; Sunny Wei, MD, CM, MSc</w:t>
      </w:r>
      <w:r>
        <w:rPr>
          <w:rFonts w:ascii="Times New Roman" w:hAnsi="Times New Roman" w:cs="Times New Roman"/>
          <w:color w:val="191919"/>
          <w:sz w:val="16"/>
          <w:szCs w:val="16"/>
          <w:lang w:val="en-US"/>
        </w:rPr>
        <w:t>1#</w:t>
      </w:r>
      <w:r>
        <w:rPr>
          <w:rFonts w:ascii="Times New Roman" w:hAnsi="Times New Roman" w:cs="Times New Roman"/>
          <w:color w:val="191919"/>
          <w:lang w:val="en-US"/>
        </w:rPr>
        <w:t xml:space="preserve">; Liesl </w:t>
      </w:r>
      <w:proofErr w:type="spellStart"/>
      <w:r>
        <w:rPr>
          <w:rFonts w:ascii="Times New Roman" w:hAnsi="Times New Roman" w:cs="Times New Roman"/>
          <w:color w:val="191919"/>
          <w:lang w:val="en-US"/>
        </w:rPr>
        <w:t>Zühlke</w:t>
      </w:r>
      <w:proofErr w:type="spellEnd"/>
      <w:r>
        <w:rPr>
          <w:rFonts w:ascii="Times New Roman" w:hAnsi="Times New Roman" w:cs="Times New Roman"/>
          <w:color w:val="191919"/>
          <w:lang w:val="en-US"/>
        </w:rPr>
        <w:t>,</w:t>
      </w:r>
    </w:p>
    <w:p w14:paraId="6E45BDF8" w14:textId="77777777" w:rsidR="00525CB9" w:rsidRDefault="00525CB9" w:rsidP="00DB77A4">
      <w:pPr>
        <w:autoSpaceDE w:val="0"/>
        <w:autoSpaceDN w:val="0"/>
        <w:adjustRightInd w:val="0"/>
        <w:rPr>
          <w:rFonts w:ascii="Times New Roman" w:hAnsi="Times New Roman" w:cs="Times New Roman"/>
          <w:color w:val="191919"/>
          <w:lang w:val="en-US"/>
        </w:rPr>
      </w:pPr>
      <w:r>
        <w:rPr>
          <w:rFonts w:ascii="Times New Roman" w:hAnsi="Times New Roman" w:cs="Times New Roman"/>
          <w:color w:val="191919"/>
          <w:lang w:val="en-US"/>
        </w:rPr>
        <w:t>MBChB, PhD</w:t>
      </w:r>
      <w:r>
        <w:rPr>
          <w:rFonts w:ascii="Times New Roman" w:hAnsi="Times New Roman" w:cs="Times New Roman"/>
          <w:color w:val="191919"/>
          <w:sz w:val="16"/>
          <w:szCs w:val="16"/>
          <w:lang w:val="en-US"/>
        </w:rPr>
        <w:t>2</w:t>
      </w:r>
      <w:r>
        <w:rPr>
          <w:rFonts w:ascii="Times New Roman" w:hAnsi="Times New Roman" w:cs="Times New Roman"/>
          <w:color w:val="191919"/>
          <w:lang w:val="en-US"/>
        </w:rPr>
        <w:t>; Renato Lopes, MD, PhD</w:t>
      </w:r>
      <w:r>
        <w:rPr>
          <w:rFonts w:ascii="Times New Roman" w:hAnsi="Times New Roman" w:cs="Times New Roman"/>
          <w:color w:val="191919"/>
          <w:sz w:val="16"/>
          <w:szCs w:val="16"/>
          <w:lang w:val="en-US"/>
        </w:rPr>
        <w:t>3</w:t>
      </w:r>
      <w:r>
        <w:rPr>
          <w:rFonts w:ascii="Times New Roman" w:hAnsi="Times New Roman" w:cs="Times New Roman"/>
          <w:color w:val="191919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color w:val="191919"/>
          <w:lang w:val="en-US"/>
        </w:rPr>
        <w:t>Faiez</w:t>
      </w:r>
      <w:proofErr w:type="spellEnd"/>
      <w:r>
        <w:rPr>
          <w:rFonts w:ascii="Times New Roman" w:hAnsi="Times New Roman" w:cs="Times New Roman"/>
          <w:color w:val="191919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91919"/>
          <w:lang w:val="en-US"/>
        </w:rPr>
        <w:t>Zannad</w:t>
      </w:r>
      <w:proofErr w:type="spellEnd"/>
      <w:r>
        <w:rPr>
          <w:rFonts w:ascii="Times New Roman" w:hAnsi="Times New Roman" w:cs="Times New Roman"/>
          <w:color w:val="191919"/>
          <w:lang w:val="en-US"/>
        </w:rPr>
        <w:t>, MD, PhD</w:t>
      </w:r>
      <w:r>
        <w:rPr>
          <w:rFonts w:ascii="Times New Roman" w:hAnsi="Times New Roman" w:cs="Times New Roman"/>
          <w:color w:val="191919"/>
          <w:sz w:val="16"/>
          <w:szCs w:val="16"/>
          <w:lang w:val="en-US"/>
        </w:rPr>
        <w:t>4</w:t>
      </w:r>
      <w:r>
        <w:rPr>
          <w:rFonts w:ascii="Times New Roman" w:hAnsi="Times New Roman" w:cs="Times New Roman"/>
          <w:color w:val="191919"/>
          <w:lang w:val="en-US"/>
        </w:rPr>
        <w:t>; Harriette GC Van Spall,</w:t>
      </w:r>
    </w:p>
    <w:p w14:paraId="0495B507" w14:textId="77777777" w:rsidR="00525CB9" w:rsidRDefault="00525CB9" w:rsidP="00DB77A4">
      <w:pPr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191919"/>
          <w:lang w:val="en-US"/>
        </w:rPr>
        <w:t>MD, MPH</w:t>
      </w:r>
      <w:r>
        <w:rPr>
          <w:rFonts w:ascii="Times New Roman" w:hAnsi="Times New Roman" w:cs="Times New Roman"/>
          <w:color w:val="191919"/>
          <w:sz w:val="16"/>
          <w:szCs w:val="16"/>
          <w:lang w:val="en-US"/>
        </w:rPr>
        <w:t>1,5,6</w:t>
      </w:r>
    </w:p>
    <w:p w14:paraId="7E4E909A" w14:textId="1259068B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#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denotes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shared 2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nd </w:t>
      </w:r>
      <w:r>
        <w:rPr>
          <w:rFonts w:ascii="Times New Roman" w:hAnsi="Times New Roman" w:cs="Times New Roman"/>
          <w:color w:val="000000"/>
          <w:lang w:val="en-US"/>
        </w:rPr>
        <w:t>authorship</w:t>
      </w:r>
    </w:p>
    <w:p w14:paraId="7C5CBCB6" w14:textId="77777777" w:rsidR="00DB77A4" w:rsidRDefault="00DB77A4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</w:p>
    <w:p w14:paraId="270E5397" w14:textId="77777777" w:rsidR="00525CB9" w:rsidRPr="00DB77A4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Author Affiliations</w:t>
      </w:r>
    </w:p>
    <w:p w14:paraId="6BA99434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1 </w:t>
      </w:r>
      <w:r>
        <w:rPr>
          <w:rFonts w:ascii="Times New Roman" w:hAnsi="Times New Roman" w:cs="Times New Roman"/>
          <w:color w:val="000000"/>
          <w:lang w:val="en-US"/>
        </w:rPr>
        <w:t>Department of Medicine, McMaster University, Hamilton, Ontario, Canada</w:t>
      </w:r>
    </w:p>
    <w:p w14:paraId="63A7929D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 </w:t>
      </w:r>
      <w:r>
        <w:rPr>
          <w:rFonts w:ascii="Times New Roman" w:hAnsi="Times New Roman" w:cs="Times New Roman"/>
          <w:color w:val="000000"/>
          <w:lang w:val="en-US"/>
        </w:rPr>
        <w:t>The Cardiac Clinic, Department of Medicine, Groote Schuur Hospital and University of Cape</w:t>
      </w:r>
    </w:p>
    <w:p w14:paraId="2EB07777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Town, J Floor Old Groote Schuur Hospital, Groote Schuur Drive, Observatory 7925, Cape</w:t>
      </w:r>
    </w:p>
    <w:p w14:paraId="42E3CF52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Town, South Africa</w:t>
      </w:r>
    </w:p>
    <w:p w14:paraId="38955462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3 </w:t>
      </w:r>
      <w:r>
        <w:rPr>
          <w:rFonts w:ascii="Times New Roman" w:hAnsi="Times New Roman" w:cs="Times New Roman"/>
          <w:color w:val="000000"/>
          <w:lang w:val="en-US"/>
        </w:rPr>
        <w:t>Duke Clinical Research Institute, Duke University Medical Center, Durham, North Carolina.</w:t>
      </w:r>
    </w:p>
    <w:p w14:paraId="53D2F40A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4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Universite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de Lorraine,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Inserm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, Centre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d'Investigations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Cliniques-1433 and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Inserm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U1116,</w:t>
      </w:r>
    </w:p>
    <w:p w14:paraId="5EE90590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CHRU Nancy, France</w:t>
      </w:r>
    </w:p>
    <w:p w14:paraId="2C874EAA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5 </w:t>
      </w:r>
      <w:r>
        <w:rPr>
          <w:rFonts w:ascii="Times New Roman" w:hAnsi="Times New Roman" w:cs="Times New Roman"/>
          <w:color w:val="000000"/>
          <w:lang w:val="en-US"/>
        </w:rPr>
        <w:t>Department of Health Research Methods, Evidence, and Impact, McMaster University,</w:t>
      </w:r>
    </w:p>
    <w:p w14:paraId="5DE19211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Hamilton, Ontario, Canada</w:t>
      </w:r>
    </w:p>
    <w:p w14:paraId="31AD8CDD" w14:textId="0CC0977E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6 </w:t>
      </w:r>
      <w:r>
        <w:rPr>
          <w:rFonts w:ascii="Times New Roman" w:hAnsi="Times New Roman" w:cs="Times New Roman"/>
          <w:color w:val="000000"/>
          <w:lang w:val="en-US"/>
        </w:rPr>
        <w:t>Population Health Research Institute, Hamilton, Ontario, Canada</w:t>
      </w:r>
    </w:p>
    <w:p w14:paraId="53807C89" w14:textId="24047313" w:rsidR="00DB77A4" w:rsidRDefault="00DB77A4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</w:p>
    <w:p w14:paraId="59BF6715" w14:textId="77777777" w:rsidR="00DB77A4" w:rsidRDefault="00DB77A4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</w:p>
    <w:p w14:paraId="6A01C955" w14:textId="77777777" w:rsidR="00525CB9" w:rsidRPr="00DB77A4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Funding</w:t>
      </w:r>
    </w:p>
    <w:p w14:paraId="6195B3EB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Dr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Zannad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reports steering committee personal fees from Applied Therapeutics, Amgen, Bayer,</w:t>
      </w:r>
    </w:p>
    <w:p w14:paraId="472429BE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Boehringer, Novartis, Janssen,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Cellprothera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and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CVRx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, advisory board personal fees from,</w:t>
      </w:r>
    </w:p>
    <w:p w14:paraId="51624307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AstraZeneca,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Vifor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Fresenius,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Cardior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, Cereno pharmaceutical,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Corvidia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, Merck,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Myokardia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,</w:t>
      </w:r>
    </w:p>
    <w:p w14:paraId="41B237B0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NovoNordisk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and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Owkin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, stock options at Cereno and G3Pharmaceutical, and being the founder</w:t>
      </w:r>
    </w:p>
    <w:p w14:paraId="6D0F341A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of the Global Cardiovascular Clinical Trialist Forum.</w:t>
      </w:r>
    </w:p>
    <w:p w14:paraId="7B4EA920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Dr Van Spall is supported by the Canadian Institutes of Health Research and the Heart and</w:t>
      </w:r>
    </w:p>
    <w:p w14:paraId="13BB2F2F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Stroke Foundation of Canada</w:t>
      </w:r>
    </w:p>
    <w:p w14:paraId="6063C277" w14:textId="77777777" w:rsidR="00DB77A4" w:rsidRDefault="00DB77A4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</w:p>
    <w:p w14:paraId="0F0DC99C" w14:textId="7104CE1A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Conflict of Interest:</w:t>
      </w:r>
      <w:r>
        <w:rPr>
          <w:rFonts w:ascii="Times New Roman" w:hAnsi="Times New Roman" w:cs="Times New Roman"/>
          <w:color w:val="000000"/>
          <w:lang w:val="en-US"/>
        </w:rPr>
        <w:t xml:space="preserve"> none declared</w:t>
      </w:r>
    </w:p>
    <w:p w14:paraId="1793D401" w14:textId="77777777" w:rsidR="00DB77A4" w:rsidRDefault="00DB77A4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</w:p>
    <w:p w14:paraId="1EFC2D9B" w14:textId="6E28355B" w:rsidR="00525CB9" w:rsidRPr="00DB77A4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Data availability statement</w:t>
      </w:r>
    </w:p>
    <w:p w14:paraId="4B6E552C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data underlying this article will be shared on reasonable request to the corresponding author.</w:t>
      </w:r>
    </w:p>
    <w:p w14:paraId="5D67C531" w14:textId="77777777" w:rsidR="00DB77A4" w:rsidRDefault="00DB77A4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</w:p>
    <w:p w14:paraId="62C645DC" w14:textId="033683B7" w:rsidR="00525CB9" w:rsidRPr="00DB77A4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Corresponding author:</w:t>
      </w:r>
    </w:p>
    <w:p w14:paraId="6B72F0B2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Dr. Harriette Gillian Christine Van Spall</w:t>
      </w:r>
    </w:p>
    <w:p w14:paraId="3388CC75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20 Copeland Avenue, David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Braley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Research Building, Suite C3-117</w:t>
      </w:r>
    </w:p>
    <w:p w14:paraId="22187EA5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Hamilton, Ontario L8L 0A3, Canada.</w:t>
      </w:r>
    </w:p>
    <w:p w14:paraId="20BF4720" w14:textId="77777777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E-mail: </w:t>
      </w:r>
      <w:r>
        <w:rPr>
          <w:rFonts w:ascii="Times New Roman" w:hAnsi="Times New Roman" w:cs="Times New Roman"/>
          <w:color w:val="0563C2"/>
          <w:lang w:val="en-US"/>
        </w:rPr>
        <w:t>Harriette.VanSpall@phri.ca</w:t>
      </w:r>
      <w:r>
        <w:rPr>
          <w:rFonts w:ascii="Times New Roman" w:hAnsi="Times New Roman" w:cs="Times New Roman"/>
          <w:color w:val="000000"/>
          <w:lang w:val="en-US"/>
        </w:rPr>
        <w:t>. Twitter: @hvanspall</w:t>
      </w:r>
    </w:p>
    <w:p w14:paraId="2BCB39F3" w14:textId="77777777" w:rsidR="00DB77A4" w:rsidRDefault="00DB77A4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</w:p>
    <w:p w14:paraId="65185F87" w14:textId="1D38EC3A" w:rsidR="00525CB9" w:rsidRDefault="00525CB9" w:rsidP="00525CB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Manuscript word count:</w:t>
      </w:r>
      <w:r>
        <w:rPr>
          <w:rFonts w:ascii="Times New Roman" w:hAnsi="Times New Roman" w:cs="Times New Roman"/>
          <w:color w:val="000000"/>
          <w:lang w:val="en-US"/>
        </w:rPr>
        <w:t xml:space="preserve"> 3509</w:t>
      </w:r>
    </w:p>
    <w:p w14:paraId="166A9814" w14:textId="77777777" w:rsidR="00DB77A4" w:rsidRDefault="00DB77A4" w:rsidP="00525CB9">
      <w:pPr>
        <w:autoSpaceDE w:val="0"/>
        <w:autoSpaceDN w:val="0"/>
        <w:adjustRightInd w:val="0"/>
        <w:rPr>
          <w:rFonts w:ascii=" }O_ò" w:hAnsi=" }O_ò" w:cs=" }O_ò"/>
          <w:color w:val="000000"/>
          <w:sz w:val="20"/>
          <w:szCs w:val="20"/>
          <w:lang w:val="en-US"/>
        </w:rPr>
      </w:pPr>
    </w:p>
    <w:p w14:paraId="63F0AA02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396F3F6F" w14:textId="386709D3" w:rsidR="00525CB9" w:rsidRPr="00DB77A4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>ABSTRACT</w:t>
      </w:r>
    </w:p>
    <w:p w14:paraId="7BE15D1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Background:</w:t>
      </w:r>
      <w:r>
        <w:rPr>
          <w:rFonts w:ascii="Times New Roman" w:hAnsi="Times New Roman" w:cs="Times New Roman"/>
          <w:color w:val="000000"/>
          <w:lang w:val="en-US"/>
        </w:rPr>
        <w:t xml:space="preserve"> The geographic representation of investigators and participants in heart failure</w:t>
      </w:r>
    </w:p>
    <w:p w14:paraId="0FBC238E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(HF) randomized clinical trials (RCTs) may not reflect the global burden of disease.</w:t>
      </w:r>
    </w:p>
    <w:p w14:paraId="3FACB21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Aims:</w:t>
      </w:r>
      <w:r>
        <w:rPr>
          <w:rFonts w:ascii="Times New Roman" w:hAnsi="Times New Roman" w:cs="Times New Roman"/>
          <w:color w:val="000000"/>
          <w:lang w:val="en-US"/>
        </w:rPr>
        <w:t xml:space="preserve"> We assessed the geographic diversity of RCT leaders and explored associations with</w:t>
      </w:r>
    </w:p>
    <w:p w14:paraId="5F37E17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geographic representation of enrolled participants among impactful HF RCTs.</w:t>
      </w:r>
    </w:p>
    <w:p w14:paraId="7DD22B6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Methods and Results:</w:t>
      </w:r>
      <w:r>
        <w:rPr>
          <w:rFonts w:ascii="Times New Roman" w:hAnsi="Times New Roman" w:cs="Times New Roman"/>
          <w:color w:val="000000"/>
          <w:lang w:val="en-US"/>
        </w:rPr>
        <w:t xml:space="preserve"> We searched MEDLINE, EMBASE, and CINAHL for HF RCTs</w:t>
      </w:r>
    </w:p>
    <w:p w14:paraId="45E53CFF" w14:textId="08425046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published in journals </w:t>
      </w:r>
      <w:r>
        <w:rPr>
          <w:rFonts w:ascii=" }O_ò" w:hAnsi=" }O_ò" w:cs=" }O_ò"/>
          <w:color w:val="000000"/>
          <w:lang w:val="en-US"/>
        </w:rPr>
        <w:t>with impact factor ≥ 10 between Januar</w:t>
      </w:r>
      <w:r>
        <w:rPr>
          <w:rFonts w:ascii="Times New Roman" w:hAnsi="Times New Roman" w:cs="Times New Roman"/>
          <w:color w:val="000000"/>
          <w:lang w:val="en-US"/>
        </w:rPr>
        <w:t>y 2000 and June 2020. We used the</w:t>
      </w:r>
      <w:r w:rsidR="00DB77A4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Jonckheere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-Terpstra test to assess temporal trends and multivariable logistic regression models</w:t>
      </w:r>
      <w:r w:rsidR="00DB77A4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to explore associations between predictors and outcomes. There were 414 eligible RCTs. Only</w:t>
      </w:r>
      <w:r w:rsidR="00DB77A4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80 of 828 trial leaders (9.7%; 95% CI: 7.8% to 11.8%), and 453 of 4656 collaborators (9.7%;</w:t>
      </w:r>
      <w:r w:rsidR="00DB77A4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95% CI: 8.8% to 10.6%) were from outside Europe and North America, with no change in</w:t>
      </w:r>
      <w:r w:rsidR="00DB77A4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temporal trends and greater disparities in large RCTs. The adjusted odds of trial leadership</w:t>
      </w:r>
    </w:p>
    <w:p w14:paraId="0661D4B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outside Europe and North America were lower with industry funding (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aOR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: 0.33; 95% CI: 0.15</w:t>
      </w:r>
    </w:p>
    <w:p w14:paraId="7229137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to 0.75; P = 0.008). Among 157,416 participants in whom geography was reported, only 14.5%</w:t>
      </w:r>
    </w:p>
    <w:p w14:paraId="2CDBB60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(95% CI: 14.3% to 14.7%) were enrolled outside Europe and North America, but odds of</w:t>
      </w:r>
    </w:p>
    <w:p w14:paraId="03E344F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enrolment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were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ten-fold greater with trial leadership outside Europe and North America (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aOR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:</w:t>
      </w:r>
    </w:p>
    <w:p w14:paraId="40D9C5CB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10.0; 95% CI 5.6-19.0; P &lt; 0.001).</w:t>
      </w:r>
    </w:p>
    <w:p w14:paraId="7D85E59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Conclusions:</w:t>
      </w:r>
      <w:r>
        <w:rPr>
          <w:rFonts w:ascii="Times New Roman" w:hAnsi="Times New Roman" w:cs="Times New Roman"/>
          <w:color w:val="000000"/>
          <w:lang w:val="en-US"/>
        </w:rPr>
        <w:t xml:space="preserve"> Regions disproportionately burdened with HF are under-represented in HF trial</w:t>
      </w:r>
    </w:p>
    <w:p w14:paraId="14C4F04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leadership, collaboration, and enrolment. RCT leadership outside Europe and North America is</w:t>
      </w:r>
    </w:p>
    <w:p w14:paraId="624380EE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independently associated with participant enrolment in under-represented regions. Increasing</w:t>
      </w:r>
    </w:p>
    <w:p w14:paraId="2BE3EEBE" w14:textId="05CE4B18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research capacity outside Europe and North America could enhance trial diversity and</w:t>
      </w:r>
      <w:r w:rsidR="00DB77A4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generalizability.</w:t>
      </w:r>
    </w:p>
    <w:p w14:paraId="624AAB9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Keywords:</w:t>
      </w:r>
      <w:r>
        <w:rPr>
          <w:rFonts w:ascii="Times New Roman" w:hAnsi="Times New Roman" w:cs="Times New Roman"/>
          <w:color w:val="000000"/>
          <w:lang w:val="en-US"/>
        </w:rPr>
        <w:t xml:space="preserve"> Randomized Controlled Trials, Authorship, Collaboration, Diversity, Geography</w:t>
      </w:r>
    </w:p>
    <w:p w14:paraId="5659EB54" w14:textId="77777777" w:rsidR="00525CB9" w:rsidRPr="00DB77A4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>Abbreviations:</w:t>
      </w:r>
    </w:p>
    <w:p w14:paraId="52A5CBD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HF = heart failure</w:t>
      </w:r>
    </w:p>
    <w:p w14:paraId="3D898DC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LMIC = low- and middle- income countries</w:t>
      </w:r>
    </w:p>
    <w:p w14:paraId="6112197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PPR Participation-to-Prevalence ratios</w:t>
      </w:r>
    </w:p>
    <w:p w14:paraId="0E67A6D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RCT = randomized control trial</w:t>
      </w:r>
    </w:p>
    <w:p w14:paraId="2C71D0E8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70F0056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E145BCA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CD437D0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B517E40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E179A12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549B84D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EEEDB2A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DA2416D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3A0A944B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2B5D935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3154F5D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31A9673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3A06AAC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D92E44E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BE6AFC1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707E221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9400E28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0454613" w14:textId="747AE214" w:rsidR="00525CB9" w:rsidRPr="00DB77A4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>Introduction</w:t>
      </w:r>
    </w:p>
    <w:p w14:paraId="7C9E0085" w14:textId="77777777" w:rsidR="00525CB9" w:rsidRDefault="00525CB9" w:rsidP="00DB77A4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Heart failure (HF) is a global epidemic with a disproportionate burden in low and middle</w:t>
      </w:r>
    </w:p>
    <w:p w14:paraId="5486E24E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income countries (LMIC).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1,2 </w:t>
      </w:r>
      <w:r>
        <w:rPr>
          <w:rFonts w:ascii="Times New Roman" w:hAnsi="Times New Roman" w:cs="Times New Roman"/>
          <w:color w:val="000000"/>
          <w:lang w:val="en-US"/>
        </w:rPr>
        <w:t>Clinical trials have the potential to impact practice, but when trial</w:t>
      </w:r>
    </w:p>
    <w:p w14:paraId="55A4B97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populations do not include regions of the world in which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a majority of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patients are suffering from</w:t>
      </w:r>
    </w:p>
    <w:p w14:paraId="2B6B7F4B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disease, generalizability is limited.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3 </w:t>
      </w:r>
      <w:r>
        <w:rPr>
          <w:rFonts w:ascii="Times New Roman" w:hAnsi="Times New Roman" w:cs="Times New Roman"/>
          <w:color w:val="000000"/>
          <w:lang w:val="en-US"/>
        </w:rPr>
        <w:t>While geographic representation of patients is important</w:t>
      </w:r>
    </w:p>
    <w:p w14:paraId="55FF262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to ensure external validity of trial results, geographic representation of researchers can ensure</w:t>
      </w:r>
    </w:p>
    <w:p w14:paraId="3867921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that HF is tackled with insight into the local epidemiology and the context that influence</w:t>
      </w:r>
    </w:p>
    <w:p w14:paraId="785B5F3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outcomes.</w:t>
      </w:r>
    </w:p>
    <w:p w14:paraId="64613818" w14:textId="77777777" w:rsidR="00525CB9" w:rsidRDefault="00525CB9" w:rsidP="00DB77A4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Primary research on diversity among cardiovascular clinical trial leaders has focused</w:t>
      </w:r>
    </w:p>
    <w:p w14:paraId="00B1CCA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almost exclusively on gender,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4-6 </w:t>
      </w:r>
      <w:r>
        <w:rPr>
          <w:rFonts w:ascii="Times New Roman" w:hAnsi="Times New Roman" w:cs="Times New Roman"/>
          <w:color w:val="000000"/>
          <w:lang w:val="en-US"/>
        </w:rPr>
        <w:t>with little discussion about geographic diversity. Clinical trials</w:t>
      </w:r>
    </w:p>
    <w:p w14:paraId="40051E0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led by women are associated with enrolment of more diverse participants.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4,5,7 </w:t>
      </w:r>
      <w:r>
        <w:rPr>
          <w:rFonts w:ascii="Times New Roman" w:hAnsi="Times New Roman" w:cs="Times New Roman"/>
          <w:color w:val="000000"/>
          <w:lang w:val="en-US"/>
        </w:rPr>
        <w:t>Indeed, leadership</w:t>
      </w:r>
    </w:p>
    <w:p w14:paraId="1F5CBF1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diversity </w:t>
      </w:r>
      <w:r>
        <w:rPr>
          <w:rFonts w:ascii=" }O_ò" w:hAnsi=" }O_ò" w:cs=" }O_ò"/>
          <w:color w:val="000000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lang w:val="en-US"/>
        </w:rPr>
        <w:t>in its many forms - may broaden the focus of research questions, employ novel trial</w:t>
      </w:r>
    </w:p>
    <w:p w14:paraId="441BB98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designs matched to the needs of patients and local healthcare systems, and address unique</w:t>
      </w:r>
    </w:p>
    <w:p w14:paraId="76A990F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concerns of participants who may be historically under-represented in clinical trials.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8-10 </w:t>
      </w:r>
      <w:r>
        <w:rPr>
          <w:rFonts w:ascii="Times New Roman" w:hAnsi="Times New Roman" w:cs="Times New Roman"/>
          <w:color w:val="000000"/>
          <w:lang w:val="en-US"/>
        </w:rPr>
        <w:t>On a</w:t>
      </w:r>
    </w:p>
    <w:p w14:paraId="622C1A0B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global level, geographic diversity of clinical trial leaders may enhance geographic diversity</w:t>
      </w:r>
    </w:p>
    <w:p w14:paraId="50EFF3A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among trial participants, build research capacity in under-represented regions, and increase</w:t>
      </w:r>
    </w:p>
    <w:p w14:paraId="20626D5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academic output and research impact in research-poor settings. For example, international</w:t>
      </w:r>
    </w:p>
    <w:p w14:paraId="7B08594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collaborations are associated with a greater number of publications and a higher citation count</w:t>
      </w:r>
    </w:p>
    <w:p w14:paraId="0A55A9A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than single-country authorship teams.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11-13</w:t>
      </w:r>
    </w:p>
    <w:p w14:paraId="135A0945" w14:textId="77777777" w:rsidR="00525CB9" w:rsidRDefault="00525CB9" w:rsidP="00DB77A4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 this bibliometric review, we evaluated temporal trends in the geographic representation</w:t>
      </w:r>
    </w:p>
    <w:p w14:paraId="002245E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of leaders and collaborators of HF trials published in high-impact medical journals, defining trial</w:t>
      </w:r>
    </w:p>
    <w:p w14:paraId="3DDF89D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leaders as first and last authors and collaborators as authors in any other position. We focused on</w:t>
      </w:r>
    </w:p>
    <w:p w14:paraId="43B8441E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high impact-factor journals to capture trials with the potential to inform practice on a global</w:t>
      </w:r>
    </w:p>
    <w:p w14:paraId="4DC54EE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scale. We explored trial characteristics independently associated with trial leadership in countries</w:t>
      </w:r>
    </w:p>
    <w:p w14:paraId="2570930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outside Europe and North America and assessed whether geographic representation of trial</w:t>
      </w:r>
    </w:p>
    <w:p w14:paraId="6AC4C28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leaders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was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independently associated with geographic representation of participants enrolled in</w:t>
      </w:r>
    </w:p>
    <w:p w14:paraId="196809EB" w14:textId="196BD5CC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trial.</w:t>
      </w:r>
    </w:p>
    <w:p w14:paraId="58F5AE9A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751317F" w14:textId="77777777" w:rsidR="00525CB9" w:rsidRPr="00DB77A4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DB77A4">
        <w:rPr>
          <w:rFonts w:ascii="Times New Roman" w:hAnsi="Times New Roman" w:cs="Times New Roman"/>
          <w:b/>
          <w:bCs/>
          <w:color w:val="000000"/>
          <w:lang w:val="en-US"/>
        </w:rPr>
        <w:t>Methods</w:t>
      </w:r>
    </w:p>
    <w:p w14:paraId="10E4A6A9" w14:textId="77777777" w:rsidR="00525CB9" w:rsidRPr="00DB77A4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DB77A4">
        <w:rPr>
          <w:rFonts w:ascii="Times New Roman" w:hAnsi="Times New Roman" w:cs="Times New Roman"/>
          <w:i/>
          <w:iCs/>
          <w:color w:val="000000"/>
          <w:lang w:val="en-US"/>
        </w:rPr>
        <w:t>Search strategy and data sources</w:t>
      </w:r>
    </w:p>
    <w:p w14:paraId="2EDA6CD9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We conducted a systematic search of Embase, MEDLINE and CINAHL with the</w:t>
      </w:r>
    </w:p>
    <w:p w14:paraId="0C8E974E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assistance of a professional information specialist. Our search strategy comprised variations of</w:t>
      </w:r>
    </w:p>
    <w:p w14:paraId="554F2FF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key terms heart failure and randomized controlled trial (see Supplemental Appendix). Our</w:t>
      </w:r>
    </w:p>
    <w:p w14:paraId="59F05CD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search was limited to human studies published in English up until June 2020. We manually</w:t>
      </w:r>
    </w:p>
    <w:p w14:paraId="752687D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searched citations of included studies and relevant review articles for additional studies not</w:t>
      </w:r>
    </w:p>
    <w:p w14:paraId="6235ED8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included in our original search. The study protocol was registered in the International</w:t>
      </w:r>
    </w:p>
    <w:p w14:paraId="49E5B39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Prospective Register of Systematic Reviews (PROSPERO).</w:t>
      </w:r>
    </w:p>
    <w:p w14:paraId="5A0958F2" w14:textId="77777777" w:rsidR="00DB77A4" w:rsidRDefault="00DB77A4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C27DBD6" w14:textId="64382C53" w:rsidR="00525CB9" w:rsidRPr="00DB77A4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DB77A4">
        <w:rPr>
          <w:rFonts w:ascii="Times New Roman" w:hAnsi="Times New Roman" w:cs="Times New Roman"/>
          <w:i/>
          <w:iCs/>
          <w:color w:val="000000"/>
          <w:lang w:val="en-US"/>
        </w:rPr>
        <w:t>Study selection</w:t>
      </w:r>
    </w:p>
    <w:p w14:paraId="70295FC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authors independently screened all titles and abstracts against pre-determined</w:t>
      </w:r>
    </w:p>
    <w:p w14:paraId="7E4B661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eligibility criteria in duplicate (J.Z., N.L. and S.W). Discrepancies between reviewers were</w:t>
      </w:r>
    </w:p>
    <w:p w14:paraId="2D98B80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resolved via consensus. Studies were included if they satisfied the following criteria: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) published</w:t>
      </w:r>
    </w:p>
    <w:p w14:paraId="56D7DFFE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in English between January 1,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2000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and June 17, 2020, ii) included adults aged 18 years or older</w:t>
      </w:r>
    </w:p>
    <w:p w14:paraId="32B9071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with HF and iii) were published in a medical journal with an impact factor of </w:t>
      </w:r>
      <w:r>
        <w:rPr>
          <w:rFonts w:ascii=" }O_ò" w:hAnsi=" }O_ò" w:cs=" }O_ò"/>
          <w:color w:val="000000"/>
          <w:lang w:val="en-US"/>
        </w:rPr>
        <w:t>≥ 10 in 20</w:t>
      </w:r>
      <w:r>
        <w:rPr>
          <w:rFonts w:ascii="Times New Roman" w:hAnsi="Times New Roman" w:cs="Times New Roman"/>
          <w:color w:val="000000"/>
          <w:lang w:val="en-US"/>
        </w:rPr>
        <w:t>20. The</w:t>
      </w:r>
    </w:p>
    <w:p w14:paraId="7F52B65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impact factor of 10 was chosen empirically to include publications with highest likelihood of</w:t>
      </w:r>
    </w:p>
    <w:p w14:paraId="2329A9B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impacting clinical practice.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14 </w:t>
      </w:r>
      <w:r>
        <w:rPr>
          <w:rFonts w:ascii="Times New Roman" w:hAnsi="Times New Roman" w:cs="Times New Roman"/>
          <w:color w:val="000000"/>
          <w:lang w:val="en-US"/>
        </w:rPr>
        <w:t>The year 2000 was arbitrarily chosen to include a representative</w:t>
      </w:r>
    </w:p>
    <w:p w14:paraId="7D6F80D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sample of contemporary clinical trials. Full-text manuscripts reporting primary outcomes were</w:t>
      </w:r>
    </w:p>
    <w:p w14:paraId="39AEA40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included, while protocols and publications following the initial manuscript that reported primary</w:t>
      </w:r>
    </w:p>
    <w:p w14:paraId="7BD6836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outcomes were excluded. As such, we excluded post hoc,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intermediate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or secondary analyses.</w:t>
      </w:r>
    </w:p>
    <w:p w14:paraId="68112533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F7C7D87" w14:textId="250C687C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Data extraction</w:t>
      </w:r>
    </w:p>
    <w:p w14:paraId="15E8A659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We independently extracted the following data in duplicate (J.Z., N.L. and S.W.) from</w:t>
      </w:r>
    </w:p>
    <w:p w14:paraId="1942530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individual studies using a standardized form: trial characteristics (publication year, journal of</w:t>
      </w:r>
    </w:p>
    <w:p w14:paraId="20777A2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publication, journal impact factor, funding, level of randomization, type of intervention, national</w:t>
      </w:r>
    </w:p>
    <w:p w14:paraId="2295D86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or international trial and number of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centres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); bibliometric characteristics (journal of publication,</w:t>
      </w:r>
    </w:p>
    <w:p w14:paraId="699B9DA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total number of authors,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gender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and geography of authors in lead/first, middle, senior/last and</w:t>
      </w:r>
    </w:p>
    <w:p w14:paraId="11FC701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corresponding positions, and location of the trial coordinating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centre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); and participant</w:t>
      </w:r>
    </w:p>
    <w:p w14:paraId="1C6489A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characteristics, including geographic region of enrolment.</w:t>
      </w:r>
    </w:p>
    <w:p w14:paraId="5800C193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We included individual authors listed in the paper and documented shared authorship</w:t>
      </w:r>
    </w:p>
    <w:p w14:paraId="300F074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roles in the first or last positions, where applicable. We defined trial leaders as first or last</w:t>
      </w:r>
    </w:p>
    <w:p w14:paraId="4B98328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authors and collaborators as authors in any position. We did not include individuals in trial</w:t>
      </w:r>
    </w:p>
    <w:p w14:paraId="28D7FE5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investigator committees or consortia groups. We regarded trials as having international</w:t>
      </w:r>
    </w:p>
    <w:p w14:paraId="01448B5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collaborations when two or more authors had primary institutional affiliations in different</w:t>
      </w:r>
    </w:p>
    <w:p w14:paraId="3DA29CF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countries. Geographic information for authors was established using the address of the primary</w:t>
      </w:r>
    </w:p>
    <w:p w14:paraId="226C7C1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institutional affiliation of each author in the paper. We used World Bank data to classify</w:t>
      </w:r>
    </w:p>
    <w:p w14:paraId="36E11A7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countries by income.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15</w:t>
      </w:r>
    </w:p>
    <w:p w14:paraId="3CC19CD4" w14:textId="6AAA4DB3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273C051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4C0B266" w14:textId="66C55E5A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Outcomes</w:t>
      </w:r>
    </w:p>
    <w:p w14:paraId="7710AE61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The primary outcome was trial leadership outside Europe and North America. The</w:t>
      </w:r>
    </w:p>
    <w:p w14:paraId="55FEC7A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secondary outcome was the enrolment of trial patients outside Europe and North America.</w:t>
      </w:r>
    </w:p>
    <w:p w14:paraId="69D0B195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2A3F5593" w14:textId="4DA5B9AB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Analytic Plan</w:t>
      </w:r>
    </w:p>
    <w:p w14:paraId="5AC2A970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We performed a descriptive analysis on the characteristics of trials and the geography and</w:t>
      </w:r>
    </w:p>
    <w:p w14:paraId="78EB210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gender of authors, with continuous variables presented as median and interquartile range (IQR)</w:t>
      </w:r>
    </w:p>
    <w:p w14:paraId="6F5DEBBE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and categorical variables as numbers and percentages. We conducted a sensitivity analysis,</w:t>
      </w:r>
    </w:p>
    <w:p w14:paraId="0129C3D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repeating this descriptive analysis in trials that included &gt;500 participants. Temporal trends in</w:t>
      </w:r>
    </w:p>
    <w:p w14:paraId="3A4B1DF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geographic representation of lead, senior, and any author between 2000 and 2020 were analyzed</w:t>
      </w:r>
    </w:p>
    <w:p w14:paraId="6ECA820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using the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Jonckheere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-Terpstra proportion trend test. We used multivariable logistic regression to</w:t>
      </w:r>
    </w:p>
    <w:p w14:paraId="69EB02E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determine RCT characteristics independently associated with trial leadership outside Europe and</w:t>
      </w:r>
    </w:p>
    <w:p w14:paraId="77DC743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North America. Trial characteristics under consideration as predictor variables included scope of</w:t>
      </w:r>
    </w:p>
    <w:p w14:paraId="5F64848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trial (national versus international), type of funding (industry versus public), type of</w:t>
      </w:r>
    </w:p>
    <w:p w14:paraId="2E3D21C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intervention (drug, surgical or device versus other), trial size (&lt;500 versus &gt; 500 participants).</w:t>
      </w:r>
    </w:p>
    <w:p w14:paraId="7A44ECD5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We assessed country of enrolment among those participants in whom geography data</w:t>
      </w:r>
    </w:p>
    <w:p w14:paraId="413EB40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were reported. We estimated trial participant-to-prevalence ratio in regions across the world</w:t>
      </w:r>
    </w:p>
    <w:p w14:paraId="1D8CFB6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using the Global Health Data Exchange registry.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16 </w:t>
      </w:r>
      <w:r>
        <w:rPr>
          <w:rFonts w:ascii="Times New Roman" w:hAnsi="Times New Roman" w:cs="Times New Roman"/>
          <w:color w:val="000000"/>
          <w:lang w:val="en-US"/>
        </w:rPr>
        <w:t>Participant-to-Prevalence ratios (PPR) were</w:t>
      </w:r>
    </w:p>
    <w:p w14:paraId="4495AB9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calculated from the regional contribution of participants to the total RCTs divided by the regional</w:t>
      </w:r>
    </w:p>
    <w:p w14:paraId="3CE4551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contribution of patients with HF relative to the global population with HF. In secondary analysis,</w:t>
      </w:r>
    </w:p>
    <w:p w14:paraId="1EA009C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we used multivariable logistic regression to determine the independent association between trial</w:t>
      </w:r>
    </w:p>
    <w:p w14:paraId="7CA4BFC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leadership outside Europe and North America and enrolment of patients outside Europe and</w:t>
      </w:r>
    </w:p>
    <w:p w14:paraId="575E525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North America. Results were reported as odds ratio (ORs) with corresponding 95% confidence</w:t>
      </w:r>
    </w:p>
    <w:p w14:paraId="5889C90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interval (CI) and associated P values. All P values were 2-tailed, and the level of significance</w:t>
      </w:r>
    </w:p>
    <w:p w14:paraId="7907144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was set at alpha = 0.05. Data were analyzed using SPSS version 27.0 (IBM Corporation,</w:t>
      </w:r>
    </w:p>
    <w:p w14:paraId="1FA2A91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Armonk, New York).</w:t>
      </w:r>
    </w:p>
    <w:p w14:paraId="67040432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3E3D8609" w14:textId="06398084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CE78C3">
        <w:rPr>
          <w:rFonts w:ascii="Times New Roman" w:hAnsi="Times New Roman" w:cs="Times New Roman"/>
          <w:b/>
          <w:bCs/>
          <w:color w:val="000000"/>
          <w:lang w:val="en-US"/>
        </w:rPr>
        <w:t>Results</w:t>
      </w:r>
    </w:p>
    <w:p w14:paraId="594BE754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Our systematic search yielded a total of 10 596 articles, of which 8278 were excluded</w:t>
      </w:r>
    </w:p>
    <w:p w14:paraId="4FF6561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following title and abstract screening. Among the remaining 2318 full-text articles that were</w:t>
      </w:r>
    </w:p>
    <w:p w14:paraId="38524CC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assessed, 414 satisfied eligibility criteria and were included (Figure 1).</w:t>
      </w:r>
    </w:p>
    <w:p w14:paraId="485881FA" w14:textId="77777777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Baseline characteristics of patients and RCTs</w:t>
      </w:r>
    </w:p>
    <w:p w14:paraId="067F2E30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 total of 234 287 participants with a mean age of 66.3 years were enrolled across all</w:t>
      </w:r>
    </w:p>
    <w:p w14:paraId="581B9D2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studies (median 120 participants; IQR: 40-389). Most trial participants were male (71.7%) and</w:t>
      </w:r>
    </w:p>
    <w:p w14:paraId="366910C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had an ischemic etiology of heart failure (53.4%).</w:t>
      </w:r>
    </w:p>
    <w:p w14:paraId="77B65951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A majority of the 414 RCTs had trial coordinating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centres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located in Europe or North</w:t>
      </w:r>
    </w:p>
    <w:p w14:paraId="298D784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America (53.1% and 37.4%, respectively, for a total of 90.5%), tested a drug intervention</w:t>
      </w:r>
    </w:p>
    <w:p w14:paraId="334B2AF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(65.5%), were conducted in a single country (74.9%) and involved multiple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centres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(58.7%)</w:t>
      </w:r>
    </w:p>
    <w:p w14:paraId="65BBCE92" w14:textId="2021CD81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(Table 1). Informed consent was obtained in all trials.</w:t>
      </w:r>
    </w:p>
    <w:p w14:paraId="4BD59173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0F0A182" w14:textId="77777777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 xml:space="preserve">Geographic representation of </w:t>
      </w:r>
      <w:proofErr w:type="spellStart"/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trial</w:t>
      </w:r>
      <w:proofErr w:type="spellEnd"/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 xml:space="preserve"> leaders and collaborators</w:t>
      </w:r>
    </w:p>
    <w:p w14:paraId="5A70FCB3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Only 80 of 828 trial leaders (9.7%; 95% CI: 7.8% to 11.8%) were from regions outside</w:t>
      </w:r>
    </w:p>
    <w:p w14:paraId="3B9B3E4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Europe and North America. The United Kingdom (10.2%) and United States (34.4%) were the</w:t>
      </w:r>
    </w:p>
    <w:p w14:paraId="4DB0650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most frequently represented countries among trial leaders. The trials included a total of 4656</w:t>
      </w:r>
    </w:p>
    <w:p w14:paraId="031FE14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collaborators (median 10 authors; IQR: 7 to 14 authors per trial), most (90.1%) of whom had</w:t>
      </w:r>
    </w:p>
    <w:p w14:paraId="7913568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primary institutional affiliations in Europe (49.2%) and North America (40.9%). Among the</w:t>
      </w:r>
    </w:p>
    <w:p w14:paraId="75EBA08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4656 trial collaborators, 453 (9.7%; 95% CI: 8.8% to 10.6%) were from countries outside Europe</w:t>
      </w:r>
    </w:p>
    <w:p w14:paraId="793F2C6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and North America. Africa was the least represented continent among trial leaders (0.1%) and all</w:t>
      </w:r>
    </w:p>
    <w:p w14:paraId="31454325" w14:textId="0021C810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collaborators (0.3%) (Figure 2A). Low- and middle-income countries were particularly underrepresented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among trial leaders and collaborators. A breakdown of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trial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leaders and collaborators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by country is provided in Table 2.</w:t>
      </w:r>
    </w:p>
    <w:p w14:paraId="492D9FF5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median number of collaborators per trial increased from 8 (IQR: 5 to 11) in 2001-</w:t>
      </w:r>
    </w:p>
    <w:p w14:paraId="765E58B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2003 to 15 (IQR: 12 to 19) in 2016-2020. While there was a numeric decrease in the proportion</w:t>
      </w:r>
    </w:p>
    <w:p w14:paraId="1C7E2EB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of European collaborators and an increase in North American, Central / South American, and</w:t>
      </w:r>
    </w:p>
    <w:p w14:paraId="2FD3BC7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African collaborators since 2012 (Figure 2A), there was no significant change in the in the</w:t>
      </w:r>
    </w:p>
    <w:p w14:paraId="68F0DBDE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proportion of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trial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leaders (first author, P = 0.75; last author, P = 0.64) or trial collaborators from</w:t>
      </w:r>
    </w:p>
    <w:p w14:paraId="7B2FC2E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countries outside Europe and North America between 2000 and 2020 (P = 0.17) (Figure 2B).</w:t>
      </w:r>
    </w:p>
    <w:p w14:paraId="7163BAF3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72558118" w14:textId="2B04C76F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Sensitivity analysis</w:t>
      </w:r>
    </w:p>
    <w:p w14:paraId="554659BF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Among international trials conducted in two or more countries, there were no significant</w:t>
      </w:r>
    </w:p>
    <w:p w14:paraId="06EDE11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temporal changes in trial leadership outside Europe and North America (P = 0.65). Among the</w:t>
      </w:r>
    </w:p>
    <w:p w14:paraId="6EE1B82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79 RCTs that included &gt;500 participants, 77 (97.5%; 95% CI: 91.2% to 99.7%) were led by</w:t>
      </w:r>
    </w:p>
    <w:p w14:paraId="646286D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authors from Europe or North America and 2 were led by authors from Asia (n = 1 [1.3%; 95%</w:t>
      </w:r>
    </w:p>
    <w:p w14:paraId="32DC85E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CI: 0.3% to 7.0%]) and Oceania (n = 1 [1.3%; 95% CI: 0.3% to 7.0%]), respectively. Among the</w:t>
      </w:r>
    </w:p>
    <w:p w14:paraId="0352BF05" w14:textId="71453DA9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79 RCTs, 57 (72.2%; 95% CI: 60.9% to 81.7%) were international and 22 (27.8%; 95% CI: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18.4% to 39.1%) were national.</w:t>
      </w:r>
    </w:p>
    <w:p w14:paraId="3CDE69EB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1876C30A" w14:textId="1A07EB66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International collaboration between trial leaders</w:t>
      </w:r>
    </w:p>
    <w:p w14:paraId="1F250E2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Of 167 trials with international collaboration between trial leaders, 125 represented</w:t>
      </w:r>
    </w:p>
    <w:p w14:paraId="6B9CF5D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European or North American countries (74.9%; 95% CI: 67.6% to 81.2%) (Table 2). The most</w:t>
      </w:r>
    </w:p>
    <w:p w14:paraId="00FF4AE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frequent type of international collaboration was between countries in Europe (n= 79 [47.3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%;</w:t>
      </w:r>
      <w:proofErr w:type="gramEnd"/>
    </w:p>
    <w:p w14:paraId="5CE8C8EB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95% CI: 39.5% to 55.2%]); then between countries in North America (n = 42 [25.1%; 95% CI:</w:t>
      </w:r>
    </w:p>
    <w:p w14:paraId="6970D32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18.8% to 32.4%]); and finally, between countries in Europe and North America (n = 31 [18.6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%;</w:t>
      </w:r>
      <w:proofErr w:type="gramEnd"/>
    </w:p>
    <w:p w14:paraId="2860BD0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95% CI: 13.0% to 25.3%]). Only 15 of 167 trials (9.0%; 95% CI: 5.1% to 14.4%) with</w:t>
      </w:r>
    </w:p>
    <w:p w14:paraId="223FC0A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international collaborations between trial leaders involved a country outside Europe and North</w:t>
      </w:r>
    </w:p>
    <w:p w14:paraId="02CEB916" w14:textId="085B6C31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America.</w:t>
      </w:r>
    </w:p>
    <w:p w14:paraId="36524794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F9F427B" w14:textId="77777777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Multivariable analysis of RCT characteristics associated with trial leadership outside Europe</w:t>
      </w:r>
    </w:p>
    <w:p w14:paraId="2BC63916" w14:textId="77777777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and North America</w:t>
      </w:r>
    </w:p>
    <w:p w14:paraId="6E88C7A6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odds of trial leadership outside Europe and North America were significantly lower</w:t>
      </w:r>
    </w:p>
    <w:p w14:paraId="1060102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 trials with industry funding compared to public funding (OR: 0.33; 95% CI: 0.15 to 0.75; P =</w:t>
      </w:r>
    </w:p>
    <w:p w14:paraId="5058BB4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0.008) (Table 3). Scope of trial (national versus international), intervention type (drug or device /</w:t>
      </w:r>
    </w:p>
    <w:p w14:paraId="7714759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surgery versus other), and size of trial (&gt; 500 participants versus &lt; 500 participants) had no</w:t>
      </w:r>
    </w:p>
    <w:p w14:paraId="66F01EE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signification association with trial leadership outside Europe and North America (Table 3).</w:t>
      </w:r>
    </w:p>
    <w:p w14:paraId="05209630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</w:p>
    <w:p w14:paraId="24DEB0A1" w14:textId="0D90BFF3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Geographic representation of trial participants</w:t>
      </w:r>
    </w:p>
    <w:p w14:paraId="0E2ADE1E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Of the 414 RCTs, a total of 97 (23.4%) recruited participants outside Europe and North</w:t>
      </w:r>
    </w:p>
    <w:p w14:paraId="1D97DF4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America, and only 2.9% recruited participants from Africa (Table 1). Participant level data on</w:t>
      </w:r>
    </w:p>
    <w:p w14:paraId="665D20A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region of enrolment was available for 157,416 (67.2%; 95% CI: 67.0% to 67.4%) trial</w:t>
      </w:r>
    </w:p>
    <w:p w14:paraId="1DBA5E3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participants. Among these participants, 54.9% (95% CI: 54.7% to 55.2%) were enrolled in</w:t>
      </w:r>
    </w:p>
    <w:p w14:paraId="11BC482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Europe; 30.6% (95% CI: 30.4% to 30.8%) in North American; 5.8% (95% CI: 5.7% to 5.9%) in</w:t>
      </w:r>
    </w:p>
    <w:p w14:paraId="7F27FB0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Asia; 5.8% (95% CI: 5.7% to 5.9%) in Central and South America; 1.94% (95% CI: 1.9% to</w:t>
      </w:r>
    </w:p>
    <w:p w14:paraId="3BD5D14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2.0%) in Oceania; and 0.95% (95% CI: 0.9% to 1.0%) in Africa (Figure 3). The trial participant-</w:t>
      </w:r>
    </w:p>
    <w:p w14:paraId="67D719B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to-prevalence ratio was highest in North America (3.3) and Europe (2.8) and lowest in Asia (0.1)</w:t>
      </w:r>
    </w:p>
    <w:p w14:paraId="4202F5E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and Africa (0.1) (Figure 3).</w:t>
      </w:r>
    </w:p>
    <w:p w14:paraId="06A03FAA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Trial leadership outside Europe and North America was independently associated with</w:t>
      </w:r>
    </w:p>
    <w:p w14:paraId="4CB71EB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recruitment of patients outside Europe and North America (OR: 10.0; 95% CI 5.6-19.0; P &lt;</w:t>
      </w:r>
    </w:p>
    <w:p w14:paraId="2821668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0.001.</w:t>
      </w:r>
    </w:p>
    <w:p w14:paraId="63116E23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4666CE2" w14:textId="4E2E58CC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CE78C3">
        <w:rPr>
          <w:rFonts w:ascii="Times New Roman" w:hAnsi="Times New Roman" w:cs="Times New Roman"/>
          <w:i/>
          <w:iCs/>
          <w:color w:val="000000"/>
          <w:lang w:val="en-US"/>
        </w:rPr>
        <w:t>Trial leadership and journal of publication</w:t>
      </w:r>
    </w:p>
    <w:p w14:paraId="086BE3E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studies included in this analysis were published in 14 medical journals</w:t>
      </w:r>
    </w:p>
    <w:p w14:paraId="2E1311E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(Supplemental Table 1). Most of the 414 trials were published in the European Journal of Heart</w:t>
      </w:r>
    </w:p>
    <w:p w14:paraId="2CA27D7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Failure (n = 109 [26.3%]), followed by Journal of the American College of Cardiology (n = 87</w:t>
      </w:r>
    </w:p>
    <w:p w14:paraId="70B53BE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[21.0]) and Circulation (n = 63 [15.2%]). Among trials with first or last study authors outside</w:t>
      </w:r>
    </w:p>
    <w:p w14:paraId="73C8647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Europe and North America, most were published in the European Journal of Heart Failure (n = 8</w:t>
      </w:r>
    </w:p>
    <w:p w14:paraId="69C3D93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[53.3%; 95% CI: 26.6% to 78.7%]) and Journal of the American College of Cardiology (n = 5</w:t>
      </w:r>
    </w:p>
    <w:p w14:paraId="1970E9A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[33.3%; 95% CI: 11.8% to 61.6%]).</w:t>
      </w:r>
    </w:p>
    <w:p w14:paraId="5BFBAECC" w14:textId="77777777" w:rsidR="00CE78C3" w:rsidRDefault="00CE78C3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1BC14B65" w14:textId="2EBB215D" w:rsidR="00525CB9" w:rsidRPr="00CE78C3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CE78C3">
        <w:rPr>
          <w:rFonts w:ascii="Times New Roman" w:hAnsi="Times New Roman" w:cs="Times New Roman"/>
          <w:b/>
          <w:bCs/>
          <w:color w:val="000000"/>
          <w:lang w:val="en-US"/>
        </w:rPr>
        <w:t>Discussion</w:t>
      </w:r>
    </w:p>
    <w:p w14:paraId="62E18398" w14:textId="2FE71CFD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This bibliometric review of 414 HF RCTs published between 2000 and 2020 in high</w:t>
      </w:r>
      <w:r w:rsidR="00CE78C3">
        <w:rPr>
          <w:rFonts w:ascii="Times New Roman" w:hAnsi="Times New Roman" w:cs="Times New Roman"/>
          <w:color w:val="000000"/>
          <w:lang w:val="en-US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impact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medical journals is the first to rigorously examine the geographic representation of HF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clinical trial leaders, collaborators, and participants. We found that countries outside Europe and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North America </w:t>
      </w:r>
      <w:r>
        <w:rPr>
          <w:rFonts w:ascii=" }O_ò" w:hAnsi=" }O_ò" w:cs=" }O_ò"/>
          <w:color w:val="000000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lang w:val="en-US"/>
        </w:rPr>
        <w:t>which bear the greatest burden of HF on a global scale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16 </w:t>
      </w:r>
      <w:r>
        <w:rPr>
          <w:rFonts w:ascii=" }O_ò" w:hAnsi=" }O_ò" w:cs=" }O_ò"/>
          <w:color w:val="000000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lang w:val="en-US"/>
        </w:rPr>
        <w:t>were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under</w:t>
      </w:r>
      <w:r w:rsidR="00CE78C3">
        <w:rPr>
          <w:rFonts w:ascii="Times New Roman" w:hAnsi="Times New Roman" w:cs="Times New Roman"/>
          <w:color w:val="000000"/>
          <w:lang w:val="en-US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represented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among trial leaders (9.7%), collaborators (9.7%), and participants (14.5%), with no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change in temporal trends over the past 20 years. The gaps in geographic representation of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trial</w:t>
      </w:r>
      <w:proofErr w:type="spellEnd"/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leaders and collaborators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was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even more pronounced in large trials. International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collaborations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lastRenderedPageBreak/>
        <w:t>were primarily between or within Europe and North America, and Africa was the least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represented continent. Industry funding was independently associated with lower odds of trial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leadership outside Europe or North America. The geographic location of trial enrolment reflected</w:t>
      </w:r>
    </w:p>
    <w:p w14:paraId="0082376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that of trial leadership, with the adjusted odds of enrolling trial participants outside Europe and</w:t>
      </w:r>
    </w:p>
    <w:p w14:paraId="1E938A4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North America ten-fold greater in trials with leaders outside Europe and North America</w:t>
      </w:r>
    </w:p>
    <w:p w14:paraId="1D2CEAA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(Graphical Abstract).</w:t>
      </w:r>
    </w:p>
    <w:p w14:paraId="5F324591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under-representation of clinical trial leaders and collaborators from regions outside</w:t>
      </w:r>
    </w:p>
    <w:p w14:paraId="26A3C5C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Europe and North America was even more marked in large trials, and may reflect systemic</w:t>
      </w:r>
    </w:p>
    <w:p w14:paraId="73E702E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barriers to trial coordination in these regions, particularly in LMIC. Barriers beyond what can be</w:t>
      </w:r>
    </w:p>
    <w:p w14:paraId="0067978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addressed by the research community in some LMIC include social and political instability,</w:t>
      </w:r>
    </w:p>
    <w:p w14:paraId="212C419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economic deprivation, and suboptimal healthcare systems for the reliable delivery of an</w:t>
      </w:r>
    </w:p>
    <w:p w14:paraId="39DD6F9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intervention. Research-specific barriers include limited trial coordination centers, advanced</w:t>
      </w:r>
    </w:p>
    <w:p w14:paraId="7F0EB00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research education, research infrastructure, grant funds, and human capacity for research.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17 </w:t>
      </w:r>
      <w:r>
        <w:rPr>
          <w:rFonts w:ascii="Times New Roman" w:hAnsi="Times New Roman" w:cs="Times New Roman"/>
          <w:color w:val="000000"/>
          <w:lang w:val="en-US"/>
        </w:rPr>
        <w:t>In</w:t>
      </w:r>
    </w:p>
    <w:p w14:paraId="7183AA8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addition, ethical and regulatory challenges may hinder the efficient implementation of</w:t>
      </w:r>
    </w:p>
    <w:p w14:paraId="6332AB1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multicentre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trials in Africa, Asia, South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America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and the Caribbean.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17 </w:t>
      </w:r>
      <w:r>
        <w:rPr>
          <w:rFonts w:ascii="Times New Roman" w:hAnsi="Times New Roman" w:cs="Times New Roman"/>
          <w:color w:val="000000"/>
          <w:lang w:val="en-US"/>
        </w:rPr>
        <w:t>Thus, while the global</w:t>
      </w:r>
    </w:p>
    <w:p w14:paraId="29D9FF9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maldistribution of trial activity decreases the generalizability of results, it can increase efficiency</w:t>
      </w:r>
    </w:p>
    <w:p w14:paraId="2B2F688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212121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by </w:t>
      </w:r>
      <w:r>
        <w:rPr>
          <w:rFonts w:ascii="Times New Roman" w:hAnsi="Times New Roman" w:cs="Times New Roman"/>
          <w:color w:val="212121"/>
          <w:lang w:val="en-US"/>
        </w:rPr>
        <w:t>concentrating resources in regions with established research capacity and rigor; however,</w:t>
      </w:r>
    </w:p>
    <w:p w14:paraId="54CAA62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212121"/>
          <w:lang w:val="en-US"/>
        </w:rPr>
      </w:pPr>
      <w:r>
        <w:rPr>
          <w:rFonts w:ascii="Times New Roman" w:hAnsi="Times New Roman" w:cs="Times New Roman"/>
          <w:color w:val="212121"/>
          <w:lang w:val="en-US"/>
        </w:rPr>
        <w:t>without broadening this capacity across regions, the cycle is expected to self-perpetuate.</w:t>
      </w:r>
    </w:p>
    <w:p w14:paraId="7D548067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Our findings that African researchers were the least represented globally in HF RCT</w:t>
      </w:r>
    </w:p>
    <w:p w14:paraId="2DCEDAA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authorship - comprising 1 first author, 0 last authors, and 0.3% of middle authors - highlight the</w:t>
      </w:r>
    </w:p>
    <w:p w14:paraId="73A69CB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potential that the cardiovascular research community has lost in harnessing research ideas,</w:t>
      </w:r>
    </w:p>
    <w:p w14:paraId="59D7223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answering research questions, and designing pragmatic trials to respond to the healthcare needs</w:t>
      </w:r>
    </w:p>
    <w:p w14:paraId="03E1DED9" w14:textId="2111D11A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of African patients. Prior studies have demonstrated a substantial predominance of non-African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co-authors in cardiovascular research,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20 </w:t>
      </w:r>
      <w:r>
        <w:rPr>
          <w:rFonts w:ascii="Times New Roman" w:hAnsi="Times New Roman" w:cs="Times New Roman"/>
          <w:color w:val="000000"/>
          <w:lang w:val="en-US"/>
        </w:rPr>
        <w:t>and reported that Africa produced 0.3% of the total</w:t>
      </w:r>
    </w:p>
    <w:p w14:paraId="0B2ECE0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cardiovascular research output from 1995 to 2002 with an average of 27 publications per year.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21</w:t>
      </w:r>
    </w:p>
    <w:p w14:paraId="1DA38A7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Although we found that the proportion of RCTs with African authors has increased in recent</w:t>
      </w:r>
    </w:p>
    <w:p w14:paraId="2602A9A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years (Figure 2A), there will need to be marked global funding investment and collaboration</w:t>
      </w:r>
    </w:p>
    <w:p w14:paraId="4F324F2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efforts to improve capacity and realize the research potential that lies in African countries.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22</w:t>
      </w:r>
    </w:p>
    <w:p w14:paraId="5813071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Although there are international initiatives that provide grant funding to African-based</w:t>
      </w:r>
    </w:p>
    <w:p w14:paraId="6D05117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organizations, these are not specific to the healthcare sector and funds for cardiovascular</w:t>
      </w:r>
    </w:p>
    <w:p w14:paraId="767B0C7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research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remain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limited.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23 </w:t>
      </w:r>
      <w:r>
        <w:rPr>
          <w:rFonts w:ascii="Times New Roman" w:hAnsi="Times New Roman" w:cs="Times New Roman"/>
          <w:color w:val="000000"/>
          <w:lang w:val="en-US"/>
        </w:rPr>
        <w:t>African academic institutions continue to have limited research</w:t>
      </w:r>
    </w:p>
    <w:p w14:paraId="6999369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resources, fewer research institutes, and little government support.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22</w:t>
      </w:r>
    </w:p>
    <w:p w14:paraId="35CF720E" w14:textId="77777777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Over half the RCTs in this study were industry sponsored and industry funding was</w:t>
      </w:r>
    </w:p>
    <w:p w14:paraId="725755F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associated with lower odds of trial leadership outside Europe or North America. Industry</w:t>
      </w:r>
    </w:p>
    <w:p w14:paraId="1B896DC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sponsors typically select trial leaders from a small pool of clinician researchers who lend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their</w:t>
      </w:r>
      <w:proofErr w:type="gramEnd"/>
    </w:p>
    <w:p w14:paraId="0246043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credentials and scientific influence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to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the trial.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24 </w:t>
      </w:r>
      <w:r>
        <w:rPr>
          <w:rFonts w:ascii="Times New Roman" w:hAnsi="Times New Roman" w:cs="Times New Roman"/>
          <w:color w:val="000000"/>
          <w:lang w:val="en-US"/>
        </w:rPr>
        <w:t>There are no open processes by which leaders</w:t>
      </w:r>
    </w:p>
    <w:p w14:paraId="531BF13E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and executive committees are selected in industry-initiated trials, which likely disadvantages</w:t>
      </w:r>
    </w:p>
    <w:p w14:paraId="7202B3C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women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4 </w:t>
      </w:r>
      <w:r>
        <w:rPr>
          <w:rFonts w:ascii="Times New Roman" w:hAnsi="Times New Roman" w:cs="Times New Roman"/>
          <w:color w:val="000000"/>
          <w:lang w:val="en-US"/>
        </w:rPr>
        <w:t>and those from LMIC. Indeed, industry-funded trials are not conducted with diversity</w:t>
      </w:r>
    </w:p>
    <w:p w14:paraId="6CB7215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and inclusion as a goal, but rather for commercial reasons and profit-generation in high income</w:t>
      </w:r>
    </w:p>
    <w:p w14:paraId="48862CC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countries.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24 </w:t>
      </w:r>
      <w:r>
        <w:rPr>
          <w:rFonts w:ascii="Times New Roman" w:hAnsi="Times New Roman" w:cs="Times New Roman"/>
          <w:color w:val="000000"/>
          <w:lang w:val="en-US"/>
        </w:rPr>
        <w:t>Although there has been a shift towards conducting industry-initiated trials in</w:t>
      </w:r>
    </w:p>
    <w:p w14:paraId="5E703D4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regions outside Europe and North America, ethical, legislative, and regulatory barriers persist in</w:t>
      </w:r>
    </w:p>
    <w:p w14:paraId="12EBEA7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some LMIC,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25 </w:t>
      </w:r>
      <w:r>
        <w:rPr>
          <w:rFonts w:ascii="Times New Roman" w:hAnsi="Times New Roman" w:cs="Times New Roman"/>
          <w:color w:val="000000"/>
          <w:lang w:val="en-US"/>
        </w:rPr>
        <w:t xml:space="preserve">and the geographic composition of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trial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leaders has not changed.</w:t>
      </w:r>
    </w:p>
    <w:p w14:paraId="725B756B" w14:textId="6DAB9072" w:rsidR="00525CB9" w:rsidRDefault="00525CB9" w:rsidP="00CE78C3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Trial enrolment was largely in North American and Europe, and the HF participant</w:t>
      </w:r>
      <w:r w:rsidR="00CE78C3">
        <w:rPr>
          <w:rFonts w:ascii="Times New Roman" w:hAnsi="Times New Roman" w:cs="Times New Roman"/>
          <w:color w:val="000000"/>
          <w:lang w:val="en-US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prevalence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ratio was highest in these regions, suggesting geographic over-representation in trials.</w:t>
      </w:r>
      <w:r w:rsidR="00CE78C3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The participant-prevalence ratio was lowest in Asia and Africa, consistent with marked</w:t>
      </w:r>
      <w:r w:rsidR="00290720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lastRenderedPageBreak/>
        <w:t>underrepresentation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of participants in these regions. LMIC include a majority of the global population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living with HF, and the etiology, access to care, and burden of HF in these countries differ from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those of high-income countries.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26 </w:t>
      </w:r>
      <w:r>
        <w:rPr>
          <w:rFonts w:ascii="Times New Roman" w:hAnsi="Times New Roman" w:cs="Times New Roman"/>
          <w:color w:val="000000"/>
          <w:lang w:val="en-US"/>
        </w:rPr>
        <w:t>HF patients from countries with greater income inequality,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including LMIC, have the highest mortality rates,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25 </w:t>
      </w:r>
      <w:r>
        <w:rPr>
          <w:rFonts w:ascii="Times New Roman" w:hAnsi="Times New Roman" w:cs="Times New Roman"/>
          <w:color w:val="000000"/>
          <w:lang w:val="en-US"/>
        </w:rPr>
        <w:t>and income inequality of countries has a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prognostic impact similar to those of major HF comorbidities.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27 </w:t>
      </w:r>
      <w:r>
        <w:rPr>
          <w:rFonts w:ascii="Times New Roman" w:hAnsi="Times New Roman" w:cs="Times New Roman"/>
          <w:color w:val="000000"/>
          <w:lang w:val="en-US"/>
        </w:rPr>
        <w:t>Similarly, Africa and other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LMICs are underrepresented in authorship of endemic diseases such as HIV, despite the steady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temporal increase in international research collaboration and more than two thirds of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HIV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infected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individuals living in Africa.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28,29 </w:t>
      </w:r>
      <w:r>
        <w:rPr>
          <w:rFonts w:ascii="Times New Roman" w:hAnsi="Times New Roman" w:cs="Times New Roman"/>
          <w:color w:val="000000"/>
          <w:lang w:val="en-US"/>
        </w:rPr>
        <w:t>The impact of research-driven solutions could</w:t>
      </w:r>
    </w:p>
    <w:p w14:paraId="39B4883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potentially produce the greatest mortality benefit in the poorest regions of the world that are</w:t>
      </w:r>
    </w:p>
    <w:p w14:paraId="5DD9FB5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largely under-represented in research.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30,31 </w:t>
      </w:r>
      <w:r>
        <w:rPr>
          <w:rFonts w:ascii="Times New Roman" w:hAnsi="Times New Roman" w:cs="Times New Roman"/>
          <w:color w:val="000000"/>
          <w:lang w:val="en-US"/>
        </w:rPr>
        <w:t>This could come from direct benefits of trial</w:t>
      </w:r>
    </w:p>
    <w:p w14:paraId="0E8C519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participation </w:t>
      </w:r>
      <w:r>
        <w:rPr>
          <w:rFonts w:ascii=" }O_ò" w:hAnsi=" }O_ò" w:cs=" }O_ò"/>
          <w:color w:val="000000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lang w:val="en-US"/>
        </w:rPr>
        <w:t xml:space="preserve">closer monitoring and care for those enrolled -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and also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from healthcare research</w:t>
      </w:r>
    </w:p>
    <w:p w14:paraId="3823A41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investments that could potentially improve healthcare processes and infrastructure,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32 </w:t>
      </w:r>
      <w:r>
        <w:rPr>
          <w:rFonts w:ascii="Times New Roman" w:hAnsi="Times New Roman" w:cs="Times New Roman"/>
          <w:color w:val="000000"/>
          <w:lang w:val="en-US"/>
        </w:rPr>
        <w:t>and</w:t>
      </w:r>
    </w:p>
    <w:p w14:paraId="4A59E43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expedite knowledge translation </w:t>
      </w:r>
      <w:r>
        <w:rPr>
          <w:rFonts w:ascii=" }O_ò" w:hAnsi=" }O_ò" w:cs=" }O_ò"/>
          <w:color w:val="000000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lang w:val="en-US"/>
        </w:rPr>
        <w:t>including drug commercialization - in LMIC.</w:t>
      </w:r>
    </w:p>
    <w:p w14:paraId="7594C2C1" w14:textId="77777777" w:rsidR="00525CB9" w:rsidRDefault="00525CB9" w:rsidP="00290720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 adjusted odds of trial recruitment outside Europe and North America were ten-fold</w:t>
      </w:r>
    </w:p>
    <w:p w14:paraId="67006FD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greater in trials led outside Europe and North America. The benefits of trial leadership from</w:t>
      </w:r>
    </w:p>
    <w:p w14:paraId="16CF12D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LMIC extend beyond devising research questions, designing trial protocols, and recruiting trial</w:t>
      </w:r>
    </w:p>
    <w:p w14:paraId="2111F75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populations to meet the health care needs of their local populations. Trial leadership in these</w:t>
      </w:r>
    </w:p>
    <w:p w14:paraId="494A20B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countries can provide opportunities to expand institutional capacity, improve infrastructure, train</w:t>
      </w:r>
    </w:p>
    <w:p w14:paraId="3BD5E61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junior researchers, and advance the careers of able scientists through publications, citations, and</w:t>
      </w:r>
    </w:p>
    <w:p w14:paraId="17E909D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name recognition. Benefits can also extend to collaborators from high-income countries, as</w:t>
      </w:r>
    </w:p>
    <w:p w14:paraId="622BAF9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publications involving multinational authorship tend to have greater academic impact than</w:t>
      </w:r>
    </w:p>
    <w:p w14:paraId="40FBDA9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single-country publications.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33,34 </w:t>
      </w:r>
      <w:r>
        <w:rPr>
          <w:rFonts w:ascii="Times New Roman" w:hAnsi="Times New Roman" w:cs="Times New Roman"/>
          <w:color w:val="000000"/>
          <w:lang w:val="en-US"/>
        </w:rPr>
        <w:t xml:space="preserve">Several trials led in the USA and Europe have outsourced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their</w:t>
      </w:r>
      <w:proofErr w:type="gramEnd"/>
    </w:p>
    <w:p w14:paraId="18FDCF8A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research to LMIC to manage costs and regulatory requirements, which may result not only in</w:t>
      </w:r>
    </w:p>
    <w:p w14:paraId="5C0F9E3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greater research capacity but also more collaborator roles for researchers in these countries.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18,19</w:t>
      </w:r>
    </w:p>
    <w:p w14:paraId="2BE88F84" w14:textId="77777777" w:rsidR="00525CB9" w:rsidRDefault="00525CB9" w:rsidP="00290720">
      <w:pPr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There are several multi-level strategies that may address current challenges and promote</w:t>
      </w:r>
    </w:p>
    <w:p w14:paraId="13D6903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geographic diversity among leaders of HF RCTs (Table 4). Research teams from high-income</w:t>
      </w:r>
    </w:p>
    <w:p w14:paraId="2967A94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countries can engage in more frequent international collaborations, relatively easily in the current</w:t>
      </w:r>
    </w:p>
    <w:p w14:paraId="08D703E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era of digital communications and virtual meetings.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35 </w:t>
      </w:r>
      <w:r>
        <w:rPr>
          <w:rFonts w:ascii="Times New Roman" w:hAnsi="Times New Roman" w:cs="Times New Roman"/>
          <w:color w:val="000000"/>
          <w:lang w:val="en-US"/>
        </w:rPr>
        <w:t>Industry and grant funding agencies such</w:t>
      </w:r>
    </w:p>
    <w:p w14:paraId="3BBE9F3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as the National Heart, Lung, and Blood Institute (NHLBI) and Global Alliance for Chronic</w:t>
      </w:r>
    </w:p>
    <w:p w14:paraId="1AEE23E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Disease (GACD) can stipulate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that studies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conducted in LMIC include researchers from these</w:t>
      </w:r>
    </w:p>
    <w:p w14:paraId="3CE4D7A5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countries as collaborators. GACD can also broaden the current scope of funding for</w:t>
      </w:r>
    </w:p>
    <w:p w14:paraId="3231B6A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implementation science to heart failure, which would be an important opportunity to reduce the</w:t>
      </w:r>
    </w:p>
    <w:p w14:paraId="3838D2C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gap in HF research output from LMICs.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32 </w:t>
      </w:r>
      <w:r>
        <w:rPr>
          <w:rFonts w:ascii="Times New Roman" w:hAnsi="Times New Roman" w:cs="Times New Roman"/>
          <w:color w:val="000000"/>
          <w:lang w:val="en-US"/>
        </w:rPr>
        <w:t>Increasing emphasis should also be placed on adequate</w:t>
      </w:r>
    </w:p>
    <w:p w14:paraId="76F9DE6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early research training, fellowships, exchange programs, and visiting professorships to foster the</w:t>
      </w:r>
    </w:p>
    <w:p w14:paraId="6AD6CACB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growth and development of future human capital, which is key to scientific success. Increasing</w:t>
      </w:r>
    </w:p>
    <w:p w14:paraId="4D2ECDC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effort by both low- and high-income countries therefore should be directed towards providing</w:t>
      </w:r>
    </w:p>
    <w:p w14:paraId="1799F54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training in an equitable, respectful way to establish long-lasting, sustainable partnerships. Lastly,</w:t>
      </w:r>
    </w:p>
    <w:p w14:paraId="0863B3C3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to address the ethical and regulatory approval system obstacles, capacity strengthening activities</w:t>
      </w:r>
    </w:p>
    <w:p w14:paraId="73F3E2D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initiated through grants from high-income countries (at the level of the World Health</w:t>
      </w:r>
    </w:p>
    <w:p w14:paraId="6E51D88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Organization, pharmaceutical and device companies, and professional societies) have been</w:t>
      </w:r>
    </w:p>
    <w:p w14:paraId="54ED64A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previously proposed as a promising strategy.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36</w:t>
      </w:r>
    </w:p>
    <w:p w14:paraId="323C1764" w14:textId="77777777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i/>
          <w:iCs/>
          <w:color w:val="000000"/>
          <w:lang w:val="en-US"/>
        </w:rPr>
      </w:pPr>
      <w:r w:rsidRPr="00290720">
        <w:rPr>
          <w:rFonts w:ascii="Times New Roman" w:hAnsi="Times New Roman" w:cs="Times New Roman"/>
          <w:i/>
          <w:iCs/>
          <w:color w:val="000000"/>
          <w:lang w:val="en-US"/>
        </w:rPr>
        <w:t>Study strengths and limitations</w:t>
      </w:r>
    </w:p>
    <w:p w14:paraId="465A294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Methodological strengths of our study included the comprehensive search strategy,</w:t>
      </w:r>
    </w:p>
    <w:p w14:paraId="0BEF3DE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duplicate extraction, large sample size and temporal range (20-year time span) of RCTs</w:t>
      </w:r>
    </w:p>
    <w:p w14:paraId="7425781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published in high-impact factor journals. Limitations should be noted. First, we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focussed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on</w:t>
      </w:r>
    </w:p>
    <w:p w14:paraId="5C7DE42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English language studies published in high impact factor medical journals to capture the most</w:t>
      </w:r>
    </w:p>
    <w:p w14:paraId="64A66A2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lang w:val="en-US"/>
        </w:rPr>
        <w:lastRenderedPageBreak/>
        <w:t>widely-read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trials with the potential to impact clinical practice. We recognize that the geographic</w:t>
      </w:r>
    </w:p>
    <w:p w14:paraId="11C0A82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representation of authors and participants reported in this study may not apply to RCTs published</w:t>
      </w:r>
    </w:p>
    <w:p w14:paraId="26FF881B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 lower-impact, non-English journals or adequately capture the growth in cardiovascular</w:t>
      </w:r>
    </w:p>
    <w:p w14:paraId="48FBEB92" w14:textId="4540A335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research in non-English countries.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37 </w:t>
      </w:r>
      <w:r>
        <w:rPr>
          <w:rFonts w:ascii="Times New Roman" w:hAnsi="Times New Roman" w:cs="Times New Roman"/>
          <w:color w:val="000000"/>
          <w:lang w:val="en-US"/>
        </w:rPr>
        <w:t xml:space="preserve">Furthermore, this may contribute to reinforcing the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researchcenteredness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around English-language publications from North America and Europe. Second, the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trials were specific to HF and results may not be generalizable to trials in other cardiovascular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diseases. Indeed, HF is a younger discipline and the organization of HF care in low-income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countries is less developed than that of other cardiovascular diseases like coronary artery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disease.</w:t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38 </w:t>
      </w:r>
      <w:r>
        <w:rPr>
          <w:rFonts w:ascii="Times New Roman" w:hAnsi="Times New Roman" w:cs="Times New Roman"/>
          <w:color w:val="000000"/>
          <w:lang w:val="en-US"/>
        </w:rPr>
        <w:t>Third, some authors may have had a primary or secondary institution affiliation</w:t>
      </w:r>
    </w:p>
    <w:p w14:paraId="03892EC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outside their current country of residence and the institutional addresses may not accurately</w:t>
      </w:r>
    </w:p>
    <w:p w14:paraId="40D49A5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reflect their geographic location. Fourth, we used first and last authorship status as surrogates for</w:t>
      </w:r>
    </w:p>
    <w:p w14:paraId="3731630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leadership of RCTs, although we acknowledge that some trials are led by industry partners. Fifth,</w:t>
      </w:r>
    </w:p>
    <w:p w14:paraId="7CB0ED9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while our geographic classification was continent-based, we recognize the inter-country variation</w:t>
      </w:r>
    </w:p>
    <w:p w14:paraId="2A96AE5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 research contribution, as outlined in Table 2. Sixth, our multivariable analysis is exploratory in</w:t>
      </w:r>
    </w:p>
    <w:p w14:paraId="71AB115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nature and the results should be interpreted with caution.</w:t>
      </w:r>
    </w:p>
    <w:p w14:paraId="02AED49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AC58A0E" w14:textId="52863BBE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>Conclusion</w:t>
      </w:r>
    </w:p>
    <w:p w14:paraId="174E055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Among the 414 HF RCTs published between 2000 and 2020, researchers outside Europe and</w:t>
      </w:r>
    </w:p>
    <w:p w14:paraId="272FB4A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North America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were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under-represented as trial leaders and collaborators in high-impact HF</w:t>
      </w:r>
    </w:p>
    <w:p w14:paraId="6C32EAB2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RCTs, with no significant temporal changes in representation over time. Trial participants in</w:t>
      </w:r>
    </w:p>
    <w:p w14:paraId="7862A20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regions outside Europe and North America were grossly under-represented relative to HF</w:t>
      </w:r>
    </w:p>
    <w:p w14:paraId="7AEFC26F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prevalence, particularly in Africa and Asia. Trial leadership outside Europe and North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Americal</w:t>
      </w:r>
      <w:proofErr w:type="spellEnd"/>
    </w:p>
    <w:p w14:paraId="7FCE521C" w14:textId="7E5D0B44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 xml:space="preserve">was less likely in industry-funded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trials, but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associated with ten-fold greater odds of participant</w:t>
      </w:r>
      <w:r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enrolment outside Europe and North America. Building research capacity in under-represented</w:t>
      </w:r>
    </w:p>
    <w:p w14:paraId="293101D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regions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has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the potential to increase the diversity and external validity of clinical trials.</w:t>
      </w:r>
    </w:p>
    <w:p w14:paraId="0F9F41D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820971B" w14:textId="2D9D890B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>Acknowledgments</w:t>
      </w:r>
    </w:p>
    <w:p w14:paraId="7551C644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The authors thank Mohammad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Alruwayeh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, Yousif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Eliya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, Kristen Sullivan, and Sera Whitelaw,</w:t>
      </w:r>
    </w:p>
    <w:p w14:paraId="5D30084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for their assistance with data extraction.</w:t>
      </w:r>
    </w:p>
    <w:p w14:paraId="7EB9812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21CF692A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4840FC87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166E0499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13DC8DBD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31F49AD5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4FB4AE59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23DE0294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35B1AB83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2F04757D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26631D5B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4FEAD9DB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49C2E555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66A3BCF7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20544D1C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0558CC15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3FF8177F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</w:p>
    <w:p w14:paraId="7CAA100B" w14:textId="3A99F927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>References</w:t>
      </w:r>
    </w:p>
    <w:p w14:paraId="23367A9F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[1]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Callender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T, Woodward M, Roth G,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Farzadfar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F,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Lemarie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JC, et al. (2014) Heart Failure Care</w:t>
      </w:r>
    </w:p>
    <w:p w14:paraId="7C0AECB7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 Low- and Middle-Income Countries: A Systematic Review and Meta-Analysis. PLOS</w:t>
      </w:r>
    </w:p>
    <w:p w14:paraId="4A282935" w14:textId="5923D296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Medicine 11(8): e1001699. </w:t>
      </w:r>
      <w:hyperlink r:id="rId6" w:history="1">
        <w:r w:rsidR="00290720" w:rsidRPr="00B355CF">
          <w:rPr>
            <w:rStyle w:val="Hyperlink"/>
            <w:rFonts w:ascii="Times New Roman" w:hAnsi="Times New Roman" w:cs="Times New Roman"/>
            <w:lang w:val="en-US"/>
          </w:rPr>
          <w:t>https://doi.org/10.1371/journal.pmed.1001699</w:t>
        </w:r>
      </w:hyperlink>
    </w:p>
    <w:p w14:paraId="3E060814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01C1B27F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[2]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Harikrishnan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S, Sanjay G,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Anees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T, et al. Clinical presentation, management, in-hospital and</w:t>
      </w:r>
    </w:p>
    <w:p w14:paraId="7EE95640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90-day outcomes of heart failure patients in Trivandrum, Kerala, India: the Trivandrum Heart</w:t>
      </w:r>
    </w:p>
    <w:p w14:paraId="589EC438" w14:textId="4E52A393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Failure Registry.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Eur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J Heart Fail. 2015;17(8):794-800. doi:10.1002/ejhf.283</w:t>
      </w:r>
    </w:p>
    <w:p w14:paraId="535A2B7F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5DDA898F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12121"/>
          <w:lang w:val="en-US"/>
        </w:rPr>
      </w:pPr>
      <w:r>
        <w:rPr>
          <w:rFonts w:ascii="Times New Roman" w:hAnsi="Times New Roman" w:cs="Times New Roman"/>
          <w:color w:val="212121"/>
          <w:lang w:val="en-US"/>
        </w:rPr>
        <w:t xml:space="preserve">[3] Van Spall HG, </w:t>
      </w:r>
      <w:proofErr w:type="spellStart"/>
      <w:r>
        <w:rPr>
          <w:rFonts w:ascii="Times New Roman" w:hAnsi="Times New Roman" w:cs="Times New Roman"/>
          <w:color w:val="212121"/>
          <w:lang w:val="en-US"/>
        </w:rPr>
        <w:t>Toren</w:t>
      </w:r>
      <w:proofErr w:type="spellEnd"/>
      <w:r>
        <w:rPr>
          <w:rFonts w:ascii="Times New Roman" w:hAnsi="Times New Roman" w:cs="Times New Roman"/>
          <w:color w:val="212121"/>
          <w:lang w:val="en-US"/>
        </w:rPr>
        <w:t xml:space="preserve"> A, Kiss A, Fowler RA. Eligibility criteria of randomized controlled</w:t>
      </w:r>
    </w:p>
    <w:p w14:paraId="23DC1E66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12121"/>
          <w:lang w:val="en-US"/>
        </w:rPr>
      </w:pPr>
      <w:r>
        <w:rPr>
          <w:rFonts w:ascii="Times New Roman" w:hAnsi="Times New Roman" w:cs="Times New Roman"/>
          <w:color w:val="212121"/>
          <w:lang w:val="en-US"/>
        </w:rPr>
        <w:t>trials published in high-impact general medical journals: a systematic sampling review. JAMA.</w:t>
      </w:r>
    </w:p>
    <w:p w14:paraId="4E86F4AA" w14:textId="454392F5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12121"/>
          <w:lang w:val="en-US"/>
        </w:rPr>
      </w:pPr>
      <w:r>
        <w:rPr>
          <w:rFonts w:ascii="Times New Roman" w:hAnsi="Times New Roman" w:cs="Times New Roman"/>
          <w:color w:val="212121"/>
          <w:lang w:val="en-US"/>
        </w:rPr>
        <w:t xml:space="preserve">2007;297(11):1233-40. </w:t>
      </w:r>
      <w:proofErr w:type="spellStart"/>
      <w:r>
        <w:rPr>
          <w:rFonts w:ascii="Times New Roman" w:hAnsi="Times New Roman" w:cs="Times New Roman"/>
          <w:color w:val="212121"/>
          <w:lang w:val="en-US"/>
        </w:rPr>
        <w:t>doi</w:t>
      </w:r>
      <w:proofErr w:type="spellEnd"/>
      <w:r>
        <w:rPr>
          <w:rFonts w:ascii="Times New Roman" w:hAnsi="Times New Roman" w:cs="Times New Roman"/>
          <w:color w:val="212121"/>
          <w:lang w:val="en-US"/>
        </w:rPr>
        <w:t>: 10.1001/jama.297.11.1233. PMID: 17374817.</w:t>
      </w:r>
    </w:p>
    <w:p w14:paraId="4C69A974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212121"/>
          <w:lang w:val="en-US"/>
        </w:rPr>
      </w:pPr>
    </w:p>
    <w:p w14:paraId="2A64EDC8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[4]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Denby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KJ,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Szpakowski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N, Silver J, Walsh MN, Nissen S, Cho L. Representation of Women</w:t>
      </w:r>
    </w:p>
    <w:p w14:paraId="7D02EB31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 Cardiovascular Clinical Trial Leadership. JAMA Intern Med. 2020;180(10):1382-1383.</w:t>
      </w:r>
    </w:p>
    <w:p w14:paraId="7405B953" w14:textId="0ADB4127" w:rsidR="00525CB9" w:rsidRDefault="00525CB9" w:rsidP="00290720">
      <w:pPr>
        <w:tabs>
          <w:tab w:val="center" w:pos="468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doi:10.1001/jamainternmed.2020.2485</w:t>
      </w:r>
      <w:r w:rsidR="00290720">
        <w:rPr>
          <w:rFonts w:ascii="Times New Roman" w:hAnsi="Times New Roman" w:cs="Times New Roman"/>
          <w:color w:val="000000"/>
          <w:lang w:val="en-US"/>
        </w:rPr>
        <w:tab/>
      </w:r>
    </w:p>
    <w:p w14:paraId="185F195C" w14:textId="77777777" w:rsidR="00290720" w:rsidRDefault="00290720" w:rsidP="00290720">
      <w:pPr>
        <w:tabs>
          <w:tab w:val="center" w:pos="4680"/>
        </w:tabs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1AA38F2E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[5] Whitelaw S, Sullivan K,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Eliya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Y, et al. Trial characteristics associated with under-enrolment</w:t>
      </w:r>
    </w:p>
    <w:p w14:paraId="0FB88C17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of females in randomized controlled trials of heart failure with reduced ejection fraction: a</w:t>
      </w:r>
    </w:p>
    <w:p w14:paraId="35E3008F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systematic review [published online ahead of print, 2020 Oct 29].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Eur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J Heart Fail.</w:t>
      </w:r>
    </w:p>
    <w:p w14:paraId="60993C3F" w14:textId="135CAE00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2020;10.1002/ejhf.2034. doi:10.1002/ejhf.2034</w:t>
      </w:r>
    </w:p>
    <w:p w14:paraId="658BE5BA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71A935F8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[6] Whitelaw S, Thabane L, Mamas MA, et al. Characteristics of Heart Failure Trials Associated</w:t>
      </w:r>
    </w:p>
    <w:p w14:paraId="03885951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With Under-Representation of Women as Lead Authors. J Am Coll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Cardiol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. 2020;76(17):1919-</w:t>
      </w:r>
    </w:p>
    <w:p w14:paraId="20D73366" w14:textId="42F90575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1930.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doi:10.1016/j.jacc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.2020.08.062</w:t>
      </w:r>
    </w:p>
    <w:p w14:paraId="66534121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7ADB81A7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[7] Wei S, Le N, Zhu, J, et al. Racial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reporting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and diversity among heart failure clinical trial</w:t>
      </w:r>
    </w:p>
    <w:p w14:paraId="5209ED4F" w14:textId="22F670D9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participants 2000-2020: a systematic review. Manuscript under review.</w:t>
      </w:r>
    </w:p>
    <w:p w14:paraId="6353F0D9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61E1E376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[8]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Sliwa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K,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Azibani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F, Baard J, et al. Reducing late maternal death due to cardiovascular disease</w:t>
      </w:r>
    </w:p>
    <w:p w14:paraId="31E0180F" w14:textId="264BA1A1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- A pragmatic pilot study. Int J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Cardiol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2018;272:70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-76.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doi:10.1016/j.ijcard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.2018.07.140</w:t>
      </w:r>
    </w:p>
    <w:p w14:paraId="3E846D70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7D07CA64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[9] Van Spall HGC, Lee SF,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Xie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F, et al. Effect of Patient-Centered Transitional Care Services</w:t>
      </w:r>
    </w:p>
    <w:p w14:paraId="2EEC6174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on Clinical Outcomes in Patients Hospitalized for Heart Failure: The PACT-HF Randomized</w:t>
      </w:r>
    </w:p>
    <w:p w14:paraId="3D63742F" w14:textId="79673441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Clinical Trial. JAMA. 2019;321(8):753-761. doi:10.1001/jama.2019.0710</w:t>
      </w:r>
    </w:p>
    <w:p w14:paraId="074CA843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2B6D0F22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[10] Bernabe-Ortiz A, Sal Y Rosas VG, Ponce-Lucero V, et al. Effect of salt substitution on</w:t>
      </w:r>
    </w:p>
    <w:p w14:paraId="11EA5FF3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community-wide blood pressure and hypertension incidence. Nat Med. 2020;26(3):374-378.</w:t>
      </w:r>
    </w:p>
    <w:p w14:paraId="676FA386" w14:textId="22DFD58D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doi:10.1038/s41591-020-0754-2</w:t>
      </w:r>
    </w:p>
    <w:p w14:paraId="00105972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40E13900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 xml:space="preserve">[11]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Abramo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G, D'Angelo CA,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Solazzi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M. The relationship between scientists'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research</w:t>
      </w:r>
      <w:proofErr w:type="gramEnd"/>
    </w:p>
    <w:p w14:paraId="1B548F5E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performance and the degree of internationalization of their research.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Scientometrics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[Internet].</w:t>
      </w:r>
    </w:p>
    <w:p w14:paraId="160CBEE0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2011 Mar 29. Available at: </w:t>
      </w:r>
      <w:r>
        <w:rPr>
          <w:rFonts w:ascii="Times New Roman" w:hAnsi="Times New Roman" w:cs="Times New Roman"/>
          <w:color w:val="0563C2"/>
          <w:lang w:val="en-US"/>
        </w:rPr>
        <w:t>http://link.springer.com/10.1007/s11192-010-0284-7</w:t>
      </w:r>
      <w:r>
        <w:rPr>
          <w:rFonts w:ascii="Times New Roman" w:hAnsi="Times New Roman" w:cs="Times New Roman"/>
          <w:color w:val="000000"/>
          <w:lang w:val="en-US"/>
        </w:rPr>
        <w:t>. Accessed Oct</w:t>
      </w:r>
    </w:p>
    <w:p w14:paraId="020353EC" w14:textId="0E440804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26, 2020.</w:t>
      </w:r>
    </w:p>
    <w:p w14:paraId="62F42B43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09AF1431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[12] F.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Narin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and E.S. Whitlow, 1990, Measurement of Scientific Cooperation and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Coauthorship</w:t>
      </w:r>
      <w:proofErr w:type="spellEnd"/>
    </w:p>
    <w:p w14:paraId="1CA64D7B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in CEC-related Areas of Science (Report EUR 12900, Office for Official Publications of the</w:t>
      </w:r>
    </w:p>
    <w:p w14:paraId="32F72B92" w14:textId="4C2C9E79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European Communities, Luxembourg).</w:t>
      </w:r>
    </w:p>
    <w:p w14:paraId="66C85641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4F4F493E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[13] Gal D,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Glänzel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W,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Sipido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KR. Mapping cross-border collaboration and communication in</w:t>
      </w:r>
    </w:p>
    <w:p w14:paraId="2FB9BB1F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cardiovascular research from 1992 to 2012.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Eur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Heart J. 2017;38(16):1249-1258.</w:t>
      </w:r>
    </w:p>
    <w:p w14:paraId="034C67D0" w14:textId="2EA1F4B3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doi:10.1093/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eurheartj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/ehw459</w:t>
      </w:r>
    </w:p>
    <w:p w14:paraId="16353EE3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253737FC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[14] Collier C. Announcing the 2019 journal citation reports. Available at: https://clarivate.com/</w:t>
      </w:r>
    </w:p>
    <w:p w14:paraId="526B7279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webofsciencegroup/article/announcing-the-2019-journal-citation-reports/. Accessed Jan 20,</w:t>
      </w:r>
    </w:p>
    <w:p w14:paraId="7F137813" w14:textId="13BA455D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2021.</w:t>
      </w:r>
    </w:p>
    <w:p w14:paraId="6C03AB6B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28F2753A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[15] Institute of Medicine (US) Committee on Preventing the Global Epidemic of Cardiovascular</w:t>
      </w:r>
    </w:p>
    <w:p w14:paraId="78880384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Disease: Meeting the Challenges in Developing Countries;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Fuster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V, Kelly BB, editors.</w:t>
      </w:r>
    </w:p>
    <w:p w14:paraId="14FBC9CE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Promoting Cardiovascular Health in the Developing World: A Critical Challenge to Achieve</w:t>
      </w:r>
    </w:p>
    <w:p w14:paraId="1A799837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Global Health. Washington (DC): National Academies Press (US); 2010. E, World Bank Income</w:t>
      </w:r>
    </w:p>
    <w:p w14:paraId="45D1282F" w14:textId="23632A19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Classifications July 2009. Available from: </w:t>
      </w:r>
      <w:hyperlink r:id="rId7" w:history="1">
        <w:r w:rsidR="00290720" w:rsidRPr="00B355CF">
          <w:rPr>
            <w:rStyle w:val="Hyperlink"/>
            <w:rFonts w:ascii="Times New Roman" w:hAnsi="Times New Roman" w:cs="Times New Roman"/>
            <w:lang w:val="en-US"/>
          </w:rPr>
          <w:t>https://www.ncbi.nlm.nih.gov/books/NBK45682/</w:t>
        </w:r>
      </w:hyperlink>
    </w:p>
    <w:p w14:paraId="595ABD61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03FF6161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[16]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GHDx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- Global Health Data Exchange (Institute for Health Metrics and Evaluation </w:t>
      </w:r>
      <w:r>
        <w:rPr>
          <w:rFonts w:ascii=" }O_ò" w:hAnsi=" }O_ò" w:cs=" }O_ò"/>
          <w:color w:val="000000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lang w:val="en-US"/>
        </w:rPr>
        <w:t>IHME.</w:t>
      </w:r>
    </w:p>
    <w:p w14:paraId="77477298" w14:textId="2E52D1DB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Available at: </w:t>
      </w:r>
      <w:r>
        <w:rPr>
          <w:rFonts w:ascii="Times New Roman" w:hAnsi="Times New Roman" w:cs="Times New Roman"/>
          <w:color w:val="0563C2"/>
          <w:lang w:val="en-US"/>
        </w:rPr>
        <w:t>http://www.healthdata.org/gbd/2019</w:t>
      </w:r>
      <w:r>
        <w:rPr>
          <w:rFonts w:ascii="Times New Roman" w:hAnsi="Times New Roman" w:cs="Times New Roman"/>
          <w:color w:val="000000"/>
          <w:lang w:val="en-US"/>
        </w:rPr>
        <w:t>. Accessed April 27, 2021.</w:t>
      </w:r>
    </w:p>
    <w:p w14:paraId="3A49910E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0B041F71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[17] Ndebele P, Blanchard-Horan C,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Shahkolahi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A, et al. Regulatory challenges associated with</w:t>
      </w:r>
    </w:p>
    <w:p w14:paraId="3836ED05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conducting multi-country clinical trials in resource-limited settings. J.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Acquir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. Immune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Defic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.</w:t>
      </w:r>
    </w:p>
    <w:p w14:paraId="2E2FB0C9" w14:textId="334E9F6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Syndr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. (1999) 2014;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65:S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29.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doi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: 10.1097/QAI.0000000000000037</w:t>
      </w:r>
    </w:p>
    <w:p w14:paraId="6A45F9AC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769DCBEF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[18]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Homedes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N, Ugalde A. Health and Ethical Consequences of Outsourcing Pivotal Clinical</w:t>
      </w:r>
    </w:p>
    <w:p w14:paraId="18E851D0" w14:textId="2397569B" w:rsidR="00290720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Trials to Latin America: A Cross-Sectional, Descriptive Study. PLOS One.</w:t>
      </w:r>
    </w:p>
    <w:p w14:paraId="4EB323D0" w14:textId="7FE23B11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2016;11(6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):e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0157756.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doi:10.1371/journal.pone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.0157756</w:t>
      </w:r>
    </w:p>
    <w:p w14:paraId="2500F550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4971B9A1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[19]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Belforti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RK, Wall MS,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Lindenauer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PK, et al.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International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outsourcing of medical research</w:t>
      </w:r>
    </w:p>
    <w:p w14:paraId="2AEB31E0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by high-income countries: changes from 1995 to 2005. J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Investig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Med. 2010;58(2):287-294.</w:t>
      </w:r>
    </w:p>
    <w:p w14:paraId="1BE536CB" w14:textId="30CFB489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doi:10.2310/JIM.0b013e3181ca72e2</w:t>
      </w:r>
    </w:p>
    <w:p w14:paraId="2B4DC7A2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4373CA1C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[20] Adams J, Gurney K, Hook D. et al.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International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collaboration clusters in Africa.</w:t>
      </w:r>
    </w:p>
    <w:p w14:paraId="4C1D6F22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Scientometrics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. 2014;98(1):547</w:t>
      </w:r>
      <w:r>
        <w:rPr>
          <w:rFonts w:ascii=" }O_ò" w:hAnsi=" }O_ò" w:cs=" }O_ò"/>
          <w:color w:val="000000"/>
          <w:lang w:val="en-US"/>
        </w:rPr>
        <w:t>–</w:t>
      </w:r>
      <w:r>
        <w:rPr>
          <w:rFonts w:ascii="Times New Roman" w:hAnsi="Times New Roman" w:cs="Times New Roman"/>
          <w:color w:val="000000"/>
          <w:lang w:val="en-US"/>
        </w:rPr>
        <w:t>556.</w:t>
      </w:r>
    </w:p>
    <w:p w14:paraId="203D58D3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 xml:space="preserve">[21] Adams J, Gurney K, Hook D. et al.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International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collaboration clusters in Africa.</w:t>
      </w:r>
    </w:p>
    <w:p w14:paraId="6C855896" w14:textId="61F05FDA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Scientometrics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. 2014;98(1):547</w:t>
      </w:r>
      <w:r>
        <w:rPr>
          <w:rFonts w:ascii=" }O_ò" w:hAnsi=" }O_ò" w:cs=" }O_ò"/>
          <w:color w:val="000000"/>
          <w:lang w:val="en-US"/>
        </w:rPr>
        <w:t>–</w:t>
      </w:r>
      <w:r>
        <w:rPr>
          <w:rFonts w:ascii="Times New Roman" w:hAnsi="Times New Roman" w:cs="Times New Roman"/>
          <w:color w:val="000000"/>
          <w:lang w:val="en-US"/>
        </w:rPr>
        <w:t>556.</w:t>
      </w:r>
    </w:p>
    <w:p w14:paraId="5D9A0B68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52A46CB3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[22]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Zannad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, F.,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Sobhy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, M.,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Almahmeed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, W., et al. Clinical research in Africa and middle East:</w:t>
      </w:r>
    </w:p>
    <w:p w14:paraId="08EAF2C3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roadmap for reform and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harmonisation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of the regulatory framework and sustainable capacity</w:t>
      </w:r>
    </w:p>
    <w:p w14:paraId="386FCD40" w14:textId="79B46D1E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development. Journal of Global Health Reports. 2019. 3, p.e2019082.</w:t>
      </w:r>
    </w:p>
    <w:p w14:paraId="19CB1E06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317CCAA6" w14:textId="7DF354DF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[23]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Gaziano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TA,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Bitton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A, Anand S, et al. Growing epidemic of coronary heart disease in low</w:t>
      </w:r>
      <w:r w:rsidR="00290720">
        <w:rPr>
          <w:rFonts w:ascii="Times New Roman" w:hAnsi="Times New Roman" w:cs="Times New Roman"/>
          <w:color w:val="000000"/>
          <w:lang w:val="en-US"/>
        </w:rPr>
        <w:t>-</w:t>
      </w:r>
      <w:r>
        <w:rPr>
          <w:rFonts w:ascii="Times New Roman" w:hAnsi="Times New Roman" w:cs="Times New Roman"/>
          <w:color w:val="000000"/>
          <w:lang w:val="en-US"/>
        </w:rPr>
        <w:t>and</w:t>
      </w:r>
      <w:r w:rsidR="00290720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middle-income countries.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Curr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Probl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Cardiol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. 2010;35(2):72-115.</w:t>
      </w:r>
      <w:r w:rsidR="00290720"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doi:10.1016/j.cpcardiol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.2009.10.002</w:t>
      </w:r>
    </w:p>
    <w:p w14:paraId="7B0BEAA4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7CC9C886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 }O_ò" w:hAnsi=" }O_ò" w:cs=" }O_ò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[24] Chopra SS. Industry Funding of Clinical Trials: Benefit or Bias? JAMA. 2003;290(1):113</w:t>
      </w:r>
      <w:r>
        <w:rPr>
          <w:rFonts w:ascii=" }O_ò" w:hAnsi=" }O_ò" w:cs=" }O_ò"/>
          <w:color w:val="000000"/>
          <w:lang w:val="en-US"/>
        </w:rPr>
        <w:t>–</w:t>
      </w:r>
    </w:p>
    <w:p w14:paraId="641EA55A" w14:textId="13358AB2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114. doi:10.1001/jama.290.1.113</w:t>
      </w:r>
    </w:p>
    <w:p w14:paraId="08167E8C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06BA6476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[25] Marzouk D, Abd El Aal W, Saleh A, et al. Overview on health research ethics in Egypt and</w:t>
      </w:r>
    </w:p>
    <w:p w14:paraId="37ACB286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North Africa. The European Journal of Public Health. 2014;24(suppl 1):87-91.</w:t>
      </w:r>
    </w:p>
    <w:p w14:paraId="7749863C" w14:textId="620176F5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doi:10.1093/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eurpub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/cku110</w:t>
      </w:r>
    </w:p>
    <w:p w14:paraId="6D3D7463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1D559121" w14:textId="671054D2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[26]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Gaziano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TA,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Bitton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A, Anand S, et al. Growing epidemic of coronary heart disease in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lowandmiddle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-income countries.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Curr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Probl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Cardiol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. 2010;35(2):72-115.</w:t>
      </w:r>
    </w:p>
    <w:p w14:paraId="76AD6C76" w14:textId="7892F658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lang w:val="en-US"/>
        </w:rPr>
        <w:t>doi:10.1016/j.cpcardiol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.2009.10.002</w:t>
      </w:r>
    </w:p>
    <w:p w14:paraId="39018A0D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7626E406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[27] Ferreira JP, Rossignol P, Dewan P,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Lamiral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Z, White WB, Pitt B, McMurray JJV,</w:t>
      </w:r>
    </w:p>
    <w:p w14:paraId="4D06AF71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Zannad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F. Income level and inequality as complement to geographical differences</w:t>
      </w:r>
    </w:p>
    <w:p w14:paraId="1485663C" w14:textId="0B19E6C6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in cardiovascular trials. Am Heart J. 2019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Dec;218:66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-74.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doi:10.1016/j.ahj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.2019.08.019</w:t>
      </w:r>
    </w:p>
    <w:p w14:paraId="7BB6E96E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5C721BCD" w14:textId="59BECF66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[28] Nye J, D'Souza MP, Hu D, Ghosh D. Research productivity and collaboration of the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NIHfunded</w:t>
      </w:r>
      <w:proofErr w:type="spellEnd"/>
      <w:r w:rsidR="00290720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HIV vaccine trials network: A bibliometric analysis.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Heliyon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. 2021;7(1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):e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06005.</w:t>
      </w:r>
    </w:p>
    <w:p w14:paraId="20A1630A" w14:textId="082763C2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Published 2021 Jan 22.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doi:10.1016/j.heliyon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.2021.e06005</w:t>
      </w:r>
    </w:p>
    <w:p w14:paraId="6A2ACBF0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6A6128C2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[29]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Sweileh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WM. Bibliometric analysis of literature in AIDS-related stigma and discrimination.</w:t>
      </w:r>
    </w:p>
    <w:p w14:paraId="2C65882C" w14:textId="06DE9473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Transl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Behav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Med. 2019;9(4):617-628. doi:10.1093/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tbm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/iby072</w:t>
      </w:r>
    </w:p>
    <w:p w14:paraId="23F1C696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4E25D6D3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[30] Alemayehu C, Mitchell G,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Nikles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J. Barriers for conducting clinical trials in developing</w:t>
      </w:r>
    </w:p>
    <w:p w14:paraId="1CAF4A80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countries- a systematic review. Int J Equity Health. 2018;17(1):37. Published 2018 Mar 22.</w:t>
      </w:r>
    </w:p>
    <w:p w14:paraId="0BC9CEEB" w14:textId="0D5C34EC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doi:10.1186/s12939-018-0748-6</w:t>
      </w:r>
    </w:p>
    <w:p w14:paraId="2566FFB4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5813CC9C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[31] Murray CJ, Lopez AD. Global comparative assessments in the health sector: disease burden,</w:t>
      </w:r>
    </w:p>
    <w:p w14:paraId="0A9D6234" w14:textId="7B6C582E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expenditures and intervention packages. 1994.</w:t>
      </w:r>
    </w:p>
    <w:p w14:paraId="067FDAF8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52CD1D16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>[32] Davies J. Collaborative funding for NCDs-a model of research funding. Lancet Diabetes</w:t>
      </w:r>
    </w:p>
    <w:p w14:paraId="21E1B7AD" w14:textId="7200121D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Endocrinol. 2016;4(9):725-727. doi:10.1016/S2213-8587(16)30184-X</w:t>
      </w:r>
    </w:p>
    <w:p w14:paraId="07C3E151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6B5023CA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[33] Lopes RD, Macedo AVS, de Barros E Silva PGM, et al. Continuing versus suspending</w:t>
      </w:r>
    </w:p>
    <w:p w14:paraId="7C79E235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angiotensin-converting enzyme inhibitors and angiotensin receptor blockers: Impact on adverse</w:t>
      </w:r>
    </w:p>
    <w:p w14:paraId="6231E314" w14:textId="00A7A0CB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outcomes in hospitalized patients with severe acute respiratory syndrome coronavirus 2 (SARSCoV-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2)--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The BRACE CORONA Trial. Am Heart J.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2020;226:49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-59.</w:t>
      </w:r>
    </w:p>
    <w:p w14:paraId="2EE15CFE" w14:textId="39D04059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lang w:val="en-US"/>
        </w:rPr>
        <w:t>doi:10.1016/j.ahj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.2020.05.002</w:t>
      </w:r>
    </w:p>
    <w:p w14:paraId="05415D72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16B9573D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[34]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Ettarh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R. Patterns of international collaboration in cardiovascular research in sub-Saharan</w:t>
      </w:r>
    </w:p>
    <w:p w14:paraId="5F548644" w14:textId="37AA8574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Africa. Cardiovasc J Afr. 2016;27(3):194-200. doi:10.5830/CVJA-2015-082</w:t>
      </w:r>
    </w:p>
    <w:p w14:paraId="23CE7EF8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48AFC701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[35]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Kyvik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S. Changing trends in publishing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behaviour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among university faculty, 1980</w:t>
      </w:r>
      <w:r>
        <w:rPr>
          <w:rFonts w:ascii=" }O_ò" w:hAnsi=" }O_ò" w:cs=" }O_ò"/>
          <w:color w:val="000000"/>
          <w:lang w:val="en-US"/>
        </w:rPr>
        <w:t>–</w:t>
      </w:r>
      <w:r>
        <w:rPr>
          <w:rFonts w:ascii="Times New Roman" w:hAnsi="Times New Roman" w:cs="Times New Roman"/>
          <w:color w:val="000000"/>
          <w:lang w:val="en-US"/>
        </w:rPr>
        <w:t>2000.</w:t>
      </w:r>
    </w:p>
    <w:p w14:paraId="1A724536" w14:textId="43E9C30A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Scientometrics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2003;58:35</w:t>
      </w:r>
      <w:proofErr w:type="gramEnd"/>
      <w:r>
        <w:rPr>
          <w:rFonts w:ascii=" }O_ò" w:hAnsi=" }O_ò" w:cs=" }O_ò"/>
          <w:color w:val="000000"/>
          <w:lang w:val="en-US"/>
        </w:rPr>
        <w:t>–</w:t>
      </w:r>
      <w:r>
        <w:rPr>
          <w:rFonts w:ascii="Times New Roman" w:hAnsi="Times New Roman" w:cs="Times New Roman"/>
          <w:color w:val="000000"/>
          <w:lang w:val="en-US"/>
        </w:rPr>
        <w:t>48.</w:t>
      </w:r>
    </w:p>
    <w:p w14:paraId="79EC3364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2B5E3563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[36] The African Network for Drugs and Diagnostics Innovation. Mboya-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Okeyo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T, Ridley RG,</w:t>
      </w:r>
    </w:p>
    <w:p w14:paraId="5832EC88" w14:textId="757C7E95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lang w:val="en-US"/>
        </w:rPr>
        <w:t>Nwaka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S, ANDI Task Force. Lancet. 2009 May 2; 373(9674):1507-8.</w:t>
      </w:r>
    </w:p>
    <w:p w14:paraId="441112B0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34A907E1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[37] Huffman MD, Baldridge A, Bloomfield GS, et al. Global cardiovascular research output,</w:t>
      </w:r>
    </w:p>
    <w:p w14:paraId="53A020D9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citations, and collaborations: a time-trend, bibliometric analysis (1999-2008).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PLoS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One.</w:t>
      </w:r>
    </w:p>
    <w:p w14:paraId="41190411" w14:textId="4612A9A3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2013;8(12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):e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83440. Published 2013 Dec 31. 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doi:10.1371/journal.pone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>.0083440</w:t>
      </w:r>
      <w:r w:rsidR="00290720">
        <w:rPr>
          <w:rFonts w:ascii="Times New Roman" w:hAnsi="Times New Roman" w:cs="Times New Roman"/>
          <w:color w:val="000000"/>
          <w:lang w:val="en-US"/>
        </w:rPr>
        <w:t>\</w:t>
      </w:r>
    </w:p>
    <w:p w14:paraId="55029C78" w14:textId="77777777" w:rsidR="00290720" w:rsidRDefault="00290720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</w:p>
    <w:p w14:paraId="77BDD4D7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[38] Ferreira JP, Kraus S, Mitchell S,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Perel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P, et al. World Heart Federation Roadmap for Heart</w:t>
      </w:r>
    </w:p>
    <w:p w14:paraId="489B460C" w14:textId="77777777" w:rsidR="00525CB9" w:rsidRDefault="00525CB9" w:rsidP="0029072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Failure. Glob Heart. 2019 Sep;14(3):197-214.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doi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: 10.1016/j.gheart.2019.07.004</w:t>
      </w:r>
    </w:p>
    <w:p w14:paraId="13948A6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192FF09C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10CD6B61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F4B157D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D481347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14A7B52D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761D98C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DEBFE67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1148D10F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ADB1A94" w14:textId="7777777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E304DD8" w14:textId="3188DEE1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lastRenderedPageBreak/>
        <w:t>Figure Legends</w:t>
      </w:r>
    </w:p>
    <w:p w14:paraId="7E275113" w14:textId="77777777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>Figure 1. PRISMA Flow Diagram</w:t>
      </w:r>
    </w:p>
    <w:p w14:paraId="455E3E8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Systematic search strategy conducted in MEDLINE, EMBASE, and CINAHL to identify all</w:t>
      </w:r>
    </w:p>
    <w:p w14:paraId="4B91F8B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 }O_ò" w:hAnsi=" }O_ò" w:cs=" }O_ò"/>
          <w:color w:val="000000"/>
          <w:lang w:val="en-US"/>
        </w:rPr>
      </w:pPr>
      <w:r>
        <w:rPr>
          <w:rFonts w:ascii=" }O_ò" w:hAnsi=" }O_ò" w:cs=" }O_ò"/>
          <w:color w:val="000000"/>
          <w:lang w:val="en-US"/>
        </w:rPr>
        <w:t>randomized controlled trials (RCTs) published in medical journals with an impact factor ≥10 and</w:t>
      </w:r>
    </w:p>
    <w:p w14:paraId="39FE7FDC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recruited adults with heart failure (HF).</w:t>
      </w:r>
    </w:p>
    <w:p w14:paraId="737BE16D" w14:textId="77777777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 xml:space="preserve">Figure 2. Geographic representation of Heart Failure </w:t>
      </w:r>
      <w:proofErr w:type="spellStart"/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>Randomzied</w:t>
      </w:r>
      <w:proofErr w:type="spellEnd"/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 xml:space="preserve"> Controlled Trial</w:t>
      </w:r>
    </w:p>
    <w:p w14:paraId="72840FE0" w14:textId="77777777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>participants compared to world prevalence of Heart Failure</w:t>
      </w:r>
    </w:p>
    <w:p w14:paraId="4F61F93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Prevalence of adults from each region enrolled in HF RCTs between 2000-2020 (left) and</w:t>
      </w:r>
    </w:p>
    <w:p w14:paraId="7CA1872B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worldwide adult prevalence of HF by region (right). Detailed region data not available for 76,871</w:t>
      </w:r>
    </w:p>
    <w:p w14:paraId="5BCB699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(32.8%) out of a total 234,287 enrolled participants; they were excluded from the analysis. Adult</w:t>
      </w:r>
    </w:p>
    <w:p w14:paraId="259DBDB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global prevalence of HF from the Global Health Data Exchange registry.</w:t>
      </w:r>
    </w:p>
    <w:p w14:paraId="2F83C762" w14:textId="77777777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 xml:space="preserve">Figure 3. Geographic representation of </w:t>
      </w:r>
      <w:proofErr w:type="spellStart"/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>trial</w:t>
      </w:r>
      <w:proofErr w:type="spellEnd"/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 xml:space="preserve"> leaders and collaborators among 414 Heart</w:t>
      </w:r>
    </w:p>
    <w:p w14:paraId="6D84D364" w14:textId="77777777" w:rsidR="00525CB9" w:rsidRPr="00290720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>Failure Randomized Controlled Trials published in high impact factor journals 2000-2020.</w:t>
      </w:r>
    </w:p>
    <w:p w14:paraId="1BAE8689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(A) Geographic representation of 4656 collaborators from each continent by year.</w:t>
      </w:r>
    </w:p>
    <w:p w14:paraId="116BFC21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(B) Temporal trends in the proportion of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trial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leaders (first or last authors) and collaborators</w:t>
      </w:r>
    </w:p>
    <w:p w14:paraId="76B446F7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(</w:t>
      </w:r>
      <w:proofErr w:type="gramStart"/>
      <w:r>
        <w:rPr>
          <w:rFonts w:ascii="Times New Roman" w:hAnsi="Times New Roman" w:cs="Times New Roman"/>
          <w:color w:val="000000"/>
          <w:lang w:val="en-US"/>
        </w:rPr>
        <w:t>authors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in any position) outside Europe and North America. There were 828 trial leaders and</w:t>
      </w:r>
    </w:p>
    <w:p w14:paraId="7D136EC8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4656 trial collaborators represented in the sample. Trends were analyzed using the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Jonckheere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-</w:t>
      </w:r>
    </w:p>
    <w:p w14:paraId="6D8DF50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 }O_ò" w:hAnsi=" }O_ò" w:cs=" }O_ò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Terpstra proportion trend test (2-</w:t>
      </w:r>
      <w:r>
        <w:rPr>
          <w:rFonts w:ascii=" }O_ò" w:hAnsi=" }O_ò" w:cs=" }O_ò"/>
          <w:color w:val="000000"/>
          <w:lang w:val="en-US"/>
        </w:rPr>
        <w:t>tailed test, α = 0.05). Error bars represent 95% CI.</w:t>
      </w:r>
    </w:p>
    <w:p w14:paraId="79FCF510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290720">
        <w:rPr>
          <w:rFonts w:ascii="Times New Roman" w:hAnsi="Times New Roman" w:cs="Times New Roman"/>
          <w:b/>
          <w:bCs/>
          <w:color w:val="000000"/>
          <w:lang w:val="en-US"/>
        </w:rPr>
        <w:t>Graphical Abstract.</w:t>
      </w:r>
      <w:r>
        <w:rPr>
          <w:rFonts w:ascii="Times New Roman" w:hAnsi="Times New Roman" w:cs="Times New Roman"/>
          <w:color w:val="000000"/>
          <w:lang w:val="en-US"/>
        </w:rPr>
        <w:t xml:space="preserve"> Temporal trends and factors associated with geographic representation</w:t>
      </w:r>
    </w:p>
    <w:p w14:paraId="78524E96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among leaders and collaborators of Heart Failure (HF) (top) and participant-to-prevalence ratio</w:t>
      </w:r>
    </w:p>
    <w:p w14:paraId="089DC05D" w14:textId="77777777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from each region (bottom) for randomized controlled trials (RCTs) published in high impact</w:t>
      </w:r>
    </w:p>
    <w:p w14:paraId="26E96A9B" w14:textId="72978C7C" w:rsidR="00525CB9" w:rsidRDefault="00525CB9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journals between 2000 and 2020.</w:t>
      </w:r>
    </w:p>
    <w:p w14:paraId="3AF56077" w14:textId="728292F7" w:rsidR="00290720" w:rsidRDefault="00290720" w:rsidP="00DB77A4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8A46EDA" w14:textId="77777777" w:rsidR="00290720" w:rsidRDefault="00290720" w:rsidP="00290720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290720">
        <w:rPr>
          <w:rFonts w:ascii="Times New Roman" w:hAnsi="Times New Roman" w:cs="Times New Roman"/>
          <w:b/>
          <w:bCs/>
          <w:lang w:val="en-US"/>
        </w:rPr>
        <w:lastRenderedPageBreak/>
        <w:t>Table 1.</w:t>
      </w:r>
      <w:r>
        <w:rPr>
          <w:rFonts w:ascii="Times New Roman" w:hAnsi="Times New Roman" w:cs="Times New Roman"/>
          <w:lang w:val="en-US"/>
        </w:rPr>
        <w:t xml:space="preserve"> Baseline Characteristics of Heart Failure Randomized Controlled Trials Published in</w:t>
      </w:r>
    </w:p>
    <w:p w14:paraId="11D3E653" w14:textId="14457350" w:rsidR="00290720" w:rsidRPr="006C5EC2" w:rsidRDefault="00290720" w:rsidP="0029072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High Impact Factor Journals Between 2000 and 2020</w:t>
      </w:r>
    </w:p>
    <w:p w14:paraId="600E6E36" w14:textId="17210934" w:rsidR="00AD72BF" w:rsidRDefault="006C5EC2" w:rsidP="00DB77A4">
      <w:pPr>
        <w:spacing w:line="480" w:lineRule="auto"/>
      </w:pPr>
      <w:r>
        <w:rPr>
          <w:noProof/>
        </w:rPr>
        <w:drawing>
          <wp:inline distT="0" distB="0" distL="0" distR="0" wp14:anchorId="62BA07B7" wp14:editId="33B73B45">
            <wp:extent cx="6096000" cy="7275337"/>
            <wp:effectExtent l="0" t="0" r="0" b="190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393" cy="731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C1B7" w14:textId="3D86887A" w:rsidR="006C5EC2" w:rsidRDefault="006C5EC2" w:rsidP="00DB77A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BC61B29" wp14:editId="56178DBE">
            <wp:extent cx="6121400" cy="7805595"/>
            <wp:effectExtent l="0" t="0" r="0" b="508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4" cy="784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910D" w14:textId="443F4A0E" w:rsidR="006C5EC2" w:rsidRDefault="006C5EC2" w:rsidP="00DB77A4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B24647F" wp14:editId="17B2DFC5">
            <wp:extent cx="6070600" cy="49088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206" cy="50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CB7C" w14:textId="2B732A11" w:rsidR="006C5EC2" w:rsidRDefault="006C5EC2" w:rsidP="00DB77A4">
      <w:pPr>
        <w:spacing w:line="480" w:lineRule="auto"/>
      </w:pPr>
    </w:p>
    <w:p w14:paraId="7C2195BB" w14:textId="2F7A12AF" w:rsidR="006C5EC2" w:rsidRDefault="006C5EC2" w:rsidP="00DB77A4">
      <w:pPr>
        <w:spacing w:line="480" w:lineRule="auto"/>
      </w:pPr>
    </w:p>
    <w:p w14:paraId="792B7ED7" w14:textId="14ADF1F3" w:rsidR="006C5EC2" w:rsidRDefault="006C5EC2" w:rsidP="00DB77A4">
      <w:pPr>
        <w:spacing w:line="480" w:lineRule="auto"/>
      </w:pPr>
    </w:p>
    <w:p w14:paraId="7027A3DB" w14:textId="3BC60BAF" w:rsidR="006C5EC2" w:rsidRDefault="006C5EC2" w:rsidP="00DB77A4">
      <w:pPr>
        <w:spacing w:line="480" w:lineRule="auto"/>
      </w:pPr>
    </w:p>
    <w:p w14:paraId="37BB0D9E" w14:textId="1E064675" w:rsidR="006C5EC2" w:rsidRDefault="006C5EC2" w:rsidP="00DB77A4">
      <w:pPr>
        <w:spacing w:line="480" w:lineRule="auto"/>
      </w:pPr>
    </w:p>
    <w:p w14:paraId="71C9CB18" w14:textId="65815AB1" w:rsidR="006C5EC2" w:rsidRDefault="006C5EC2" w:rsidP="00DB77A4">
      <w:pPr>
        <w:spacing w:line="480" w:lineRule="auto"/>
      </w:pPr>
    </w:p>
    <w:p w14:paraId="2E81259F" w14:textId="2B8D1F20" w:rsidR="006C5EC2" w:rsidRDefault="006C5EC2" w:rsidP="00DB77A4">
      <w:pPr>
        <w:spacing w:line="480" w:lineRule="auto"/>
      </w:pPr>
    </w:p>
    <w:p w14:paraId="5FEFEAB6" w14:textId="120C2B07" w:rsidR="006C5EC2" w:rsidRDefault="006C5EC2" w:rsidP="00DB77A4">
      <w:pPr>
        <w:spacing w:line="480" w:lineRule="auto"/>
      </w:pPr>
    </w:p>
    <w:p w14:paraId="77DB5606" w14:textId="34802402" w:rsidR="006C5EC2" w:rsidRDefault="006C5EC2" w:rsidP="00DB77A4">
      <w:pPr>
        <w:spacing w:line="480" w:lineRule="auto"/>
      </w:pPr>
    </w:p>
    <w:p w14:paraId="32F23612" w14:textId="1111261C" w:rsidR="006C5EC2" w:rsidRDefault="006C5EC2" w:rsidP="00DB77A4">
      <w:pPr>
        <w:spacing w:line="480" w:lineRule="auto"/>
      </w:pPr>
    </w:p>
    <w:p w14:paraId="59EFC448" w14:textId="5E49DC44" w:rsidR="006C5EC2" w:rsidRDefault="006C5EC2" w:rsidP="00DB77A4">
      <w:pPr>
        <w:spacing w:line="480" w:lineRule="auto"/>
      </w:pPr>
    </w:p>
    <w:p w14:paraId="5293FBF0" w14:textId="1234FADC" w:rsidR="006C5EC2" w:rsidRDefault="006C5EC2" w:rsidP="00DB77A4">
      <w:pPr>
        <w:spacing w:line="480" w:lineRule="auto"/>
      </w:pPr>
    </w:p>
    <w:p w14:paraId="15888724" w14:textId="31B532EA" w:rsidR="006C5EC2" w:rsidRDefault="006C5EC2" w:rsidP="00DB77A4">
      <w:pPr>
        <w:spacing w:line="480" w:lineRule="auto"/>
      </w:pPr>
    </w:p>
    <w:p w14:paraId="0F6F15C0" w14:textId="33A218F4" w:rsidR="006C5EC2" w:rsidRDefault="006C5EC2" w:rsidP="00DB77A4">
      <w:pPr>
        <w:spacing w:line="480" w:lineRule="auto"/>
      </w:pPr>
    </w:p>
    <w:p w14:paraId="6CA416F0" w14:textId="6E10EE45" w:rsidR="006C5EC2" w:rsidRDefault="006C5EC2" w:rsidP="00DB77A4">
      <w:pPr>
        <w:spacing w:line="480" w:lineRule="auto"/>
      </w:pPr>
    </w:p>
    <w:p w14:paraId="1A91BB4A" w14:textId="63CAC0D9" w:rsidR="006C5EC2" w:rsidRDefault="006C5EC2" w:rsidP="00DB77A4">
      <w:pPr>
        <w:spacing w:line="480" w:lineRule="auto"/>
      </w:pPr>
    </w:p>
    <w:p w14:paraId="74554329" w14:textId="05FE5F2E" w:rsidR="006C5EC2" w:rsidRDefault="006C5EC2" w:rsidP="00DB77A4">
      <w:pPr>
        <w:spacing w:line="480" w:lineRule="auto"/>
      </w:pPr>
    </w:p>
    <w:p w14:paraId="0A960EC1" w14:textId="39C0A794" w:rsidR="006C5EC2" w:rsidRDefault="006C5EC2" w:rsidP="00DB77A4">
      <w:pPr>
        <w:spacing w:line="480" w:lineRule="auto"/>
      </w:pPr>
    </w:p>
    <w:p w14:paraId="2EE9ABB6" w14:textId="556D41E1" w:rsidR="006C5EC2" w:rsidRDefault="006C5EC2" w:rsidP="00DB77A4">
      <w:pPr>
        <w:spacing w:line="480" w:lineRule="auto"/>
      </w:pPr>
    </w:p>
    <w:p w14:paraId="34D55B2C" w14:textId="78178431" w:rsidR="006C5EC2" w:rsidRDefault="006C5EC2" w:rsidP="00DB77A4">
      <w:pPr>
        <w:spacing w:line="480" w:lineRule="auto"/>
      </w:pPr>
    </w:p>
    <w:p w14:paraId="0EF2DCA0" w14:textId="77777777" w:rsidR="006C5EC2" w:rsidRDefault="006C5EC2" w:rsidP="006C5EC2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Table 2. Geographic Representation of Authors of HF RCTs Published in High Impact Factor</w:t>
      </w:r>
    </w:p>
    <w:p w14:paraId="39374A81" w14:textId="69E80ED0" w:rsidR="006C5EC2" w:rsidRDefault="006C5EC2" w:rsidP="006C5EC2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Journals Between 2000 and 2020</w:t>
      </w:r>
    </w:p>
    <w:p w14:paraId="068D352E" w14:textId="42236718" w:rsidR="006C5EC2" w:rsidRDefault="00711778" w:rsidP="006C5EC2">
      <w:pPr>
        <w:spacing w:line="480" w:lineRule="auto"/>
      </w:pPr>
      <w:r>
        <w:rPr>
          <w:noProof/>
        </w:rPr>
        <w:drawing>
          <wp:inline distT="0" distB="0" distL="0" distR="0" wp14:anchorId="12225F2D" wp14:editId="21C949DD">
            <wp:extent cx="6286500" cy="762513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415" cy="764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EC51" w14:textId="14129462" w:rsidR="00711778" w:rsidRDefault="00711778" w:rsidP="006C5EC2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1EBF92F6" wp14:editId="48CA4DAC">
            <wp:extent cx="6286500" cy="8172450"/>
            <wp:effectExtent l="0" t="0" r="0" b="635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107" cy="817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1F5D" w14:textId="731C3A4C" w:rsidR="00711778" w:rsidRDefault="00711778" w:rsidP="006C5EC2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EFCE728" wp14:editId="205EE24C">
            <wp:extent cx="6286500" cy="8104488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10" cy="811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1FEF" w14:textId="77777777" w:rsidR="00711778" w:rsidRDefault="00711778" w:rsidP="0071177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lastRenderedPageBreak/>
        <w:t xml:space="preserve">Legend: </w:t>
      </w:r>
      <w:r>
        <w:rPr>
          <w:rFonts w:ascii="Times New Roman" w:hAnsi="Times New Roman" w:cs="Times New Roman"/>
          <w:color w:val="C10000"/>
          <w:lang w:val="en-US"/>
        </w:rPr>
        <w:t xml:space="preserve">red </w:t>
      </w:r>
      <w:r>
        <w:rPr>
          <w:rFonts w:ascii="Times New Roman" w:hAnsi="Times New Roman" w:cs="Times New Roman"/>
          <w:color w:val="000000"/>
          <w:lang w:val="en-US"/>
        </w:rPr>
        <w:t xml:space="preserve">represents low income; </w:t>
      </w:r>
      <w:r>
        <w:rPr>
          <w:rFonts w:ascii="Times New Roman" w:hAnsi="Times New Roman" w:cs="Times New Roman"/>
          <w:color w:val="EE7D31"/>
          <w:lang w:val="en-US"/>
        </w:rPr>
        <w:t xml:space="preserve">orange </w:t>
      </w:r>
      <w:r>
        <w:rPr>
          <w:rFonts w:ascii="Times New Roman" w:hAnsi="Times New Roman" w:cs="Times New Roman"/>
          <w:color w:val="000000"/>
          <w:lang w:val="en-US"/>
        </w:rPr>
        <w:t xml:space="preserve">represents lower-middle income; </w:t>
      </w:r>
      <w:r>
        <w:rPr>
          <w:rFonts w:ascii="Times New Roman" w:hAnsi="Times New Roman" w:cs="Times New Roman"/>
          <w:color w:val="2E74B6"/>
          <w:lang w:val="en-US"/>
        </w:rPr>
        <w:t xml:space="preserve">blue </w:t>
      </w:r>
      <w:r>
        <w:rPr>
          <w:rFonts w:ascii="Times New Roman" w:hAnsi="Times New Roman" w:cs="Times New Roman"/>
          <w:color w:val="000000"/>
          <w:lang w:val="en-US"/>
        </w:rPr>
        <w:t>represents</w:t>
      </w:r>
    </w:p>
    <w:p w14:paraId="1CF57AC2" w14:textId="068D5C8D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upper-middle; </w:t>
      </w:r>
      <w:r>
        <w:rPr>
          <w:rFonts w:ascii="Times New Roman" w:hAnsi="Times New Roman" w:cs="Times New Roman"/>
          <w:color w:val="538235"/>
          <w:lang w:val="en-US"/>
        </w:rPr>
        <w:t xml:space="preserve">green </w:t>
      </w:r>
      <w:r>
        <w:rPr>
          <w:rFonts w:ascii="Times New Roman" w:hAnsi="Times New Roman" w:cs="Times New Roman"/>
          <w:color w:val="000000"/>
          <w:lang w:val="en-US"/>
        </w:rPr>
        <w:t>represents high income (World Bank, 2021)</w:t>
      </w:r>
    </w:p>
    <w:p w14:paraId="782447D0" w14:textId="22E3F86A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1EBDCC1B" w14:textId="724BFA3A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7CB7BC7" w14:textId="0458731D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044CFA3" w14:textId="7ADE9194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783D426" w14:textId="276E9989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904ED8B" w14:textId="2D19BFFE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4FE74C96" w14:textId="7772041C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C149C68" w14:textId="6DC133E5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7F0CA9C" w14:textId="5B99843C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B72C92A" w14:textId="6D9C2227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19D72077" w14:textId="6D053717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C1F6098" w14:textId="5AC98F25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18555E3" w14:textId="733C97F7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69EC8E7" w14:textId="448E3A22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1F58F9B4" w14:textId="33702F94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1DE1BA7" w14:textId="70D7BC2B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1F5AAA0B" w14:textId="743A3B8A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790B0B46" w14:textId="37BC7D3B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551D2390" w14:textId="59EA3110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8692648" w14:textId="44EE481C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4513D9B" w14:textId="3BB51835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05F2A076" w14:textId="4802948D" w:rsidR="00711778" w:rsidRDefault="00711778" w:rsidP="00711778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A63A872" w14:textId="77777777" w:rsidR="00711778" w:rsidRDefault="00711778" w:rsidP="00711778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711778">
        <w:rPr>
          <w:rFonts w:ascii="Times New Roman" w:hAnsi="Times New Roman" w:cs="Times New Roman"/>
          <w:b/>
          <w:bCs/>
          <w:lang w:val="en-US"/>
        </w:rPr>
        <w:lastRenderedPageBreak/>
        <w:t>Table 3.</w:t>
      </w:r>
      <w:r>
        <w:rPr>
          <w:rFonts w:ascii="Times New Roman" w:hAnsi="Times New Roman" w:cs="Times New Roman"/>
          <w:lang w:val="en-US"/>
        </w:rPr>
        <w:t xml:space="preserve"> Multivariable Analysis of Trial Characteristics Associated with Leadership Outside</w:t>
      </w:r>
    </w:p>
    <w:p w14:paraId="2609BC37" w14:textId="50029CCB" w:rsidR="00711778" w:rsidRDefault="00711778" w:rsidP="00711778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Europe and North America Among Heart Failure Randomized Controlled Trials (n = 414)</w:t>
      </w:r>
    </w:p>
    <w:p w14:paraId="0F45E513" w14:textId="7DAB85F7" w:rsidR="00711778" w:rsidRDefault="00711778" w:rsidP="00711778">
      <w:pPr>
        <w:spacing w:line="480" w:lineRule="auto"/>
      </w:pPr>
      <w:r>
        <w:rPr>
          <w:noProof/>
        </w:rPr>
        <w:drawing>
          <wp:inline distT="0" distB="0" distL="0" distR="0" wp14:anchorId="6DC51F7E" wp14:editId="52F0DF18">
            <wp:extent cx="6261100" cy="5104158"/>
            <wp:effectExtent l="0" t="0" r="0" b="127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664" cy="512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444D" w14:textId="6E2C0347" w:rsidR="00711778" w:rsidRDefault="00711778" w:rsidP="00711778">
      <w:pPr>
        <w:spacing w:line="480" w:lineRule="auto"/>
      </w:pPr>
    </w:p>
    <w:p w14:paraId="2986BBAC" w14:textId="30DA7925" w:rsidR="00711778" w:rsidRDefault="00711778" w:rsidP="00711778">
      <w:pPr>
        <w:spacing w:line="480" w:lineRule="auto"/>
      </w:pPr>
    </w:p>
    <w:p w14:paraId="48665B1B" w14:textId="19C1EC68" w:rsidR="00711778" w:rsidRDefault="00711778" w:rsidP="00711778">
      <w:pPr>
        <w:spacing w:line="480" w:lineRule="auto"/>
      </w:pPr>
    </w:p>
    <w:p w14:paraId="3F972434" w14:textId="2454B13D" w:rsidR="00711778" w:rsidRDefault="00711778" w:rsidP="00711778">
      <w:pPr>
        <w:spacing w:line="480" w:lineRule="auto"/>
      </w:pPr>
    </w:p>
    <w:p w14:paraId="60203C89" w14:textId="4FBF49A2" w:rsidR="00711778" w:rsidRDefault="00711778" w:rsidP="00711778">
      <w:pPr>
        <w:spacing w:line="480" w:lineRule="auto"/>
      </w:pPr>
    </w:p>
    <w:p w14:paraId="03E1D0D0" w14:textId="0914805A" w:rsidR="00711778" w:rsidRDefault="00711778" w:rsidP="00711778">
      <w:pPr>
        <w:spacing w:line="480" w:lineRule="auto"/>
      </w:pPr>
    </w:p>
    <w:p w14:paraId="0C9C2968" w14:textId="77777777" w:rsidR="00711778" w:rsidRDefault="00711778" w:rsidP="00711778">
      <w:pPr>
        <w:spacing w:line="480" w:lineRule="auto"/>
        <w:rPr>
          <w:b/>
          <w:bCs/>
        </w:rPr>
      </w:pPr>
    </w:p>
    <w:p w14:paraId="799C2B8E" w14:textId="1C6FEB22" w:rsidR="00711778" w:rsidRDefault="00711778" w:rsidP="00711778">
      <w:pPr>
        <w:spacing w:line="480" w:lineRule="auto"/>
        <w:rPr>
          <w:rFonts w:ascii="Times New Roman" w:hAnsi="Times New Roman" w:cs="Times New Roman"/>
          <w:lang w:val="en-US"/>
        </w:rPr>
      </w:pPr>
      <w:r w:rsidRPr="00711778">
        <w:rPr>
          <w:rFonts w:ascii="Times New Roman" w:hAnsi="Times New Roman" w:cs="Times New Roman"/>
          <w:b/>
          <w:bCs/>
          <w:lang w:val="en-US"/>
        </w:rPr>
        <w:t>Table 4.</w:t>
      </w:r>
      <w:r>
        <w:rPr>
          <w:rFonts w:ascii="Times New Roman" w:hAnsi="Times New Roman" w:cs="Times New Roman"/>
          <w:lang w:val="en-US"/>
        </w:rPr>
        <w:t xml:space="preserve"> Recommendations to Close Geographic Gaps in RCT Leadership and Collaborations</w:t>
      </w:r>
    </w:p>
    <w:p w14:paraId="1DE478CD" w14:textId="5DED3B25" w:rsidR="00711778" w:rsidRDefault="00711778" w:rsidP="00711778">
      <w:pPr>
        <w:spacing w:line="480" w:lineRule="auto"/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87EB05D" wp14:editId="668521D6">
            <wp:extent cx="6311900" cy="7469082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071" cy="748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34A5" w14:textId="7E7B4007" w:rsidR="00711778" w:rsidRPr="00711778" w:rsidRDefault="00711778" w:rsidP="00711778">
      <w:pPr>
        <w:spacing w:line="480" w:lineRule="auto"/>
        <w:rPr>
          <w:b/>
          <w:bCs/>
        </w:rPr>
      </w:pPr>
      <w:r w:rsidRPr="00711778">
        <w:rPr>
          <w:rFonts w:ascii="Times New Roman" w:hAnsi="Times New Roman" w:cs="Times New Roman"/>
          <w:b/>
          <w:bCs/>
          <w:lang w:val="en-US"/>
        </w:rPr>
        <w:lastRenderedPageBreak/>
        <w:t>Figure 1</w:t>
      </w:r>
    </w:p>
    <w:p w14:paraId="21112DBD" w14:textId="3A23B7BB" w:rsidR="00711778" w:rsidRDefault="00711778" w:rsidP="00711778">
      <w:pPr>
        <w:spacing w:line="480" w:lineRule="auto"/>
      </w:pPr>
      <w:r>
        <w:rPr>
          <w:noProof/>
        </w:rPr>
        <w:drawing>
          <wp:inline distT="0" distB="0" distL="0" distR="0" wp14:anchorId="74E8AA16" wp14:editId="6FA57919">
            <wp:extent cx="6248400" cy="6322258"/>
            <wp:effectExtent l="0" t="0" r="0" b="254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259" cy="63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6052" w14:textId="1817E609" w:rsidR="00711778" w:rsidRDefault="00711778" w:rsidP="00711778">
      <w:pPr>
        <w:spacing w:line="480" w:lineRule="auto"/>
      </w:pPr>
    </w:p>
    <w:p w14:paraId="67E09C3E" w14:textId="2ED6E079" w:rsidR="00711778" w:rsidRDefault="00711778" w:rsidP="00711778">
      <w:pPr>
        <w:spacing w:line="480" w:lineRule="auto"/>
      </w:pPr>
    </w:p>
    <w:p w14:paraId="046E55A8" w14:textId="17D8BD64" w:rsidR="00711778" w:rsidRDefault="00711778" w:rsidP="00711778">
      <w:pPr>
        <w:spacing w:line="480" w:lineRule="auto"/>
      </w:pPr>
    </w:p>
    <w:p w14:paraId="70E65102" w14:textId="4EBEB5F5" w:rsidR="00711778" w:rsidRDefault="00711778" w:rsidP="00711778">
      <w:pPr>
        <w:spacing w:line="480" w:lineRule="auto"/>
      </w:pPr>
    </w:p>
    <w:p w14:paraId="76130648" w14:textId="3F0B49C6" w:rsidR="00711778" w:rsidRDefault="00711778" w:rsidP="00711778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711778">
        <w:rPr>
          <w:rFonts w:ascii="Times New Roman" w:hAnsi="Times New Roman" w:cs="Times New Roman"/>
          <w:b/>
          <w:bCs/>
          <w:lang w:val="en-US"/>
        </w:rPr>
        <w:lastRenderedPageBreak/>
        <w:t>Figure 2</w:t>
      </w:r>
    </w:p>
    <w:p w14:paraId="2F1A085F" w14:textId="1D8BADB1" w:rsidR="00711778" w:rsidRDefault="00711778" w:rsidP="00711778">
      <w:pPr>
        <w:spacing w:line="480" w:lineRule="auto"/>
        <w:rPr>
          <w:b/>
          <w:bCs/>
        </w:rPr>
      </w:pPr>
      <w:r>
        <w:rPr>
          <w:b/>
          <w:bCs/>
        </w:rPr>
        <w:t>A</w:t>
      </w:r>
      <w:r w:rsidRPr="00711778">
        <w:rPr>
          <w:b/>
          <w:bCs/>
        </w:rPr>
        <w:drawing>
          <wp:inline distT="0" distB="0" distL="0" distR="0" wp14:anchorId="2150BE0C" wp14:editId="6E4EA2E2">
            <wp:extent cx="4531949" cy="3924300"/>
            <wp:effectExtent l="0" t="0" r="2540" b="0"/>
            <wp:docPr id="10" name="Picture 1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bar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3532" cy="39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2237" w14:textId="39F35242" w:rsidR="00711778" w:rsidRDefault="00711778" w:rsidP="00711778">
      <w:pPr>
        <w:spacing w:line="480" w:lineRule="auto"/>
        <w:rPr>
          <w:b/>
          <w:bCs/>
        </w:rPr>
      </w:pPr>
      <w:r>
        <w:rPr>
          <w:b/>
          <w:bCs/>
        </w:rPr>
        <w:t>B</w:t>
      </w:r>
      <w:r w:rsidRPr="00711778">
        <w:rPr>
          <w:b/>
          <w:bCs/>
        </w:rPr>
        <w:drawing>
          <wp:inline distT="0" distB="0" distL="0" distR="0" wp14:anchorId="46A782A5" wp14:editId="03DE9573">
            <wp:extent cx="3949700" cy="3676718"/>
            <wp:effectExtent l="0" t="0" r="0" b="6350"/>
            <wp:docPr id="11" name="Picture 1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histo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1884" cy="371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D62A" w14:textId="50EACB2A" w:rsidR="00711778" w:rsidRDefault="00D10A0A" w:rsidP="00711778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D10A0A">
        <w:rPr>
          <w:rFonts w:ascii="Times New Roman" w:hAnsi="Times New Roman" w:cs="Times New Roman"/>
          <w:b/>
          <w:bCs/>
          <w:lang w:val="en-US"/>
        </w:rPr>
        <w:lastRenderedPageBreak/>
        <w:t>Figure 3</w:t>
      </w:r>
    </w:p>
    <w:p w14:paraId="5A80F6C1" w14:textId="4611930F" w:rsidR="00D10A0A" w:rsidRDefault="00D10A0A" w:rsidP="00711778">
      <w:pPr>
        <w:spacing w:line="480" w:lineRule="auto"/>
        <w:rPr>
          <w:b/>
          <w:bCs/>
        </w:rPr>
      </w:pPr>
      <w:r w:rsidRPr="00D10A0A">
        <w:rPr>
          <w:b/>
          <w:bCs/>
        </w:rPr>
        <w:drawing>
          <wp:inline distT="0" distB="0" distL="0" distR="0" wp14:anchorId="007FB22C" wp14:editId="2EEC9B61">
            <wp:extent cx="5943600" cy="3901440"/>
            <wp:effectExtent l="0" t="0" r="0" b="0"/>
            <wp:docPr id="12" name="Picture 1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pie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707B" w14:textId="553EE3D7" w:rsidR="00D10A0A" w:rsidRDefault="00D10A0A" w:rsidP="00711778">
      <w:pPr>
        <w:spacing w:line="480" w:lineRule="auto"/>
        <w:rPr>
          <w:b/>
          <w:bCs/>
        </w:rPr>
      </w:pPr>
    </w:p>
    <w:p w14:paraId="68B7A20B" w14:textId="67D07242" w:rsidR="00D10A0A" w:rsidRDefault="00D10A0A" w:rsidP="00711778">
      <w:pPr>
        <w:spacing w:line="480" w:lineRule="auto"/>
        <w:rPr>
          <w:b/>
          <w:bCs/>
        </w:rPr>
      </w:pPr>
    </w:p>
    <w:p w14:paraId="42BC4E41" w14:textId="4D12EC41" w:rsidR="00D10A0A" w:rsidRDefault="00D10A0A" w:rsidP="00711778">
      <w:pPr>
        <w:spacing w:line="480" w:lineRule="auto"/>
        <w:rPr>
          <w:b/>
          <w:bCs/>
        </w:rPr>
      </w:pPr>
    </w:p>
    <w:p w14:paraId="69FE4EE1" w14:textId="5C2502B3" w:rsidR="00D10A0A" w:rsidRDefault="00D10A0A" w:rsidP="00711778">
      <w:pPr>
        <w:spacing w:line="480" w:lineRule="auto"/>
        <w:rPr>
          <w:b/>
          <w:bCs/>
        </w:rPr>
      </w:pPr>
    </w:p>
    <w:p w14:paraId="12E57BA0" w14:textId="08C46080" w:rsidR="00D10A0A" w:rsidRDefault="00D10A0A" w:rsidP="00711778">
      <w:pPr>
        <w:spacing w:line="480" w:lineRule="auto"/>
        <w:rPr>
          <w:b/>
          <w:bCs/>
        </w:rPr>
      </w:pPr>
    </w:p>
    <w:p w14:paraId="70B6CAE4" w14:textId="2F92761B" w:rsidR="00D10A0A" w:rsidRDefault="00D10A0A" w:rsidP="00711778">
      <w:pPr>
        <w:spacing w:line="480" w:lineRule="auto"/>
        <w:rPr>
          <w:b/>
          <w:bCs/>
        </w:rPr>
      </w:pPr>
    </w:p>
    <w:p w14:paraId="20C9A53B" w14:textId="72D47D7B" w:rsidR="00D10A0A" w:rsidRDefault="00D10A0A" w:rsidP="00711778">
      <w:pPr>
        <w:spacing w:line="480" w:lineRule="auto"/>
        <w:rPr>
          <w:b/>
          <w:bCs/>
        </w:rPr>
      </w:pPr>
    </w:p>
    <w:p w14:paraId="5CDEC899" w14:textId="69C28B98" w:rsidR="00D10A0A" w:rsidRDefault="00D10A0A" w:rsidP="00711778">
      <w:pPr>
        <w:spacing w:line="480" w:lineRule="auto"/>
        <w:rPr>
          <w:b/>
          <w:bCs/>
        </w:rPr>
      </w:pPr>
    </w:p>
    <w:p w14:paraId="67722347" w14:textId="20C04B90" w:rsidR="00D10A0A" w:rsidRDefault="00D10A0A" w:rsidP="00711778">
      <w:pPr>
        <w:spacing w:line="480" w:lineRule="auto"/>
        <w:rPr>
          <w:b/>
          <w:bCs/>
        </w:rPr>
      </w:pPr>
    </w:p>
    <w:p w14:paraId="0DCAB0D0" w14:textId="33EDE3DF" w:rsidR="00D10A0A" w:rsidRDefault="00D10A0A" w:rsidP="00711778">
      <w:pPr>
        <w:spacing w:line="480" w:lineRule="auto"/>
        <w:rPr>
          <w:b/>
          <w:bCs/>
        </w:rPr>
      </w:pPr>
    </w:p>
    <w:p w14:paraId="484BA05A" w14:textId="62A8D561" w:rsidR="00D10A0A" w:rsidRDefault="00D10A0A" w:rsidP="00711778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D10A0A">
        <w:rPr>
          <w:rFonts w:ascii="Times New Roman" w:hAnsi="Times New Roman" w:cs="Times New Roman"/>
          <w:b/>
          <w:bCs/>
          <w:lang w:val="en-US"/>
        </w:rPr>
        <w:lastRenderedPageBreak/>
        <w:t>Graphical Abstract</w:t>
      </w:r>
    </w:p>
    <w:p w14:paraId="020ED29E" w14:textId="2991EE03" w:rsidR="00D10A0A" w:rsidRDefault="00D10A0A" w:rsidP="00711778">
      <w:pPr>
        <w:spacing w:line="480" w:lineRule="auto"/>
      </w:pPr>
      <w:r w:rsidRPr="00D10A0A">
        <w:drawing>
          <wp:inline distT="0" distB="0" distL="0" distR="0" wp14:anchorId="2A0F5617" wp14:editId="372BE235">
            <wp:extent cx="5943600" cy="5792470"/>
            <wp:effectExtent l="0" t="0" r="0" b="0"/>
            <wp:docPr id="13" name="Picture 13" descr="Chart, application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application, pi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4AC00" w14:textId="57275DB5" w:rsidR="00D10A0A" w:rsidRDefault="00D10A0A" w:rsidP="00711778">
      <w:pPr>
        <w:spacing w:line="480" w:lineRule="auto"/>
      </w:pPr>
    </w:p>
    <w:p w14:paraId="1C42BD33" w14:textId="47611C34" w:rsidR="00D10A0A" w:rsidRDefault="00D10A0A" w:rsidP="00711778">
      <w:pPr>
        <w:spacing w:line="480" w:lineRule="auto"/>
      </w:pPr>
    </w:p>
    <w:p w14:paraId="7383C616" w14:textId="215339F9" w:rsidR="00D10A0A" w:rsidRDefault="00D10A0A" w:rsidP="00711778">
      <w:pPr>
        <w:spacing w:line="480" w:lineRule="auto"/>
      </w:pPr>
    </w:p>
    <w:p w14:paraId="10E3C23A" w14:textId="0C9EEA77" w:rsidR="00D10A0A" w:rsidRDefault="00D10A0A" w:rsidP="00711778">
      <w:pPr>
        <w:spacing w:line="480" w:lineRule="auto"/>
      </w:pPr>
    </w:p>
    <w:p w14:paraId="165C1EA1" w14:textId="670FBE3C" w:rsidR="00D10A0A" w:rsidRDefault="00D10A0A" w:rsidP="00711778">
      <w:pPr>
        <w:spacing w:line="480" w:lineRule="auto"/>
      </w:pPr>
    </w:p>
    <w:p w14:paraId="40CA7785" w14:textId="77777777" w:rsidR="00D10A0A" w:rsidRPr="00D10A0A" w:rsidRDefault="00D10A0A" w:rsidP="00D10A0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D10A0A">
        <w:rPr>
          <w:rFonts w:ascii="Times New Roman" w:hAnsi="Times New Roman" w:cs="Times New Roman"/>
          <w:b/>
          <w:bCs/>
          <w:lang w:val="en-US"/>
        </w:rPr>
        <w:lastRenderedPageBreak/>
        <w:t>SUPPLEMENTARY MATERIAL</w:t>
      </w:r>
    </w:p>
    <w:p w14:paraId="32580AF3" w14:textId="77777777" w:rsidR="00D10A0A" w:rsidRDefault="00D10A0A" w:rsidP="00D10A0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 w:rsidRPr="00D10A0A">
        <w:rPr>
          <w:rFonts w:ascii="Times New Roman" w:hAnsi="Times New Roman" w:cs="Times New Roman"/>
          <w:b/>
          <w:bCs/>
          <w:lang w:val="en-US"/>
        </w:rPr>
        <w:t>Supplemental Methods:</w:t>
      </w:r>
      <w:r>
        <w:rPr>
          <w:rFonts w:ascii="Times New Roman" w:hAnsi="Times New Roman" w:cs="Times New Roman"/>
          <w:lang w:val="en-US"/>
        </w:rPr>
        <w:t xml:space="preserve"> Search strategy</w:t>
      </w:r>
    </w:p>
    <w:p w14:paraId="76A8D9C0" w14:textId="77777777" w:rsidR="00D10A0A" w:rsidRDefault="00D10A0A" w:rsidP="00D10A0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1. Heart failure.mp or Heart Failure/</w:t>
      </w:r>
    </w:p>
    <w:p w14:paraId="46B693E9" w14:textId="77777777" w:rsidR="00D10A0A" w:rsidRDefault="00D10A0A" w:rsidP="00D10A0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2. Limit 1 to (</w:t>
      </w:r>
      <w:proofErr w:type="spellStart"/>
      <w:r>
        <w:rPr>
          <w:rFonts w:ascii="Times New Roman" w:hAnsi="Times New Roman" w:cs="Times New Roman"/>
          <w:lang w:val="en-US"/>
        </w:rPr>
        <w:t>english</w:t>
      </w:r>
      <w:proofErr w:type="spellEnd"/>
      <w:r>
        <w:rPr>
          <w:rFonts w:ascii="Times New Roman" w:hAnsi="Times New Roman" w:cs="Times New Roman"/>
          <w:lang w:val="en-US"/>
        </w:rPr>
        <w:t xml:space="preserve"> language or humans)</w:t>
      </w:r>
    </w:p>
    <w:p w14:paraId="6555208B" w14:textId="77777777" w:rsidR="00D10A0A" w:rsidRDefault="00D10A0A" w:rsidP="00D10A0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3. Limit 2 to </w:t>
      </w:r>
      <w:proofErr w:type="spellStart"/>
      <w:r>
        <w:rPr>
          <w:rFonts w:ascii="Times New Roman" w:hAnsi="Times New Roman" w:cs="Times New Roman"/>
          <w:lang w:val="en-US"/>
        </w:rPr>
        <w:t>yr</w:t>
      </w:r>
      <w:proofErr w:type="spellEnd"/>
      <w:r>
        <w:rPr>
          <w:rFonts w:ascii="Times New Roman" w:hAnsi="Times New Roman" w:cs="Times New Roman"/>
          <w:lang w:val="en-US"/>
        </w:rPr>
        <w:t xml:space="preserve"> =*2000 </w:t>
      </w:r>
      <w:r>
        <w:rPr>
          <w:rFonts w:ascii=" }O_ò" w:hAnsi=" }O_ò" w:cs=" }O_ò"/>
          <w:lang w:val="en-US"/>
        </w:rPr>
        <w:t xml:space="preserve">– </w:t>
      </w:r>
      <w:r>
        <w:rPr>
          <w:rFonts w:ascii="Times New Roman" w:hAnsi="Times New Roman" w:cs="Times New Roman"/>
          <w:lang w:val="en-US"/>
        </w:rPr>
        <w:t>Current*</w:t>
      </w:r>
    </w:p>
    <w:p w14:paraId="0DCE589B" w14:textId="77777777" w:rsidR="00D10A0A" w:rsidRDefault="00D10A0A" w:rsidP="00D10A0A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4. Limit 3 to randomized controlled trial</w:t>
      </w:r>
    </w:p>
    <w:p w14:paraId="4029D932" w14:textId="77777777" w:rsidR="00D10A0A" w:rsidRDefault="00D10A0A" w:rsidP="00D10A0A">
      <w:pPr>
        <w:autoSpaceDE w:val="0"/>
        <w:autoSpaceDN w:val="0"/>
        <w:adjustRightInd w:val="0"/>
        <w:spacing w:line="480" w:lineRule="auto"/>
        <w:rPr>
          <w:rFonts w:ascii=" }O_ò" w:hAnsi=" }O_ò" w:cs=" }O_ò"/>
          <w:lang w:val="en-US"/>
        </w:rPr>
      </w:pPr>
      <w:r>
        <w:rPr>
          <w:rFonts w:ascii="Times New Roman" w:hAnsi="Times New Roman" w:cs="Times New Roman"/>
          <w:lang w:val="en-US"/>
        </w:rPr>
        <w:t>5. Limit 4 to (meta-</w:t>
      </w:r>
      <w:r>
        <w:rPr>
          <w:rFonts w:ascii=" }O_ò" w:hAnsi=" }O_ò" w:cs=" }O_ò"/>
          <w:lang w:val="en-US"/>
        </w:rPr>
        <w:t>analysis or “review” or systematic reviews)</w:t>
      </w:r>
    </w:p>
    <w:p w14:paraId="6201E307" w14:textId="7A0F70CD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6. 4 not 5</w:t>
      </w:r>
    </w:p>
    <w:p w14:paraId="3D6763E1" w14:textId="426F8EDF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4CC8DC93" w14:textId="50C2CBE4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C14D786" w14:textId="269D0686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71100A29" w14:textId="0F62ABAD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760CB29" w14:textId="375ED064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4B6D66C4" w14:textId="3F0C5042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66FD2C3" w14:textId="1AF55411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0A6BFC1" w14:textId="28173611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1D81F3AF" w14:textId="1D6E3B52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28E67BDA" w14:textId="2D2A237A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449FCB86" w14:textId="414FA31B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27310AF7" w14:textId="1F7E7C80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527AFB03" w14:textId="52FC8AFD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3D6CF124" w14:textId="176BB4C4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2545E26E" w14:textId="050C507C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05F767D3" w14:textId="77777777" w:rsidR="00D10A0A" w:rsidRDefault="00D10A0A" w:rsidP="00D10A0A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D10A0A">
        <w:rPr>
          <w:rFonts w:ascii="Times New Roman" w:hAnsi="Times New Roman" w:cs="Times New Roman"/>
          <w:b/>
          <w:bCs/>
          <w:lang w:val="en-US"/>
        </w:rPr>
        <w:lastRenderedPageBreak/>
        <w:t>Supplemental Table 1.</w:t>
      </w:r>
      <w:r>
        <w:rPr>
          <w:rFonts w:ascii="Times New Roman" w:hAnsi="Times New Roman" w:cs="Times New Roman"/>
          <w:lang w:val="en-US"/>
        </w:rPr>
        <w:t xml:space="preserve"> Journal of Publication and Geographic Representation of Leaders of</w:t>
      </w:r>
    </w:p>
    <w:p w14:paraId="44785334" w14:textId="02CAB4BB" w:rsidR="00D10A0A" w:rsidRDefault="00D10A0A" w:rsidP="00D10A0A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Heart Failure Randomized Controlled Trials published in Major Medical Journals (N=414)</w:t>
      </w:r>
    </w:p>
    <w:p w14:paraId="35842EF2" w14:textId="001B6934" w:rsidR="00D10A0A" w:rsidRPr="00D10A0A" w:rsidRDefault="00D10A0A" w:rsidP="00D10A0A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9FA192" wp14:editId="6D7DC3CB">
            <wp:extent cx="6286500" cy="6927068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640" cy="694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A0A" w:rsidRPr="00D10A0A">
      <w:headerReference w:type="even" r:id="rId22"/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F562C" w14:textId="77777777" w:rsidR="001E3C20" w:rsidRDefault="001E3C20" w:rsidP="00CE78C3">
      <w:r>
        <w:separator/>
      </w:r>
    </w:p>
  </w:endnote>
  <w:endnote w:type="continuationSeparator" w:id="0">
    <w:p w14:paraId="7521F60F" w14:textId="77777777" w:rsidR="001E3C20" w:rsidRDefault="001E3C20" w:rsidP="00CE7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 }O_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35852695"/>
      <w:docPartObj>
        <w:docPartGallery w:val="Page Numbers (Bottom of Page)"/>
        <w:docPartUnique/>
      </w:docPartObj>
    </w:sdtPr>
    <w:sdtContent>
      <w:p w14:paraId="07C48AB1" w14:textId="765758D7" w:rsidR="00CE78C3" w:rsidRDefault="00CE78C3" w:rsidP="00B355C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FA560F" w14:textId="77777777" w:rsidR="00CE78C3" w:rsidRDefault="00CE78C3" w:rsidP="00CE78C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5453A" w14:textId="77777777" w:rsidR="00CE78C3" w:rsidRDefault="00CE78C3" w:rsidP="00CE78C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149D3" w14:textId="77777777" w:rsidR="001E3C20" w:rsidRDefault="001E3C20" w:rsidP="00CE78C3">
      <w:r>
        <w:separator/>
      </w:r>
    </w:p>
  </w:footnote>
  <w:footnote w:type="continuationSeparator" w:id="0">
    <w:p w14:paraId="35C64DB4" w14:textId="77777777" w:rsidR="001E3C20" w:rsidRDefault="001E3C20" w:rsidP="00CE7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0272230"/>
      <w:docPartObj>
        <w:docPartGallery w:val="Page Numbers (Top of Page)"/>
        <w:docPartUnique/>
      </w:docPartObj>
    </w:sdtPr>
    <w:sdtContent>
      <w:p w14:paraId="37A3D912" w14:textId="48AF0296" w:rsidR="00CE78C3" w:rsidRDefault="00CE78C3" w:rsidP="00CE78C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7E3429" w14:textId="77777777" w:rsidR="00CE78C3" w:rsidRDefault="00CE78C3" w:rsidP="00CE78C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02161904"/>
      <w:docPartObj>
        <w:docPartGallery w:val="Page Numbers (Top of Page)"/>
        <w:docPartUnique/>
      </w:docPartObj>
    </w:sdtPr>
    <w:sdtContent>
      <w:p w14:paraId="6103023F" w14:textId="5E972077" w:rsidR="00CE78C3" w:rsidRDefault="00CE78C3" w:rsidP="00B355C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22</w:t>
        </w:r>
        <w:r>
          <w:rPr>
            <w:rStyle w:val="PageNumber"/>
          </w:rPr>
          <w:fldChar w:fldCharType="end"/>
        </w:r>
      </w:p>
    </w:sdtContent>
  </w:sdt>
  <w:p w14:paraId="5949D87F" w14:textId="77777777" w:rsidR="00CE78C3" w:rsidRDefault="00CE78C3" w:rsidP="00CE78C3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CB9"/>
    <w:rsid w:val="001E3C20"/>
    <w:rsid w:val="00290720"/>
    <w:rsid w:val="00525CB9"/>
    <w:rsid w:val="006C5EC2"/>
    <w:rsid w:val="00711778"/>
    <w:rsid w:val="00AD72BF"/>
    <w:rsid w:val="00CE78C3"/>
    <w:rsid w:val="00D10A0A"/>
    <w:rsid w:val="00DB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9D0A17"/>
  <w15:chartTrackingRefBased/>
  <w15:docId w15:val="{0C86E1ED-C0CE-4B4F-857A-E96D605E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E78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8C3"/>
  </w:style>
  <w:style w:type="character" w:styleId="PageNumber">
    <w:name w:val="page number"/>
    <w:basedOn w:val="DefaultParagraphFont"/>
    <w:uiPriority w:val="99"/>
    <w:semiHidden/>
    <w:unhideWhenUsed/>
    <w:rsid w:val="00CE78C3"/>
  </w:style>
  <w:style w:type="paragraph" w:styleId="Header">
    <w:name w:val="header"/>
    <w:basedOn w:val="Normal"/>
    <w:link w:val="HeaderChar"/>
    <w:uiPriority w:val="99"/>
    <w:unhideWhenUsed/>
    <w:rsid w:val="00CE78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8C3"/>
  </w:style>
  <w:style w:type="character" w:styleId="Hyperlink">
    <w:name w:val="Hyperlink"/>
    <w:basedOn w:val="DefaultParagraphFont"/>
    <w:uiPriority w:val="99"/>
    <w:unhideWhenUsed/>
    <w:rsid w:val="002907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72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C5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www.ncbi.nlm.nih.gov/books/NBK45682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doi.org/10.1371/journal.pmed.1001699" TargetMode="Externa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37</Pages>
  <Words>5910</Words>
  <Characters>33692</Characters>
  <Application>Microsoft Office Word</Application>
  <DocSecurity>0</DocSecurity>
  <Lines>280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Frany DAngelo</dc:creator>
  <cp:keywords/>
  <dc:description/>
  <cp:lastModifiedBy>Frany DAngelo</cp:lastModifiedBy>
  <cp:revision>2</cp:revision>
  <dcterms:created xsi:type="dcterms:W3CDTF">2022-07-11T15:46:00Z</dcterms:created>
  <dcterms:modified xsi:type="dcterms:W3CDTF">2022-07-11T16:24:00Z</dcterms:modified>
</cp:coreProperties>
</file>