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D591B" w14:textId="2BE7C8F7" w:rsidR="0024020D" w:rsidRDefault="0024020D">
      <w:bookmarkStart w:id="0" w:name="_GoBack"/>
      <w:bookmarkEnd w:id="0"/>
      <w:r>
        <w:t>Supplementary table 1.</w:t>
      </w:r>
      <w:r w:rsidR="00076ADA">
        <w:t xml:space="preserve"> Baseline characteristics of the validation cohort</w:t>
      </w:r>
    </w:p>
    <w:tbl>
      <w:tblPr>
        <w:tblStyle w:val="Tabl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7E0" w:firstRow="1" w:lastRow="1" w:firstColumn="1" w:lastColumn="1" w:noHBand="1" w:noVBand="1"/>
      </w:tblPr>
      <w:tblGrid>
        <w:gridCol w:w="4265"/>
        <w:gridCol w:w="1966"/>
        <w:gridCol w:w="1962"/>
        <w:gridCol w:w="1203"/>
      </w:tblGrid>
      <w:tr w:rsidR="00BB629A" w:rsidRPr="00930FC6" w14:paraId="1A7960D2" w14:textId="77777777" w:rsidTr="007E763B">
        <w:tc>
          <w:tcPr>
            <w:tcW w:w="2270" w:type="pct"/>
            <w:vAlign w:val="center"/>
          </w:tcPr>
          <w:p w14:paraId="29DE5A8C" w14:textId="77777777" w:rsidR="00BB629A" w:rsidRPr="00930FC6" w:rsidRDefault="00BB629A" w:rsidP="007E763B">
            <w:pPr>
              <w:rPr>
                <w:rFonts w:ascii="Arial" w:hAnsi="Arial" w:cs="Arial"/>
              </w:rPr>
            </w:pPr>
          </w:p>
        </w:tc>
        <w:tc>
          <w:tcPr>
            <w:tcW w:w="1046" w:type="pct"/>
            <w:vAlign w:val="center"/>
          </w:tcPr>
          <w:p w14:paraId="52447F34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F67828">
              <w:rPr>
                <w:rFonts w:ascii="Arial" w:hAnsi="Arial" w:cs="Arial"/>
                <w:b/>
              </w:rPr>
              <w:t xml:space="preserve">Con. hyp. </w:t>
            </w:r>
            <w:r w:rsidRPr="00930FC6">
              <w:rPr>
                <w:rFonts w:ascii="Arial" w:hAnsi="Arial" w:cs="Arial"/>
              </w:rPr>
              <w:t>(N=108)</w:t>
            </w:r>
          </w:p>
        </w:tc>
        <w:tc>
          <w:tcPr>
            <w:tcW w:w="1044" w:type="pct"/>
            <w:vAlign w:val="center"/>
          </w:tcPr>
          <w:p w14:paraId="28D0DFA2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F67828">
              <w:rPr>
                <w:rFonts w:ascii="Arial" w:hAnsi="Arial" w:cs="Arial"/>
                <w:b/>
              </w:rPr>
              <w:t>Ecc. hyp.</w:t>
            </w:r>
            <w:r w:rsidRPr="00930FC6">
              <w:rPr>
                <w:rFonts w:ascii="Arial" w:hAnsi="Arial" w:cs="Arial"/>
              </w:rPr>
              <w:t xml:space="preserve"> (N=164)</w:t>
            </w:r>
          </w:p>
        </w:tc>
        <w:tc>
          <w:tcPr>
            <w:tcW w:w="640" w:type="pct"/>
            <w:vAlign w:val="center"/>
          </w:tcPr>
          <w:p w14:paraId="70201959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p value</w:t>
            </w:r>
          </w:p>
        </w:tc>
      </w:tr>
      <w:tr w:rsidR="00BB629A" w:rsidRPr="00930FC6" w14:paraId="79BBBF36" w14:textId="77777777" w:rsidTr="007E763B">
        <w:tc>
          <w:tcPr>
            <w:tcW w:w="2270" w:type="pct"/>
            <w:vAlign w:val="center"/>
          </w:tcPr>
          <w:p w14:paraId="3D842AEF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  <w:b/>
              </w:rPr>
              <w:t>Age, yrs</w:t>
            </w:r>
          </w:p>
        </w:tc>
        <w:tc>
          <w:tcPr>
            <w:tcW w:w="1046" w:type="pct"/>
            <w:vAlign w:val="center"/>
          </w:tcPr>
          <w:p w14:paraId="126FFA14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74.0 (10.8)</w:t>
            </w:r>
          </w:p>
        </w:tc>
        <w:tc>
          <w:tcPr>
            <w:tcW w:w="1044" w:type="pct"/>
            <w:vAlign w:val="center"/>
          </w:tcPr>
          <w:p w14:paraId="6CD99047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69.2 (11.4)</w:t>
            </w:r>
          </w:p>
        </w:tc>
        <w:tc>
          <w:tcPr>
            <w:tcW w:w="640" w:type="pct"/>
            <w:vAlign w:val="center"/>
          </w:tcPr>
          <w:p w14:paraId="7180EAC7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&lt; 0.001</w:t>
            </w:r>
          </w:p>
        </w:tc>
      </w:tr>
      <w:tr w:rsidR="00BB629A" w:rsidRPr="00930FC6" w14:paraId="6619E0B8" w14:textId="77777777" w:rsidTr="007E763B">
        <w:tc>
          <w:tcPr>
            <w:tcW w:w="2270" w:type="pct"/>
            <w:vAlign w:val="center"/>
          </w:tcPr>
          <w:p w14:paraId="32A3829D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1046" w:type="pct"/>
            <w:vAlign w:val="center"/>
          </w:tcPr>
          <w:p w14:paraId="45D68E96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32 (29.6%)</w:t>
            </w:r>
          </w:p>
        </w:tc>
        <w:tc>
          <w:tcPr>
            <w:tcW w:w="1044" w:type="pct"/>
            <w:vAlign w:val="center"/>
          </w:tcPr>
          <w:p w14:paraId="5328EA4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56 (34.1%)</w:t>
            </w:r>
          </w:p>
        </w:tc>
        <w:tc>
          <w:tcPr>
            <w:tcW w:w="640" w:type="pct"/>
            <w:vAlign w:val="center"/>
          </w:tcPr>
          <w:p w14:paraId="63AFB0AE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0.436</w:t>
            </w:r>
          </w:p>
        </w:tc>
      </w:tr>
      <w:tr w:rsidR="00BB629A" w:rsidRPr="00930FC6" w14:paraId="490BF475" w14:textId="77777777" w:rsidTr="007E763B">
        <w:tc>
          <w:tcPr>
            <w:tcW w:w="2270" w:type="pct"/>
            <w:vAlign w:val="center"/>
          </w:tcPr>
          <w:p w14:paraId="09CEE71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  <w:b/>
              </w:rPr>
              <w:t>BMI, kg/m2</w:t>
            </w:r>
          </w:p>
        </w:tc>
        <w:tc>
          <w:tcPr>
            <w:tcW w:w="1046" w:type="pct"/>
            <w:vAlign w:val="center"/>
          </w:tcPr>
          <w:p w14:paraId="6182F9B9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29.0 (6.2)</w:t>
            </w:r>
          </w:p>
        </w:tc>
        <w:tc>
          <w:tcPr>
            <w:tcW w:w="1044" w:type="pct"/>
            <w:vAlign w:val="center"/>
          </w:tcPr>
          <w:p w14:paraId="78B30EC9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28.0 (6.1)</w:t>
            </w:r>
          </w:p>
        </w:tc>
        <w:tc>
          <w:tcPr>
            <w:tcW w:w="640" w:type="pct"/>
            <w:vAlign w:val="center"/>
          </w:tcPr>
          <w:p w14:paraId="084B3A6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0.192</w:t>
            </w:r>
          </w:p>
        </w:tc>
      </w:tr>
      <w:tr w:rsidR="00BB629A" w:rsidRPr="00930FC6" w14:paraId="559E5578" w14:textId="77777777" w:rsidTr="007E763B">
        <w:tc>
          <w:tcPr>
            <w:tcW w:w="2270" w:type="pct"/>
            <w:vAlign w:val="center"/>
          </w:tcPr>
          <w:p w14:paraId="6AADF61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  <w:b/>
              </w:rPr>
              <w:t>SBP, mm Hg</w:t>
            </w:r>
          </w:p>
        </w:tc>
        <w:tc>
          <w:tcPr>
            <w:tcW w:w="1046" w:type="pct"/>
            <w:vAlign w:val="center"/>
          </w:tcPr>
          <w:p w14:paraId="2EC66BB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129.6 (23.7)</w:t>
            </w:r>
          </w:p>
        </w:tc>
        <w:tc>
          <w:tcPr>
            <w:tcW w:w="1044" w:type="pct"/>
            <w:vAlign w:val="center"/>
          </w:tcPr>
          <w:p w14:paraId="0D1EBDB2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120.9 (21.0)</w:t>
            </w:r>
          </w:p>
        </w:tc>
        <w:tc>
          <w:tcPr>
            <w:tcW w:w="640" w:type="pct"/>
            <w:vAlign w:val="center"/>
          </w:tcPr>
          <w:p w14:paraId="6F601F5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0.002</w:t>
            </w:r>
          </w:p>
        </w:tc>
      </w:tr>
      <w:tr w:rsidR="00BB629A" w:rsidRPr="00930FC6" w14:paraId="60950938" w14:textId="77777777" w:rsidTr="007E763B">
        <w:tc>
          <w:tcPr>
            <w:tcW w:w="2270" w:type="pct"/>
            <w:vAlign w:val="center"/>
          </w:tcPr>
          <w:p w14:paraId="3641BDED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  <w:b/>
              </w:rPr>
              <w:t>DBP, mm Hg</w:t>
            </w:r>
          </w:p>
        </w:tc>
        <w:tc>
          <w:tcPr>
            <w:tcW w:w="1046" w:type="pct"/>
            <w:vAlign w:val="center"/>
          </w:tcPr>
          <w:p w14:paraId="1320051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71.7 (13.1)</w:t>
            </w:r>
          </w:p>
        </w:tc>
        <w:tc>
          <w:tcPr>
            <w:tcW w:w="1044" w:type="pct"/>
            <w:vAlign w:val="center"/>
          </w:tcPr>
          <w:p w14:paraId="4E6F1A1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69.6 (12.0)</w:t>
            </w:r>
          </w:p>
        </w:tc>
        <w:tc>
          <w:tcPr>
            <w:tcW w:w="640" w:type="pct"/>
            <w:vAlign w:val="center"/>
          </w:tcPr>
          <w:p w14:paraId="1748D80C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0.178</w:t>
            </w:r>
          </w:p>
        </w:tc>
      </w:tr>
      <w:tr w:rsidR="00BB629A" w:rsidRPr="00930FC6" w14:paraId="1367306B" w14:textId="77777777" w:rsidTr="007E763B">
        <w:tc>
          <w:tcPr>
            <w:tcW w:w="2270" w:type="pct"/>
            <w:vAlign w:val="center"/>
          </w:tcPr>
          <w:p w14:paraId="508F8069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NYHA class</w:t>
            </w:r>
          </w:p>
        </w:tc>
        <w:tc>
          <w:tcPr>
            <w:tcW w:w="1046" w:type="pct"/>
            <w:vAlign w:val="center"/>
          </w:tcPr>
          <w:p w14:paraId="2C3E188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14:paraId="653FF1D2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612CEC04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0.125</w:t>
            </w:r>
          </w:p>
        </w:tc>
      </w:tr>
      <w:tr w:rsidR="00BB629A" w:rsidRPr="00930FC6" w14:paraId="08989CE9" w14:textId="77777777" w:rsidTr="007E763B">
        <w:tc>
          <w:tcPr>
            <w:tcW w:w="2270" w:type="pct"/>
            <w:vAlign w:val="center"/>
          </w:tcPr>
          <w:p w14:paraId="78B93FFA" w14:textId="77777777" w:rsidR="00BB629A" w:rsidRPr="005B29AB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Class I</w:t>
            </w:r>
          </w:p>
        </w:tc>
        <w:tc>
          <w:tcPr>
            <w:tcW w:w="1046" w:type="pct"/>
            <w:vAlign w:val="center"/>
          </w:tcPr>
          <w:p w14:paraId="75D8421E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 (0.0%)</w:t>
            </w:r>
          </w:p>
        </w:tc>
        <w:tc>
          <w:tcPr>
            <w:tcW w:w="1044" w:type="pct"/>
            <w:vAlign w:val="center"/>
          </w:tcPr>
          <w:p w14:paraId="046D731C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3 (1.8%)</w:t>
            </w:r>
          </w:p>
        </w:tc>
        <w:tc>
          <w:tcPr>
            <w:tcW w:w="640" w:type="pct"/>
            <w:vAlign w:val="center"/>
          </w:tcPr>
          <w:p w14:paraId="75E5B689" w14:textId="77777777" w:rsidR="00BB629A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49BA8795" w14:textId="77777777" w:rsidTr="007E763B">
        <w:tc>
          <w:tcPr>
            <w:tcW w:w="2270" w:type="pct"/>
            <w:vAlign w:val="center"/>
          </w:tcPr>
          <w:p w14:paraId="61C842ED" w14:textId="77777777" w:rsidR="00BB629A" w:rsidRPr="005B29AB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Class II</w:t>
            </w:r>
          </w:p>
        </w:tc>
        <w:tc>
          <w:tcPr>
            <w:tcW w:w="1046" w:type="pct"/>
            <w:vAlign w:val="center"/>
          </w:tcPr>
          <w:p w14:paraId="5ABC6559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50 (46.3%)</w:t>
            </w:r>
          </w:p>
        </w:tc>
        <w:tc>
          <w:tcPr>
            <w:tcW w:w="1044" w:type="pct"/>
            <w:vAlign w:val="center"/>
          </w:tcPr>
          <w:p w14:paraId="0888ECB7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89 (54.3%)</w:t>
            </w:r>
          </w:p>
        </w:tc>
        <w:tc>
          <w:tcPr>
            <w:tcW w:w="640" w:type="pct"/>
            <w:vAlign w:val="center"/>
          </w:tcPr>
          <w:p w14:paraId="07EDD2BE" w14:textId="77777777" w:rsidR="00BB629A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1415572E" w14:textId="77777777" w:rsidTr="007E763B">
        <w:tc>
          <w:tcPr>
            <w:tcW w:w="2270" w:type="pct"/>
            <w:vAlign w:val="center"/>
          </w:tcPr>
          <w:p w14:paraId="13F040B0" w14:textId="77777777" w:rsidR="00BB629A" w:rsidRPr="005B29AB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Class III</w:t>
            </w:r>
          </w:p>
        </w:tc>
        <w:tc>
          <w:tcPr>
            <w:tcW w:w="1046" w:type="pct"/>
            <w:vAlign w:val="center"/>
          </w:tcPr>
          <w:p w14:paraId="02EE667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46 (42.6%)</w:t>
            </w:r>
          </w:p>
        </w:tc>
        <w:tc>
          <w:tcPr>
            <w:tcW w:w="1044" w:type="pct"/>
            <w:vAlign w:val="center"/>
          </w:tcPr>
          <w:p w14:paraId="0EDCFA56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63 (38.4%)</w:t>
            </w:r>
          </w:p>
        </w:tc>
        <w:tc>
          <w:tcPr>
            <w:tcW w:w="640" w:type="pct"/>
            <w:vAlign w:val="center"/>
          </w:tcPr>
          <w:p w14:paraId="4E7C5D55" w14:textId="77777777" w:rsidR="00BB629A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30F6E717" w14:textId="77777777" w:rsidTr="007E763B">
        <w:tc>
          <w:tcPr>
            <w:tcW w:w="2270" w:type="pct"/>
            <w:vAlign w:val="center"/>
          </w:tcPr>
          <w:p w14:paraId="11BE3643" w14:textId="77777777" w:rsidR="00BB629A" w:rsidRPr="005B29AB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Class IV</w:t>
            </w:r>
          </w:p>
        </w:tc>
        <w:tc>
          <w:tcPr>
            <w:tcW w:w="1046" w:type="pct"/>
            <w:vAlign w:val="center"/>
          </w:tcPr>
          <w:p w14:paraId="493464CF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12 (11.1%)</w:t>
            </w:r>
          </w:p>
        </w:tc>
        <w:tc>
          <w:tcPr>
            <w:tcW w:w="1044" w:type="pct"/>
            <w:vAlign w:val="center"/>
          </w:tcPr>
          <w:p w14:paraId="7A0C231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9 (5.5%)</w:t>
            </w:r>
          </w:p>
        </w:tc>
        <w:tc>
          <w:tcPr>
            <w:tcW w:w="640" w:type="pct"/>
            <w:vAlign w:val="center"/>
          </w:tcPr>
          <w:p w14:paraId="3EAA93DA" w14:textId="77777777" w:rsidR="00BB629A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14119542" w14:textId="77777777" w:rsidTr="007E763B">
        <w:tc>
          <w:tcPr>
            <w:tcW w:w="2270" w:type="pct"/>
            <w:vAlign w:val="center"/>
          </w:tcPr>
          <w:p w14:paraId="0B0C2F7B" w14:textId="77777777" w:rsidR="00BB629A" w:rsidRDefault="00BB629A" w:rsidP="007E763B">
            <w:pPr>
              <w:pStyle w:val="Compact"/>
              <w:rPr>
                <w:rFonts w:ascii="Arial" w:hAnsi="Arial" w:cs="Arial"/>
                <w:b/>
              </w:rPr>
            </w:pPr>
          </w:p>
        </w:tc>
        <w:tc>
          <w:tcPr>
            <w:tcW w:w="1046" w:type="pct"/>
            <w:vAlign w:val="center"/>
          </w:tcPr>
          <w:p w14:paraId="6D863827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14:paraId="5125326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1B0B1AD8" w14:textId="77777777" w:rsidR="00BB629A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44F46F9E" w14:textId="77777777" w:rsidTr="007E763B">
        <w:tc>
          <w:tcPr>
            <w:tcW w:w="2270" w:type="pct"/>
            <w:vAlign w:val="center"/>
          </w:tcPr>
          <w:p w14:paraId="0197AEB7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  <w:b/>
              </w:rPr>
              <w:t>Heart rate, beats/min</w:t>
            </w:r>
          </w:p>
        </w:tc>
        <w:tc>
          <w:tcPr>
            <w:tcW w:w="1046" w:type="pct"/>
            <w:vAlign w:val="center"/>
          </w:tcPr>
          <w:p w14:paraId="33165CA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73.7 (14.0)</w:t>
            </w:r>
          </w:p>
        </w:tc>
        <w:tc>
          <w:tcPr>
            <w:tcW w:w="1044" w:type="pct"/>
            <w:vAlign w:val="center"/>
          </w:tcPr>
          <w:p w14:paraId="7BEC3E2A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74.6 (17.3)</w:t>
            </w:r>
          </w:p>
        </w:tc>
        <w:tc>
          <w:tcPr>
            <w:tcW w:w="640" w:type="pct"/>
            <w:vAlign w:val="center"/>
          </w:tcPr>
          <w:p w14:paraId="3119C702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0.629</w:t>
            </w:r>
          </w:p>
        </w:tc>
      </w:tr>
      <w:tr w:rsidR="00BB629A" w:rsidRPr="00930FC6" w14:paraId="4C813291" w14:textId="77777777" w:rsidTr="007E763B">
        <w:tc>
          <w:tcPr>
            <w:tcW w:w="2270" w:type="pct"/>
            <w:vAlign w:val="center"/>
          </w:tcPr>
          <w:p w14:paraId="706ADCB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  <w:b/>
              </w:rPr>
            </w:pPr>
          </w:p>
        </w:tc>
        <w:tc>
          <w:tcPr>
            <w:tcW w:w="1046" w:type="pct"/>
            <w:vAlign w:val="center"/>
          </w:tcPr>
          <w:p w14:paraId="4EA2039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14:paraId="386F963C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2BE35D5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11A32513" w14:textId="77777777" w:rsidTr="007E763B">
        <w:tc>
          <w:tcPr>
            <w:tcW w:w="2270" w:type="pct"/>
            <w:vAlign w:val="center"/>
          </w:tcPr>
          <w:p w14:paraId="137DBB9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history</w:t>
            </w:r>
          </w:p>
        </w:tc>
        <w:tc>
          <w:tcPr>
            <w:tcW w:w="1046" w:type="pct"/>
            <w:vAlign w:val="center"/>
          </w:tcPr>
          <w:p w14:paraId="599284A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14:paraId="64F874C7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2AA4DC46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5BD29496" w14:textId="77777777" w:rsidTr="007E763B">
        <w:tc>
          <w:tcPr>
            <w:tcW w:w="2270" w:type="pct"/>
            <w:vAlign w:val="center"/>
          </w:tcPr>
          <w:p w14:paraId="3AD213D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30FC6">
              <w:rPr>
                <w:rFonts w:ascii="Arial" w:hAnsi="Arial" w:cs="Arial"/>
              </w:rPr>
              <w:t>Myocardial infarction</w:t>
            </w:r>
          </w:p>
        </w:tc>
        <w:tc>
          <w:tcPr>
            <w:tcW w:w="1046" w:type="pct"/>
            <w:vAlign w:val="center"/>
          </w:tcPr>
          <w:p w14:paraId="28509D1D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52 (48.1%)</w:t>
            </w:r>
          </w:p>
        </w:tc>
        <w:tc>
          <w:tcPr>
            <w:tcW w:w="1044" w:type="pct"/>
            <w:vAlign w:val="center"/>
          </w:tcPr>
          <w:p w14:paraId="37A8323C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75 (46.0%)</w:t>
            </w:r>
          </w:p>
        </w:tc>
        <w:tc>
          <w:tcPr>
            <w:tcW w:w="640" w:type="pct"/>
            <w:vAlign w:val="center"/>
          </w:tcPr>
          <w:p w14:paraId="4A9BF35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0.730</w:t>
            </w:r>
          </w:p>
        </w:tc>
      </w:tr>
      <w:tr w:rsidR="00BB629A" w:rsidRPr="00930FC6" w14:paraId="1F9743AA" w14:textId="77777777" w:rsidTr="007E763B">
        <w:tc>
          <w:tcPr>
            <w:tcW w:w="2270" w:type="pct"/>
            <w:vAlign w:val="center"/>
          </w:tcPr>
          <w:p w14:paraId="389B2BBD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30FC6">
              <w:rPr>
                <w:rFonts w:ascii="Arial" w:hAnsi="Arial" w:cs="Arial"/>
              </w:rPr>
              <w:t>PCI</w:t>
            </w:r>
          </w:p>
        </w:tc>
        <w:tc>
          <w:tcPr>
            <w:tcW w:w="1046" w:type="pct"/>
            <w:vAlign w:val="center"/>
          </w:tcPr>
          <w:p w14:paraId="33E9C50E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20 (18.7%)</w:t>
            </w:r>
          </w:p>
        </w:tc>
        <w:tc>
          <w:tcPr>
            <w:tcW w:w="1044" w:type="pct"/>
            <w:vAlign w:val="center"/>
          </w:tcPr>
          <w:p w14:paraId="2A398A4C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23 (14.1%)</w:t>
            </w:r>
          </w:p>
        </w:tc>
        <w:tc>
          <w:tcPr>
            <w:tcW w:w="640" w:type="pct"/>
            <w:vAlign w:val="center"/>
          </w:tcPr>
          <w:p w14:paraId="7C7B41C6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0.314</w:t>
            </w:r>
          </w:p>
        </w:tc>
      </w:tr>
      <w:tr w:rsidR="00BB629A" w:rsidRPr="00930FC6" w14:paraId="75543C0C" w14:textId="77777777" w:rsidTr="007E763B">
        <w:tc>
          <w:tcPr>
            <w:tcW w:w="2270" w:type="pct"/>
            <w:vAlign w:val="center"/>
          </w:tcPr>
          <w:p w14:paraId="090B989E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30FC6">
              <w:rPr>
                <w:rFonts w:ascii="Arial" w:hAnsi="Arial" w:cs="Arial"/>
              </w:rPr>
              <w:t>CABG</w:t>
            </w:r>
          </w:p>
        </w:tc>
        <w:tc>
          <w:tcPr>
            <w:tcW w:w="1046" w:type="pct"/>
            <w:vAlign w:val="center"/>
          </w:tcPr>
          <w:p w14:paraId="1CEAA04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21 (19.4%)</w:t>
            </w:r>
          </w:p>
        </w:tc>
        <w:tc>
          <w:tcPr>
            <w:tcW w:w="1044" w:type="pct"/>
            <w:vAlign w:val="center"/>
          </w:tcPr>
          <w:p w14:paraId="70142E3E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33 (20.1%)</w:t>
            </w:r>
          </w:p>
        </w:tc>
        <w:tc>
          <w:tcPr>
            <w:tcW w:w="640" w:type="pct"/>
            <w:vAlign w:val="center"/>
          </w:tcPr>
          <w:p w14:paraId="513EE7EC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0.891</w:t>
            </w:r>
          </w:p>
        </w:tc>
      </w:tr>
      <w:tr w:rsidR="00BB629A" w:rsidRPr="00930FC6" w14:paraId="46F767B1" w14:textId="77777777" w:rsidTr="007E763B">
        <w:tc>
          <w:tcPr>
            <w:tcW w:w="2270" w:type="pct"/>
            <w:vAlign w:val="center"/>
          </w:tcPr>
          <w:p w14:paraId="3B90871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30FC6">
              <w:rPr>
                <w:rFonts w:ascii="Arial" w:hAnsi="Arial" w:cs="Arial"/>
              </w:rPr>
              <w:t>Valvular surgery</w:t>
            </w:r>
          </w:p>
        </w:tc>
        <w:tc>
          <w:tcPr>
            <w:tcW w:w="1046" w:type="pct"/>
            <w:vAlign w:val="center"/>
          </w:tcPr>
          <w:p w14:paraId="329BDC4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5 (4.6%)</w:t>
            </w:r>
          </w:p>
        </w:tc>
        <w:tc>
          <w:tcPr>
            <w:tcW w:w="1044" w:type="pct"/>
            <w:vAlign w:val="center"/>
          </w:tcPr>
          <w:p w14:paraId="205E052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6 (3.7%)</w:t>
            </w:r>
          </w:p>
        </w:tc>
        <w:tc>
          <w:tcPr>
            <w:tcW w:w="640" w:type="pct"/>
            <w:vAlign w:val="center"/>
          </w:tcPr>
          <w:p w14:paraId="51F88AF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0.691</w:t>
            </w:r>
          </w:p>
        </w:tc>
      </w:tr>
      <w:tr w:rsidR="00BB629A" w:rsidRPr="00930FC6" w14:paraId="362B03D0" w14:textId="77777777" w:rsidTr="007E763B">
        <w:tc>
          <w:tcPr>
            <w:tcW w:w="2270" w:type="pct"/>
            <w:vAlign w:val="center"/>
          </w:tcPr>
          <w:p w14:paraId="1C51BBD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30FC6">
              <w:rPr>
                <w:rFonts w:ascii="Arial" w:hAnsi="Arial" w:cs="Arial"/>
              </w:rPr>
              <w:t>Atrial fibrillation (ECG)</w:t>
            </w:r>
          </w:p>
        </w:tc>
        <w:tc>
          <w:tcPr>
            <w:tcW w:w="1046" w:type="pct"/>
            <w:vAlign w:val="center"/>
          </w:tcPr>
          <w:p w14:paraId="06A0902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26 (25.5%)</w:t>
            </w:r>
          </w:p>
        </w:tc>
        <w:tc>
          <w:tcPr>
            <w:tcW w:w="1044" w:type="pct"/>
            <w:vAlign w:val="center"/>
          </w:tcPr>
          <w:p w14:paraId="58C63E7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45 (28.5%)</w:t>
            </w:r>
          </w:p>
        </w:tc>
        <w:tc>
          <w:tcPr>
            <w:tcW w:w="640" w:type="pct"/>
            <w:vAlign w:val="center"/>
          </w:tcPr>
          <w:p w14:paraId="485669F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0.597</w:t>
            </w:r>
          </w:p>
        </w:tc>
      </w:tr>
      <w:tr w:rsidR="00BB629A" w:rsidRPr="00930FC6" w14:paraId="1910F459" w14:textId="77777777" w:rsidTr="007E763B">
        <w:tc>
          <w:tcPr>
            <w:tcW w:w="2270" w:type="pct"/>
            <w:vAlign w:val="center"/>
          </w:tcPr>
          <w:p w14:paraId="2B3E246C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30FC6">
              <w:rPr>
                <w:rFonts w:ascii="Arial" w:hAnsi="Arial" w:cs="Arial"/>
              </w:rPr>
              <w:t>Hypertension</w:t>
            </w:r>
          </w:p>
        </w:tc>
        <w:tc>
          <w:tcPr>
            <w:tcW w:w="1046" w:type="pct"/>
            <w:vAlign w:val="center"/>
          </w:tcPr>
          <w:p w14:paraId="0A07FF4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61 (57.0%)</w:t>
            </w:r>
          </w:p>
        </w:tc>
        <w:tc>
          <w:tcPr>
            <w:tcW w:w="1044" w:type="pct"/>
            <w:vAlign w:val="center"/>
          </w:tcPr>
          <w:p w14:paraId="6FD8270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72 (44.2%)</w:t>
            </w:r>
          </w:p>
        </w:tc>
        <w:tc>
          <w:tcPr>
            <w:tcW w:w="640" w:type="pct"/>
            <w:vAlign w:val="center"/>
          </w:tcPr>
          <w:p w14:paraId="525EC74F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0.039</w:t>
            </w:r>
          </w:p>
        </w:tc>
      </w:tr>
      <w:tr w:rsidR="00BB629A" w:rsidRPr="00930FC6" w14:paraId="664114BE" w14:textId="77777777" w:rsidTr="007E763B">
        <w:tc>
          <w:tcPr>
            <w:tcW w:w="2270" w:type="pct"/>
            <w:vAlign w:val="center"/>
          </w:tcPr>
          <w:p w14:paraId="3A7ABB3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30FC6">
              <w:rPr>
                <w:rFonts w:ascii="Arial" w:hAnsi="Arial" w:cs="Arial"/>
              </w:rPr>
              <w:t>Diabetes</w:t>
            </w:r>
          </w:p>
        </w:tc>
        <w:tc>
          <w:tcPr>
            <w:tcW w:w="1046" w:type="pct"/>
            <w:vAlign w:val="center"/>
          </w:tcPr>
          <w:p w14:paraId="116D38BA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31 (28.7%)</w:t>
            </w:r>
          </w:p>
        </w:tc>
        <w:tc>
          <w:tcPr>
            <w:tcW w:w="1044" w:type="pct"/>
            <w:vAlign w:val="center"/>
          </w:tcPr>
          <w:p w14:paraId="2625E1D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47 (28.7%)</w:t>
            </w:r>
          </w:p>
        </w:tc>
        <w:tc>
          <w:tcPr>
            <w:tcW w:w="640" w:type="pct"/>
            <w:vAlign w:val="center"/>
          </w:tcPr>
          <w:p w14:paraId="16556CF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0.994</w:t>
            </w:r>
          </w:p>
        </w:tc>
      </w:tr>
      <w:tr w:rsidR="00BB629A" w:rsidRPr="00930FC6" w14:paraId="100D13DA" w14:textId="77777777" w:rsidTr="007E763B">
        <w:tc>
          <w:tcPr>
            <w:tcW w:w="2270" w:type="pct"/>
            <w:vAlign w:val="center"/>
          </w:tcPr>
          <w:p w14:paraId="69C5A9E4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30FC6">
              <w:rPr>
                <w:rFonts w:ascii="Arial" w:hAnsi="Arial" w:cs="Arial"/>
              </w:rPr>
              <w:t>COPD</w:t>
            </w:r>
          </w:p>
        </w:tc>
        <w:tc>
          <w:tcPr>
            <w:tcW w:w="1046" w:type="pct"/>
            <w:vAlign w:val="center"/>
          </w:tcPr>
          <w:p w14:paraId="5F138D1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7 (6.6%)</w:t>
            </w:r>
          </w:p>
        </w:tc>
        <w:tc>
          <w:tcPr>
            <w:tcW w:w="1044" w:type="pct"/>
            <w:vAlign w:val="center"/>
          </w:tcPr>
          <w:p w14:paraId="0C1939A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25 (15.3%)</w:t>
            </w:r>
          </w:p>
        </w:tc>
        <w:tc>
          <w:tcPr>
            <w:tcW w:w="640" w:type="pct"/>
            <w:vAlign w:val="center"/>
          </w:tcPr>
          <w:p w14:paraId="3EC4696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0.031</w:t>
            </w:r>
          </w:p>
        </w:tc>
      </w:tr>
      <w:tr w:rsidR="00BB629A" w:rsidRPr="00930FC6" w14:paraId="0F801758" w14:textId="77777777" w:rsidTr="007E763B">
        <w:tc>
          <w:tcPr>
            <w:tcW w:w="2270" w:type="pct"/>
            <w:vAlign w:val="center"/>
          </w:tcPr>
          <w:p w14:paraId="60BF4DD6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30FC6">
              <w:rPr>
                <w:rFonts w:ascii="Arial" w:hAnsi="Arial" w:cs="Arial"/>
              </w:rPr>
              <w:t>Renal disease</w:t>
            </w:r>
          </w:p>
        </w:tc>
        <w:tc>
          <w:tcPr>
            <w:tcW w:w="1046" w:type="pct"/>
            <w:vAlign w:val="center"/>
          </w:tcPr>
          <w:p w14:paraId="2619FB1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50 (47.2%)</w:t>
            </w:r>
          </w:p>
        </w:tc>
        <w:tc>
          <w:tcPr>
            <w:tcW w:w="1044" w:type="pct"/>
            <w:vAlign w:val="center"/>
          </w:tcPr>
          <w:p w14:paraId="4DC1530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71 (43.8%)</w:t>
            </w:r>
          </w:p>
        </w:tc>
        <w:tc>
          <w:tcPr>
            <w:tcW w:w="640" w:type="pct"/>
            <w:vAlign w:val="center"/>
          </w:tcPr>
          <w:p w14:paraId="0C9A1E1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0.591</w:t>
            </w:r>
          </w:p>
        </w:tc>
      </w:tr>
      <w:tr w:rsidR="00BB629A" w:rsidRPr="00930FC6" w14:paraId="4CDB897B" w14:textId="77777777" w:rsidTr="007E763B">
        <w:tc>
          <w:tcPr>
            <w:tcW w:w="2270" w:type="pct"/>
            <w:vAlign w:val="center"/>
          </w:tcPr>
          <w:p w14:paraId="400C420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30FC6">
              <w:rPr>
                <w:rFonts w:ascii="Arial" w:hAnsi="Arial" w:cs="Arial"/>
              </w:rPr>
              <w:t>Current malignancy</w:t>
            </w:r>
          </w:p>
        </w:tc>
        <w:tc>
          <w:tcPr>
            <w:tcW w:w="1046" w:type="pct"/>
            <w:vAlign w:val="center"/>
          </w:tcPr>
          <w:p w14:paraId="314E66E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5 (4.7%)</w:t>
            </w:r>
          </w:p>
        </w:tc>
        <w:tc>
          <w:tcPr>
            <w:tcW w:w="1044" w:type="pct"/>
            <w:vAlign w:val="center"/>
          </w:tcPr>
          <w:p w14:paraId="27CD992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12 (7.3%)</w:t>
            </w:r>
          </w:p>
        </w:tc>
        <w:tc>
          <w:tcPr>
            <w:tcW w:w="640" w:type="pct"/>
            <w:vAlign w:val="center"/>
          </w:tcPr>
          <w:p w14:paraId="15788D9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0.380</w:t>
            </w:r>
          </w:p>
        </w:tc>
      </w:tr>
      <w:tr w:rsidR="00BB629A" w:rsidRPr="00930FC6" w14:paraId="58C8D93C" w14:textId="77777777" w:rsidTr="007E763B">
        <w:tc>
          <w:tcPr>
            <w:tcW w:w="2270" w:type="pct"/>
            <w:vAlign w:val="center"/>
          </w:tcPr>
          <w:p w14:paraId="1D36080E" w14:textId="77777777" w:rsidR="00BB629A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6" w:type="pct"/>
            <w:vAlign w:val="center"/>
          </w:tcPr>
          <w:p w14:paraId="3CDFC8C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14:paraId="7026E71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1F7B506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2785734F" w14:textId="77777777" w:rsidTr="007E763B">
        <w:tc>
          <w:tcPr>
            <w:tcW w:w="2270" w:type="pct"/>
            <w:vAlign w:val="center"/>
          </w:tcPr>
          <w:p w14:paraId="2C42ADC3" w14:textId="77777777" w:rsidR="00BB629A" w:rsidRPr="005B29AB" w:rsidRDefault="00BB629A" w:rsidP="007E763B">
            <w:pPr>
              <w:pStyle w:val="Comp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Smoking history</w:t>
            </w:r>
          </w:p>
        </w:tc>
        <w:tc>
          <w:tcPr>
            <w:tcW w:w="1046" w:type="pct"/>
            <w:vAlign w:val="center"/>
          </w:tcPr>
          <w:p w14:paraId="1510D8F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14:paraId="425FA437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6A2BA5D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0.719</w:t>
            </w:r>
          </w:p>
        </w:tc>
      </w:tr>
      <w:tr w:rsidR="00BB629A" w:rsidRPr="00930FC6" w14:paraId="2B524345" w14:textId="77777777" w:rsidTr="007E763B">
        <w:tc>
          <w:tcPr>
            <w:tcW w:w="2270" w:type="pct"/>
            <w:vAlign w:val="center"/>
          </w:tcPr>
          <w:p w14:paraId="45A56781" w14:textId="77777777" w:rsidR="00BB629A" w:rsidRPr="005B29AB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46" w:type="pct"/>
            <w:vAlign w:val="center"/>
          </w:tcPr>
          <w:p w14:paraId="7580967A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50 (46.7%)</w:t>
            </w:r>
          </w:p>
        </w:tc>
        <w:tc>
          <w:tcPr>
            <w:tcW w:w="1044" w:type="pct"/>
            <w:vAlign w:val="center"/>
          </w:tcPr>
          <w:p w14:paraId="6119C59F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68 (42.0%)</w:t>
            </w:r>
          </w:p>
        </w:tc>
        <w:tc>
          <w:tcPr>
            <w:tcW w:w="640" w:type="pct"/>
            <w:vAlign w:val="center"/>
          </w:tcPr>
          <w:p w14:paraId="34BF55F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74A97579" w14:textId="77777777" w:rsidTr="007E763B">
        <w:tc>
          <w:tcPr>
            <w:tcW w:w="2270" w:type="pct"/>
            <w:vAlign w:val="center"/>
          </w:tcPr>
          <w:p w14:paraId="0DEB73AE" w14:textId="77777777" w:rsidR="00BB629A" w:rsidRPr="005B29AB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Past</w:t>
            </w:r>
          </w:p>
        </w:tc>
        <w:tc>
          <w:tcPr>
            <w:tcW w:w="1046" w:type="pct"/>
            <w:vAlign w:val="center"/>
          </w:tcPr>
          <w:p w14:paraId="1CC183E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37 (34.6%)</w:t>
            </w:r>
          </w:p>
        </w:tc>
        <w:tc>
          <w:tcPr>
            <w:tcW w:w="1044" w:type="pct"/>
            <w:vAlign w:val="center"/>
          </w:tcPr>
          <w:p w14:paraId="46ECDB8D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63 (38.9%)</w:t>
            </w:r>
          </w:p>
        </w:tc>
        <w:tc>
          <w:tcPr>
            <w:tcW w:w="640" w:type="pct"/>
            <w:vAlign w:val="center"/>
          </w:tcPr>
          <w:p w14:paraId="07AF8C6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6DF7C898" w14:textId="77777777" w:rsidTr="007E763B">
        <w:tc>
          <w:tcPr>
            <w:tcW w:w="2270" w:type="pct"/>
            <w:vAlign w:val="center"/>
          </w:tcPr>
          <w:p w14:paraId="240C960D" w14:textId="77777777" w:rsidR="00BB629A" w:rsidRPr="005B29AB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Current</w:t>
            </w:r>
          </w:p>
        </w:tc>
        <w:tc>
          <w:tcPr>
            <w:tcW w:w="1046" w:type="pct"/>
            <w:vAlign w:val="center"/>
          </w:tcPr>
          <w:p w14:paraId="11E52434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20 (18.7%)</w:t>
            </w:r>
          </w:p>
        </w:tc>
        <w:tc>
          <w:tcPr>
            <w:tcW w:w="1044" w:type="pct"/>
            <w:vAlign w:val="center"/>
          </w:tcPr>
          <w:p w14:paraId="1EAA8A34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31 (19.1%)</w:t>
            </w:r>
          </w:p>
        </w:tc>
        <w:tc>
          <w:tcPr>
            <w:tcW w:w="640" w:type="pct"/>
            <w:vAlign w:val="center"/>
          </w:tcPr>
          <w:p w14:paraId="0F849FEC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4BB8E0B3" w14:textId="77777777" w:rsidTr="007E763B">
        <w:tc>
          <w:tcPr>
            <w:tcW w:w="2270" w:type="pct"/>
            <w:vAlign w:val="center"/>
          </w:tcPr>
          <w:p w14:paraId="55D76155" w14:textId="77777777" w:rsidR="00BB629A" w:rsidRDefault="00BB629A" w:rsidP="007E763B">
            <w:pPr>
              <w:pStyle w:val="Compact"/>
              <w:rPr>
                <w:rFonts w:ascii="Arial" w:hAnsi="Arial" w:cs="Arial"/>
                <w:b/>
              </w:rPr>
            </w:pPr>
          </w:p>
        </w:tc>
        <w:tc>
          <w:tcPr>
            <w:tcW w:w="1046" w:type="pct"/>
            <w:vAlign w:val="center"/>
          </w:tcPr>
          <w:p w14:paraId="42BDEC4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14:paraId="0B1EE11A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3AAE4C7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2C1178B4" w14:textId="77777777" w:rsidTr="007E763B">
        <w:tc>
          <w:tcPr>
            <w:tcW w:w="2270" w:type="pct"/>
            <w:vAlign w:val="center"/>
          </w:tcPr>
          <w:p w14:paraId="0E9120F3" w14:textId="77777777" w:rsidR="00BB629A" w:rsidRDefault="00BB629A" w:rsidP="007E763B">
            <w:pPr>
              <w:pStyle w:val="Comp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Urea, mmol/l</w:t>
            </w:r>
          </w:p>
        </w:tc>
        <w:tc>
          <w:tcPr>
            <w:tcW w:w="1046" w:type="pct"/>
            <w:vAlign w:val="center"/>
          </w:tcPr>
          <w:p w14:paraId="70A9CFA9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</w:t>
            </w:r>
          </w:p>
        </w:tc>
        <w:tc>
          <w:tcPr>
            <w:tcW w:w="1044" w:type="pct"/>
            <w:vAlign w:val="center"/>
          </w:tcPr>
          <w:p w14:paraId="3D9067E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640" w:type="pct"/>
            <w:vAlign w:val="center"/>
          </w:tcPr>
          <w:p w14:paraId="67EDE25A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0.118</w:t>
            </w:r>
          </w:p>
        </w:tc>
      </w:tr>
      <w:tr w:rsidR="00BB629A" w:rsidRPr="00930FC6" w14:paraId="11CE3CA4" w14:textId="77777777" w:rsidTr="007E763B">
        <w:tc>
          <w:tcPr>
            <w:tcW w:w="2270" w:type="pct"/>
            <w:vAlign w:val="center"/>
          </w:tcPr>
          <w:p w14:paraId="35505B59" w14:textId="77777777" w:rsidR="00BB629A" w:rsidRDefault="00BB629A" w:rsidP="007E763B">
            <w:pPr>
              <w:pStyle w:val="Compact"/>
              <w:rPr>
                <w:rFonts w:ascii="Arial" w:hAnsi="Arial" w:cs="Arial"/>
                <w:b/>
              </w:rPr>
            </w:pPr>
          </w:p>
        </w:tc>
        <w:tc>
          <w:tcPr>
            <w:tcW w:w="1046" w:type="pct"/>
            <w:vAlign w:val="center"/>
          </w:tcPr>
          <w:p w14:paraId="66CD2385" w14:textId="77777777" w:rsidR="00BB629A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14:paraId="66D89C60" w14:textId="77777777" w:rsidR="00BB629A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1EF400C5" w14:textId="77777777" w:rsidR="00BB629A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6ED163C5" w14:textId="77777777" w:rsidTr="007E763B">
        <w:tc>
          <w:tcPr>
            <w:tcW w:w="2270" w:type="pct"/>
            <w:vAlign w:val="center"/>
          </w:tcPr>
          <w:p w14:paraId="2FF92676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ACEi/ARB use</w:t>
            </w:r>
          </w:p>
        </w:tc>
        <w:tc>
          <w:tcPr>
            <w:tcW w:w="1046" w:type="pct"/>
            <w:vAlign w:val="center"/>
          </w:tcPr>
          <w:p w14:paraId="04455044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77 (71.3%)</w:t>
            </w:r>
          </w:p>
        </w:tc>
        <w:tc>
          <w:tcPr>
            <w:tcW w:w="1044" w:type="pct"/>
            <w:vAlign w:val="center"/>
          </w:tcPr>
          <w:p w14:paraId="7224FA8C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130 (79.3%)</w:t>
            </w:r>
          </w:p>
        </w:tc>
        <w:tc>
          <w:tcPr>
            <w:tcW w:w="640" w:type="pct"/>
            <w:vAlign w:val="center"/>
          </w:tcPr>
          <w:p w14:paraId="0FACAF6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0.131</w:t>
            </w:r>
          </w:p>
        </w:tc>
      </w:tr>
      <w:tr w:rsidR="00BB629A" w:rsidRPr="00930FC6" w14:paraId="3CCC1ED9" w14:textId="77777777" w:rsidTr="007E763B">
        <w:tc>
          <w:tcPr>
            <w:tcW w:w="2270" w:type="pct"/>
            <w:vAlign w:val="center"/>
          </w:tcPr>
          <w:p w14:paraId="71ED719A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Betablocker use</w:t>
            </w:r>
          </w:p>
        </w:tc>
        <w:tc>
          <w:tcPr>
            <w:tcW w:w="1046" w:type="pct"/>
            <w:vAlign w:val="center"/>
          </w:tcPr>
          <w:p w14:paraId="3D2C16A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88 (81.5%)</w:t>
            </w:r>
          </w:p>
        </w:tc>
        <w:tc>
          <w:tcPr>
            <w:tcW w:w="1044" w:type="pct"/>
            <w:vAlign w:val="center"/>
          </w:tcPr>
          <w:p w14:paraId="5F6E12A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128 (78.0%)</w:t>
            </w:r>
          </w:p>
        </w:tc>
        <w:tc>
          <w:tcPr>
            <w:tcW w:w="640" w:type="pct"/>
            <w:vAlign w:val="center"/>
          </w:tcPr>
          <w:p w14:paraId="1CCE98E4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0.493</w:t>
            </w:r>
          </w:p>
        </w:tc>
      </w:tr>
      <w:tr w:rsidR="00BB629A" w:rsidRPr="00930FC6" w14:paraId="29821898" w14:textId="77777777" w:rsidTr="007E763B">
        <w:tc>
          <w:tcPr>
            <w:tcW w:w="2270" w:type="pct"/>
            <w:vAlign w:val="center"/>
          </w:tcPr>
          <w:p w14:paraId="7DC8314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MRA use</w:t>
            </w:r>
          </w:p>
        </w:tc>
        <w:tc>
          <w:tcPr>
            <w:tcW w:w="1046" w:type="pct"/>
            <w:vAlign w:val="center"/>
          </w:tcPr>
          <w:p w14:paraId="0416CDA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37 (34.3%)</w:t>
            </w:r>
          </w:p>
        </w:tc>
        <w:tc>
          <w:tcPr>
            <w:tcW w:w="1044" w:type="pct"/>
            <w:vAlign w:val="center"/>
          </w:tcPr>
          <w:p w14:paraId="79DC525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74 (45.1%)</w:t>
            </w:r>
          </w:p>
        </w:tc>
        <w:tc>
          <w:tcPr>
            <w:tcW w:w="640" w:type="pct"/>
            <w:vAlign w:val="center"/>
          </w:tcPr>
          <w:p w14:paraId="144EAE5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0.074</w:t>
            </w:r>
          </w:p>
        </w:tc>
      </w:tr>
      <w:tr w:rsidR="00BB629A" w:rsidRPr="00930FC6" w14:paraId="44D4BA28" w14:textId="77777777" w:rsidTr="007E763B">
        <w:tc>
          <w:tcPr>
            <w:tcW w:w="2270" w:type="pct"/>
            <w:vAlign w:val="center"/>
          </w:tcPr>
          <w:p w14:paraId="7EF63769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Diuretic use</w:t>
            </w:r>
          </w:p>
        </w:tc>
        <w:tc>
          <w:tcPr>
            <w:tcW w:w="1046" w:type="pct"/>
            <w:vAlign w:val="center"/>
          </w:tcPr>
          <w:p w14:paraId="46B8C03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108 (100.0%)</w:t>
            </w:r>
          </w:p>
        </w:tc>
        <w:tc>
          <w:tcPr>
            <w:tcW w:w="1044" w:type="pct"/>
            <w:vAlign w:val="center"/>
          </w:tcPr>
          <w:p w14:paraId="38B1D3D2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164 (100.0%)</w:t>
            </w:r>
          </w:p>
        </w:tc>
        <w:tc>
          <w:tcPr>
            <w:tcW w:w="640" w:type="pct"/>
            <w:vAlign w:val="center"/>
          </w:tcPr>
          <w:p w14:paraId="1917E5B9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1.000</w:t>
            </w:r>
          </w:p>
        </w:tc>
      </w:tr>
      <w:tr w:rsidR="00BB629A" w:rsidRPr="00930FC6" w14:paraId="4DBBC477" w14:textId="77777777" w:rsidTr="007E763B">
        <w:tc>
          <w:tcPr>
            <w:tcW w:w="2270" w:type="pct"/>
            <w:vAlign w:val="center"/>
          </w:tcPr>
          <w:p w14:paraId="2FF6631B" w14:textId="77777777" w:rsidR="00BB629A" w:rsidRDefault="00BB629A" w:rsidP="007E763B">
            <w:pPr>
              <w:pStyle w:val="Compact"/>
              <w:rPr>
                <w:rFonts w:ascii="Arial" w:hAnsi="Arial" w:cs="Arial"/>
                <w:b/>
              </w:rPr>
            </w:pPr>
          </w:p>
        </w:tc>
        <w:tc>
          <w:tcPr>
            <w:tcW w:w="1046" w:type="pct"/>
            <w:vAlign w:val="center"/>
          </w:tcPr>
          <w:p w14:paraId="1A44BCB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14:paraId="5A09151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297A23CA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52A532F2" w14:textId="77777777" w:rsidTr="007E763B">
        <w:tc>
          <w:tcPr>
            <w:tcW w:w="2270" w:type="pct"/>
            <w:vAlign w:val="center"/>
          </w:tcPr>
          <w:p w14:paraId="376CD90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etiology</w:t>
            </w:r>
          </w:p>
        </w:tc>
        <w:tc>
          <w:tcPr>
            <w:tcW w:w="1046" w:type="pct"/>
            <w:vAlign w:val="center"/>
          </w:tcPr>
          <w:p w14:paraId="65CECC8A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14:paraId="4989B2A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4297BFC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315A9C81" w14:textId="77777777" w:rsidTr="007E763B">
        <w:tc>
          <w:tcPr>
            <w:tcW w:w="2270" w:type="pct"/>
            <w:vAlign w:val="center"/>
          </w:tcPr>
          <w:p w14:paraId="26A05F3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Ischemic heart disease</w:t>
            </w:r>
          </w:p>
        </w:tc>
        <w:tc>
          <w:tcPr>
            <w:tcW w:w="1046" w:type="pct"/>
            <w:vAlign w:val="center"/>
          </w:tcPr>
          <w:p w14:paraId="7171404E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(64.4</w:t>
            </w:r>
            <w:r w:rsidRPr="00930FC6">
              <w:rPr>
                <w:rFonts w:ascii="Arial" w:hAnsi="Arial" w:cs="Arial"/>
              </w:rPr>
              <w:t>%)</w:t>
            </w:r>
          </w:p>
        </w:tc>
        <w:tc>
          <w:tcPr>
            <w:tcW w:w="1044" w:type="pct"/>
            <w:vAlign w:val="center"/>
          </w:tcPr>
          <w:p w14:paraId="20BCD83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 (60.0</w:t>
            </w:r>
            <w:r w:rsidRPr="00930FC6">
              <w:rPr>
                <w:rFonts w:ascii="Arial" w:hAnsi="Arial" w:cs="Arial"/>
              </w:rPr>
              <w:t>%)</w:t>
            </w:r>
          </w:p>
        </w:tc>
        <w:tc>
          <w:tcPr>
            <w:tcW w:w="640" w:type="pct"/>
            <w:vAlign w:val="center"/>
          </w:tcPr>
          <w:p w14:paraId="07BE79FD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0.746</w:t>
            </w:r>
          </w:p>
        </w:tc>
      </w:tr>
      <w:tr w:rsidR="00BB629A" w:rsidRPr="00930FC6" w14:paraId="61ED7706" w14:textId="77777777" w:rsidTr="007E763B">
        <w:tc>
          <w:tcPr>
            <w:tcW w:w="2270" w:type="pct"/>
            <w:vAlign w:val="center"/>
          </w:tcPr>
          <w:p w14:paraId="7C32C02D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Hypertension</w:t>
            </w:r>
          </w:p>
        </w:tc>
        <w:tc>
          <w:tcPr>
            <w:tcW w:w="1046" w:type="pct"/>
            <w:vAlign w:val="center"/>
          </w:tcPr>
          <w:p w14:paraId="42036AD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11 (</w:t>
            </w:r>
            <w:r>
              <w:rPr>
                <w:rFonts w:ascii="Arial" w:hAnsi="Arial" w:cs="Arial"/>
              </w:rPr>
              <w:t>10.2</w:t>
            </w:r>
            <w:r w:rsidRPr="00930FC6">
              <w:rPr>
                <w:rFonts w:ascii="Arial" w:hAnsi="Arial" w:cs="Arial"/>
              </w:rPr>
              <w:t>%)</w:t>
            </w:r>
          </w:p>
        </w:tc>
        <w:tc>
          <w:tcPr>
            <w:tcW w:w="1044" w:type="pct"/>
            <w:vAlign w:val="center"/>
          </w:tcPr>
          <w:p w14:paraId="1826BAE9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14 (</w:t>
            </w:r>
            <w:r>
              <w:rPr>
                <w:rFonts w:ascii="Arial" w:hAnsi="Arial" w:cs="Arial"/>
              </w:rPr>
              <w:t>8.6</w:t>
            </w:r>
            <w:r w:rsidRPr="00930FC6">
              <w:rPr>
                <w:rFonts w:ascii="Arial" w:hAnsi="Arial" w:cs="Arial"/>
              </w:rPr>
              <w:t>%)</w:t>
            </w:r>
          </w:p>
        </w:tc>
        <w:tc>
          <w:tcPr>
            <w:tcW w:w="640" w:type="pct"/>
            <w:vAlign w:val="center"/>
          </w:tcPr>
          <w:p w14:paraId="20DD3957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0.690</w:t>
            </w:r>
          </w:p>
        </w:tc>
      </w:tr>
      <w:tr w:rsidR="00BB629A" w:rsidRPr="00930FC6" w14:paraId="5DE28808" w14:textId="77777777" w:rsidTr="007E763B">
        <w:tc>
          <w:tcPr>
            <w:tcW w:w="2270" w:type="pct"/>
            <w:vAlign w:val="center"/>
          </w:tcPr>
          <w:p w14:paraId="6DFC18C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Cardiomyopathy</w:t>
            </w:r>
          </w:p>
        </w:tc>
        <w:tc>
          <w:tcPr>
            <w:tcW w:w="1046" w:type="pct"/>
            <w:vAlign w:val="center"/>
          </w:tcPr>
          <w:p w14:paraId="7B4EED2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7 (</w:t>
            </w:r>
            <w:r>
              <w:rPr>
                <w:rFonts w:ascii="Arial" w:hAnsi="Arial" w:cs="Arial"/>
              </w:rPr>
              <w:t>6.5</w:t>
            </w:r>
            <w:r w:rsidRPr="00930FC6">
              <w:rPr>
                <w:rFonts w:ascii="Arial" w:hAnsi="Arial" w:cs="Arial"/>
              </w:rPr>
              <w:t>%)</w:t>
            </w:r>
          </w:p>
        </w:tc>
        <w:tc>
          <w:tcPr>
            <w:tcW w:w="1044" w:type="pct"/>
            <w:vAlign w:val="center"/>
          </w:tcPr>
          <w:p w14:paraId="1DEC8B7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22 (</w:t>
            </w:r>
            <w:r>
              <w:rPr>
                <w:rFonts w:ascii="Arial" w:hAnsi="Arial" w:cs="Arial"/>
              </w:rPr>
              <w:t>13.5</w:t>
            </w:r>
            <w:r w:rsidRPr="00930FC6">
              <w:rPr>
                <w:rFonts w:ascii="Arial" w:hAnsi="Arial" w:cs="Arial"/>
              </w:rPr>
              <w:t>%)</w:t>
            </w:r>
          </w:p>
        </w:tc>
        <w:tc>
          <w:tcPr>
            <w:tcW w:w="640" w:type="pct"/>
            <w:vAlign w:val="center"/>
          </w:tcPr>
          <w:p w14:paraId="16AF4B2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0.267</w:t>
            </w:r>
          </w:p>
        </w:tc>
      </w:tr>
      <w:tr w:rsidR="00BB629A" w:rsidRPr="00930FC6" w14:paraId="0B2D43CF" w14:textId="77777777" w:rsidTr="007E763B">
        <w:tc>
          <w:tcPr>
            <w:tcW w:w="2270" w:type="pct"/>
            <w:vAlign w:val="center"/>
          </w:tcPr>
          <w:p w14:paraId="56898095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Valvular heart disease</w:t>
            </w:r>
          </w:p>
        </w:tc>
        <w:tc>
          <w:tcPr>
            <w:tcW w:w="1046" w:type="pct"/>
            <w:vAlign w:val="center"/>
          </w:tcPr>
          <w:p w14:paraId="7416C09F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(6.5</w:t>
            </w:r>
            <w:r w:rsidRPr="00930FC6">
              <w:rPr>
                <w:rFonts w:ascii="Arial" w:hAnsi="Arial" w:cs="Arial"/>
              </w:rPr>
              <w:t>%)</w:t>
            </w:r>
          </w:p>
        </w:tc>
        <w:tc>
          <w:tcPr>
            <w:tcW w:w="1044" w:type="pct"/>
            <w:vAlign w:val="center"/>
          </w:tcPr>
          <w:p w14:paraId="27E8949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(6.1</w:t>
            </w:r>
            <w:r w:rsidRPr="00930FC6">
              <w:rPr>
                <w:rFonts w:ascii="Arial" w:hAnsi="Arial" w:cs="Arial"/>
              </w:rPr>
              <w:t>%)</w:t>
            </w:r>
          </w:p>
        </w:tc>
        <w:tc>
          <w:tcPr>
            <w:tcW w:w="640" w:type="pct"/>
            <w:vAlign w:val="center"/>
          </w:tcPr>
          <w:p w14:paraId="20983B72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0.934</w:t>
            </w:r>
          </w:p>
        </w:tc>
      </w:tr>
      <w:tr w:rsidR="00BB629A" w:rsidRPr="00930FC6" w14:paraId="43BFB135" w14:textId="77777777" w:rsidTr="007E763B">
        <w:tc>
          <w:tcPr>
            <w:tcW w:w="2270" w:type="pct"/>
            <w:vAlign w:val="center"/>
          </w:tcPr>
          <w:p w14:paraId="628F02EF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Other</w:t>
            </w:r>
          </w:p>
        </w:tc>
        <w:tc>
          <w:tcPr>
            <w:tcW w:w="1046" w:type="pct"/>
            <w:vAlign w:val="center"/>
          </w:tcPr>
          <w:p w14:paraId="23708782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15 (</w:t>
            </w:r>
            <w:r>
              <w:rPr>
                <w:rFonts w:ascii="Arial" w:hAnsi="Arial" w:cs="Arial"/>
              </w:rPr>
              <w:t>14.0</w:t>
            </w:r>
            <w:r w:rsidRPr="00930FC6">
              <w:rPr>
                <w:rFonts w:ascii="Arial" w:hAnsi="Arial" w:cs="Arial"/>
              </w:rPr>
              <w:t>%)</w:t>
            </w:r>
          </w:p>
        </w:tc>
        <w:tc>
          <w:tcPr>
            <w:tcW w:w="1044" w:type="pct"/>
            <w:vAlign w:val="center"/>
          </w:tcPr>
          <w:p w14:paraId="2F0B434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23 (</w:t>
            </w:r>
            <w:r>
              <w:rPr>
                <w:rFonts w:ascii="Arial" w:hAnsi="Arial" w:cs="Arial"/>
              </w:rPr>
              <w:t>14.1</w:t>
            </w:r>
            <w:r w:rsidRPr="00930FC6">
              <w:rPr>
                <w:rFonts w:ascii="Arial" w:hAnsi="Arial" w:cs="Arial"/>
              </w:rPr>
              <w:t>%)</w:t>
            </w:r>
          </w:p>
        </w:tc>
        <w:tc>
          <w:tcPr>
            <w:tcW w:w="640" w:type="pct"/>
            <w:vAlign w:val="center"/>
          </w:tcPr>
          <w:p w14:paraId="5E216F82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1.000</w:t>
            </w:r>
          </w:p>
        </w:tc>
      </w:tr>
      <w:tr w:rsidR="00BB629A" w:rsidRPr="00930FC6" w14:paraId="6280EB54" w14:textId="77777777" w:rsidTr="007E763B">
        <w:tc>
          <w:tcPr>
            <w:tcW w:w="2270" w:type="pct"/>
            <w:vAlign w:val="center"/>
          </w:tcPr>
          <w:p w14:paraId="2BFE1612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  <w:b/>
              </w:rPr>
            </w:pPr>
          </w:p>
        </w:tc>
        <w:tc>
          <w:tcPr>
            <w:tcW w:w="1046" w:type="pct"/>
            <w:vAlign w:val="center"/>
          </w:tcPr>
          <w:p w14:paraId="4DA185E2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14:paraId="489A04AB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57B1FE9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</w:p>
        </w:tc>
      </w:tr>
      <w:tr w:rsidR="00BB629A" w:rsidRPr="00930FC6" w14:paraId="3257C78F" w14:textId="77777777" w:rsidTr="007E763B">
        <w:tc>
          <w:tcPr>
            <w:tcW w:w="2270" w:type="pct"/>
            <w:vAlign w:val="center"/>
          </w:tcPr>
          <w:p w14:paraId="06D0D4C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  <w:b/>
              </w:rPr>
              <w:t>LVEF (%)</w:t>
            </w:r>
          </w:p>
        </w:tc>
        <w:tc>
          <w:tcPr>
            <w:tcW w:w="1046" w:type="pct"/>
            <w:vAlign w:val="center"/>
          </w:tcPr>
          <w:p w14:paraId="147E9E6C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31.2 (7.1)</w:t>
            </w:r>
          </w:p>
        </w:tc>
        <w:tc>
          <w:tcPr>
            <w:tcW w:w="1044" w:type="pct"/>
            <w:vAlign w:val="center"/>
          </w:tcPr>
          <w:p w14:paraId="5890527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27.6 (7.5)</w:t>
            </w:r>
          </w:p>
        </w:tc>
        <w:tc>
          <w:tcPr>
            <w:tcW w:w="640" w:type="pct"/>
            <w:vAlign w:val="center"/>
          </w:tcPr>
          <w:p w14:paraId="33B7EEFA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&lt; 0.001</w:t>
            </w:r>
          </w:p>
        </w:tc>
      </w:tr>
      <w:tr w:rsidR="00BB629A" w:rsidRPr="00930FC6" w14:paraId="3172883B" w14:textId="77777777" w:rsidTr="007E763B">
        <w:tc>
          <w:tcPr>
            <w:tcW w:w="2270" w:type="pct"/>
            <w:vAlign w:val="center"/>
          </w:tcPr>
          <w:p w14:paraId="6C8F9183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  <w:b/>
              </w:rPr>
              <w:t>Mitral valve regurgitation (moderate-severe)</w:t>
            </w:r>
          </w:p>
        </w:tc>
        <w:tc>
          <w:tcPr>
            <w:tcW w:w="1046" w:type="pct"/>
            <w:vAlign w:val="center"/>
          </w:tcPr>
          <w:p w14:paraId="5ACE4340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44 (41.1%)</w:t>
            </w:r>
          </w:p>
        </w:tc>
        <w:tc>
          <w:tcPr>
            <w:tcW w:w="1044" w:type="pct"/>
            <w:vAlign w:val="center"/>
          </w:tcPr>
          <w:p w14:paraId="35F6E769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96 (59.3%)</w:t>
            </w:r>
          </w:p>
        </w:tc>
        <w:tc>
          <w:tcPr>
            <w:tcW w:w="640" w:type="pct"/>
            <w:vAlign w:val="center"/>
          </w:tcPr>
          <w:p w14:paraId="5C1875F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0.004</w:t>
            </w:r>
          </w:p>
        </w:tc>
      </w:tr>
      <w:tr w:rsidR="00BB629A" w:rsidRPr="00930FC6" w14:paraId="39062127" w14:textId="77777777" w:rsidTr="007E763B">
        <w:tc>
          <w:tcPr>
            <w:tcW w:w="2270" w:type="pct"/>
            <w:vAlign w:val="center"/>
          </w:tcPr>
          <w:p w14:paraId="11E110CF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  <w:b/>
              </w:rPr>
              <w:t>E/A ratio</w:t>
            </w:r>
          </w:p>
        </w:tc>
        <w:tc>
          <w:tcPr>
            <w:tcW w:w="1046" w:type="pct"/>
            <w:vAlign w:val="center"/>
          </w:tcPr>
          <w:p w14:paraId="024E92B8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0.9</w:t>
            </w:r>
            <w:r>
              <w:rPr>
                <w:rFonts w:ascii="Arial" w:hAnsi="Arial" w:cs="Arial"/>
              </w:rPr>
              <w:t xml:space="preserve"> (0.6, 1.4)</w:t>
            </w:r>
          </w:p>
        </w:tc>
        <w:tc>
          <w:tcPr>
            <w:tcW w:w="1044" w:type="pct"/>
            <w:vAlign w:val="center"/>
          </w:tcPr>
          <w:p w14:paraId="1B5F5531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 w:rsidRPr="00930FC6">
              <w:rPr>
                <w:rFonts w:ascii="Arial" w:hAnsi="Arial" w:cs="Arial"/>
              </w:rPr>
              <w:t>1.3</w:t>
            </w:r>
            <w:r>
              <w:rPr>
                <w:rFonts w:ascii="Arial" w:hAnsi="Arial" w:cs="Arial"/>
              </w:rPr>
              <w:t xml:space="preserve"> (0.7, 2.2)</w:t>
            </w:r>
          </w:p>
        </w:tc>
        <w:tc>
          <w:tcPr>
            <w:tcW w:w="640" w:type="pct"/>
            <w:vAlign w:val="center"/>
          </w:tcPr>
          <w:p w14:paraId="3354030F" w14:textId="77777777" w:rsidR="00BB629A" w:rsidRPr="00930FC6" w:rsidRDefault="00BB629A" w:rsidP="007E763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0.042</w:t>
            </w:r>
          </w:p>
        </w:tc>
      </w:tr>
    </w:tbl>
    <w:p w14:paraId="412BCA93" w14:textId="77777777" w:rsidR="001B7A49" w:rsidRDefault="001B7A49"/>
    <w:p w14:paraId="2550225F" w14:textId="77777777" w:rsidR="0024020D" w:rsidRDefault="0024020D"/>
    <w:p w14:paraId="34193E73" w14:textId="2D56B138" w:rsidR="0024020D" w:rsidRDefault="0024020D" w:rsidP="007828CD">
      <w:r>
        <w:t xml:space="preserve">Supplementary table 2. </w:t>
      </w:r>
      <w:r w:rsidR="007828CD">
        <w:t>Measurements using Olink Proseek</w:t>
      </w:r>
      <w:r w:rsidR="007828CD">
        <w:rPr>
          <w:rFonts w:cs="Times New Roman"/>
        </w:rPr>
        <w:t>®</w:t>
      </w:r>
      <w:r w:rsidR="007828CD">
        <w:t xml:space="preserve"> data are presented as arbitrary units (AU) on a log2 scale.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Olink markers (relative)"/>
      </w:tblPr>
      <w:tblGrid>
        <w:gridCol w:w="1980"/>
        <w:gridCol w:w="1760"/>
        <w:gridCol w:w="1757"/>
        <w:gridCol w:w="1361"/>
        <w:gridCol w:w="1020"/>
      </w:tblGrid>
      <w:tr w:rsidR="00605069" w:rsidRPr="00270574" w14:paraId="0ACE58BB" w14:textId="77777777" w:rsidTr="00E50373">
        <w:trPr>
          <w:trHeight w:val="300"/>
        </w:trPr>
        <w:tc>
          <w:tcPr>
            <w:tcW w:w="1980" w:type="dxa"/>
            <w:noWrap/>
            <w:hideMark/>
          </w:tcPr>
          <w:p w14:paraId="23EB4562" w14:textId="77777777" w:rsidR="00605069" w:rsidRPr="00270574" w:rsidRDefault="00605069" w:rsidP="00270574"/>
        </w:tc>
        <w:tc>
          <w:tcPr>
            <w:tcW w:w="1760" w:type="dxa"/>
            <w:noWrap/>
            <w:hideMark/>
          </w:tcPr>
          <w:p w14:paraId="13D17D39" w14:textId="77777777" w:rsidR="00605069" w:rsidRPr="00270574" w:rsidRDefault="00605069" w:rsidP="00270574">
            <w:r w:rsidRPr="00270574">
              <w:t>Con. hyp. (N=142)</w:t>
            </w:r>
          </w:p>
        </w:tc>
        <w:tc>
          <w:tcPr>
            <w:tcW w:w="1757" w:type="dxa"/>
            <w:noWrap/>
            <w:hideMark/>
          </w:tcPr>
          <w:p w14:paraId="66BDA528" w14:textId="77777777" w:rsidR="00605069" w:rsidRPr="00270574" w:rsidRDefault="00605069" w:rsidP="00270574">
            <w:r w:rsidRPr="00270574">
              <w:t>Ecc. hyp. (N=873)</w:t>
            </w:r>
          </w:p>
        </w:tc>
        <w:tc>
          <w:tcPr>
            <w:tcW w:w="1361" w:type="dxa"/>
          </w:tcPr>
          <w:p w14:paraId="03F5468F" w14:textId="0BF7CF4F" w:rsidR="00605069" w:rsidRPr="00270574" w:rsidRDefault="00E50373" w:rsidP="00E50373">
            <w:r>
              <w:t>Below limit of detection</w:t>
            </w:r>
          </w:p>
        </w:tc>
        <w:tc>
          <w:tcPr>
            <w:tcW w:w="1020" w:type="dxa"/>
            <w:noWrap/>
            <w:hideMark/>
          </w:tcPr>
          <w:p w14:paraId="1475EB3E" w14:textId="2249CAC9" w:rsidR="00605069" w:rsidRPr="00270574" w:rsidRDefault="00605069" w:rsidP="00270574">
            <w:r w:rsidRPr="00270574">
              <w:t>p value</w:t>
            </w:r>
          </w:p>
        </w:tc>
      </w:tr>
      <w:tr w:rsidR="00605069" w:rsidRPr="00270574" w14:paraId="01EF3F58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92EC20C" w14:textId="77777777" w:rsidR="00605069" w:rsidRPr="00270574" w:rsidRDefault="00605069" w:rsidP="00270574">
            <w:r w:rsidRPr="00270574">
              <w:t>ALCAM</w:t>
            </w:r>
          </w:p>
        </w:tc>
        <w:tc>
          <w:tcPr>
            <w:tcW w:w="1760" w:type="dxa"/>
            <w:noWrap/>
            <w:vAlign w:val="center"/>
            <w:hideMark/>
          </w:tcPr>
          <w:p w14:paraId="01D6FE1C" w14:textId="77777777" w:rsidR="00605069" w:rsidRPr="00270574" w:rsidRDefault="00605069" w:rsidP="00270574">
            <w:r w:rsidRPr="00270574">
              <w:t>4.1 (3.7, 4.5)</w:t>
            </w:r>
          </w:p>
        </w:tc>
        <w:tc>
          <w:tcPr>
            <w:tcW w:w="1757" w:type="dxa"/>
            <w:noWrap/>
            <w:vAlign w:val="center"/>
            <w:hideMark/>
          </w:tcPr>
          <w:p w14:paraId="2FDF310B" w14:textId="77777777" w:rsidR="00605069" w:rsidRPr="00270574" w:rsidRDefault="00605069" w:rsidP="00270574">
            <w:r w:rsidRPr="00270574">
              <w:t>4.1 (3.7, 4.4)</w:t>
            </w:r>
          </w:p>
        </w:tc>
        <w:tc>
          <w:tcPr>
            <w:tcW w:w="1361" w:type="dxa"/>
          </w:tcPr>
          <w:p w14:paraId="6F27373C" w14:textId="7E28E134" w:rsidR="00605069" w:rsidRPr="00270574" w:rsidRDefault="00605069" w:rsidP="00270574">
            <w:r w:rsidRPr="005B410E">
              <w:t>0,07%</w:t>
            </w:r>
          </w:p>
        </w:tc>
        <w:tc>
          <w:tcPr>
            <w:tcW w:w="1020" w:type="dxa"/>
            <w:noWrap/>
            <w:vAlign w:val="center"/>
            <w:hideMark/>
          </w:tcPr>
          <w:p w14:paraId="206947AB" w14:textId="73A07EA3" w:rsidR="00605069" w:rsidRPr="00270574" w:rsidRDefault="00605069" w:rsidP="00270574">
            <w:r w:rsidRPr="00270574">
              <w:t>0.898</w:t>
            </w:r>
          </w:p>
        </w:tc>
      </w:tr>
      <w:tr w:rsidR="00605069" w:rsidRPr="00270574" w14:paraId="3C32D733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525DCCBD" w14:textId="77777777" w:rsidR="00605069" w:rsidRPr="00270574" w:rsidRDefault="00605069" w:rsidP="00270574">
            <w:r w:rsidRPr="00270574">
              <w:t>AP-N</w:t>
            </w:r>
          </w:p>
        </w:tc>
        <w:tc>
          <w:tcPr>
            <w:tcW w:w="1760" w:type="dxa"/>
            <w:noWrap/>
            <w:vAlign w:val="center"/>
            <w:hideMark/>
          </w:tcPr>
          <w:p w14:paraId="73844A39" w14:textId="77777777" w:rsidR="00605069" w:rsidRPr="00270574" w:rsidRDefault="00605069" w:rsidP="00270574">
            <w:r w:rsidRPr="00270574">
              <w:t>4.2 (3.8, 4.7)</w:t>
            </w:r>
          </w:p>
        </w:tc>
        <w:tc>
          <w:tcPr>
            <w:tcW w:w="1757" w:type="dxa"/>
            <w:noWrap/>
            <w:vAlign w:val="center"/>
            <w:hideMark/>
          </w:tcPr>
          <w:p w14:paraId="35205C34" w14:textId="77777777" w:rsidR="00605069" w:rsidRPr="00270574" w:rsidRDefault="00605069" w:rsidP="00270574">
            <w:r w:rsidRPr="00270574">
              <w:t>4.2 (3.8, 4.6)</w:t>
            </w:r>
          </w:p>
        </w:tc>
        <w:tc>
          <w:tcPr>
            <w:tcW w:w="1361" w:type="dxa"/>
          </w:tcPr>
          <w:p w14:paraId="7873C31F" w14:textId="015484E0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357DF528" w14:textId="4E7EFB19" w:rsidR="00605069" w:rsidRPr="00270574" w:rsidRDefault="00605069" w:rsidP="00270574">
            <w:r w:rsidRPr="00270574">
              <w:t>0.736</w:t>
            </w:r>
          </w:p>
        </w:tc>
      </w:tr>
      <w:tr w:rsidR="00605069" w:rsidRPr="00270574" w14:paraId="1A0D61AB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057686F0" w14:textId="77777777" w:rsidR="00605069" w:rsidRPr="00270574" w:rsidRDefault="00605069" w:rsidP="00270574">
            <w:r w:rsidRPr="00270574">
              <w:t>AXL</w:t>
            </w:r>
          </w:p>
        </w:tc>
        <w:tc>
          <w:tcPr>
            <w:tcW w:w="1760" w:type="dxa"/>
            <w:noWrap/>
            <w:vAlign w:val="center"/>
            <w:hideMark/>
          </w:tcPr>
          <w:p w14:paraId="2F235CA3" w14:textId="77777777" w:rsidR="00605069" w:rsidRPr="00270574" w:rsidRDefault="00605069" w:rsidP="00270574">
            <w:r w:rsidRPr="00270574">
              <w:t>7.1 (6.8, 7.5)</w:t>
            </w:r>
          </w:p>
        </w:tc>
        <w:tc>
          <w:tcPr>
            <w:tcW w:w="1757" w:type="dxa"/>
            <w:noWrap/>
            <w:vAlign w:val="center"/>
            <w:hideMark/>
          </w:tcPr>
          <w:p w14:paraId="7AA59C92" w14:textId="77777777" w:rsidR="00605069" w:rsidRPr="00270574" w:rsidRDefault="00605069" w:rsidP="00270574">
            <w:r w:rsidRPr="00270574">
              <w:t>7.0 (6.6, 7.5)</w:t>
            </w:r>
          </w:p>
        </w:tc>
        <w:tc>
          <w:tcPr>
            <w:tcW w:w="1361" w:type="dxa"/>
          </w:tcPr>
          <w:p w14:paraId="16CF4852" w14:textId="227A37F4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3E74988E" w14:textId="0C1182B0" w:rsidR="00605069" w:rsidRPr="00270574" w:rsidRDefault="00605069" w:rsidP="00270574">
            <w:r w:rsidRPr="00270574">
              <w:t>0.044</w:t>
            </w:r>
          </w:p>
        </w:tc>
      </w:tr>
      <w:tr w:rsidR="00605069" w:rsidRPr="00270574" w14:paraId="5A6A8AA0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0E68AE0C" w14:textId="77777777" w:rsidR="00605069" w:rsidRPr="00270574" w:rsidRDefault="00605069" w:rsidP="00270574">
            <w:r w:rsidRPr="00270574">
              <w:t>AZU1</w:t>
            </w:r>
          </w:p>
        </w:tc>
        <w:tc>
          <w:tcPr>
            <w:tcW w:w="1760" w:type="dxa"/>
            <w:noWrap/>
            <w:vAlign w:val="center"/>
            <w:hideMark/>
          </w:tcPr>
          <w:p w14:paraId="60E9BC6D" w14:textId="77777777" w:rsidR="00605069" w:rsidRPr="00270574" w:rsidRDefault="00605069" w:rsidP="00270574">
            <w:r w:rsidRPr="00270574">
              <w:t>1.8 (1.5, 2.6)</w:t>
            </w:r>
          </w:p>
        </w:tc>
        <w:tc>
          <w:tcPr>
            <w:tcW w:w="1757" w:type="dxa"/>
            <w:noWrap/>
            <w:vAlign w:val="center"/>
            <w:hideMark/>
          </w:tcPr>
          <w:p w14:paraId="01EE990A" w14:textId="77777777" w:rsidR="00605069" w:rsidRPr="00270574" w:rsidRDefault="00605069" w:rsidP="00270574">
            <w:r w:rsidRPr="00270574">
              <w:t>1.9 (1.5, 2.6)</w:t>
            </w:r>
          </w:p>
        </w:tc>
        <w:tc>
          <w:tcPr>
            <w:tcW w:w="1361" w:type="dxa"/>
          </w:tcPr>
          <w:p w14:paraId="54217689" w14:textId="45C1566C" w:rsidR="00605069" w:rsidRPr="00270574" w:rsidRDefault="00605069" w:rsidP="00270574">
            <w:r w:rsidRPr="005B410E">
              <w:t>24,98%</w:t>
            </w:r>
          </w:p>
        </w:tc>
        <w:tc>
          <w:tcPr>
            <w:tcW w:w="1020" w:type="dxa"/>
            <w:noWrap/>
            <w:vAlign w:val="center"/>
            <w:hideMark/>
          </w:tcPr>
          <w:p w14:paraId="3971B647" w14:textId="291635FA" w:rsidR="00605069" w:rsidRPr="00270574" w:rsidRDefault="00605069" w:rsidP="00270574">
            <w:r w:rsidRPr="00270574">
              <w:t>0.27</w:t>
            </w:r>
          </w:p>
        </w:tc>
      </w:tr>
      <w:tr w:rsidR="00605069" w:rsidRPr="00270574" w14:paraId="06A9F481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454FBE2" w14:textId="77777777" w:rsidR="00605069" w:rsidRPr="00270574" w:rsidRDefault="00605069" w:rsidP="00270574">
            <w:r w:rsidRPr="00270574">
              <w:t>BLM hydrolase</w:t>
            </w:r>
          </w:p>
        </w:tc>
        <w:tc>
          <w:tcPr>
            <w:tcW w:w="1760" w:type="dxa"/>
            <w:noWrap/>
            <w:vAlign w:val="center"/>
            <w:hideMark/>
          </w:tcPr>
          <w:p w14:paraId="0B4FEC30" w14:textId="77777777" w:rsidR="00605069" w:rsidRPr="00270574" w:rsidRDefault="00605069" w:rsidP="00270574">
            <w:r w:rsidRPr="00270574">
              <w:t>4.6 (4.1, 5.0)</w:t>
            </w:r>
          </w:p>
        </w:tc>
        <w:tc>
          <w:tcPr>
            <w:tcW w:w="1757" w:type="dxa"/>
            <w:noWrap/>
            <w:vAlign w:val="center"/>
            <w:hideMark/>
          </w:tcPr>
          <w:p w14:paraId="1424B42C" w14:textId="77777777" w:rsidR="00605069" w:rsidRPr="00270574" w:rsidRDefault="00605069" w:rsidP="00270574">
            <w:r w:rsidRPr="00270574">
              <w:t>4.5 (4.1, 4.9)</w:t>
            </w:r>
          </w:p>
        </w:tc>
        <w:tc>
          <w:tcPr>
            <w:tcW w:w="1361" w:type="dxa"/>
          </w:tcPr>
          <w:p w14:paraId="373EF325" w14:textId="251D36DA" w:rsidR="00605069" w:rsidRPr="00270574" w:rsidRDefault="00605069" w:rsidP="00270574">
            <w:r w:rsidRPr="005B410E">
              <w:t>7,22%</w:t>
            </w:r>
          </w:p>
        </w:tc>
        <w:tc>
          <w:tcPr>
            <w:tcW w:w="1020" w:type="dxa"/>
            <w:noWrap/>
            <w:vAlign w:val="center"/>
            <w:hideMark/>
          </w:tcPr>
          <w:p w14:paraId="5F20C171" w14:textId="22CD40E2" w:rsidR="00605069" w:rsidRPr="00270574" w:rsidRDefault="00605069" w:rsidP="00270574">
            <w:r w:rsidRPr="00270574">
              <w:t>0.537</w:t>
            </w:r>
          </w:p>
        </w:tc>
      </w:tr>
      <w:tr w:rsidR="00605069" w:rsidRPr="00270574" w14:paraId="18590FB6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115B448" w14:textId="77777777" w:rsidR="00605069" w:rsidRPr="00270574" w:rsidRDefault="00605069" w:rsidP="00270574">
            <w:r w:rsidRPr="00270574">
              <w:t>CASP-3</w:t>
            </w:r>
          </w:p>
        </w:tc>
        <w:tc>
          <w:tcPr>
            <w:tcW w:w="1760" w:type="dxa"/>
            <w:noWrap/>
            <w:vAlign w:val="center"/>
            <w:hideMark/>
          </w:tcPr>
          <w:p w14:paraId="78B20991" w14:textId="77777777" w:rsidR="00605069" w:rsidRPr="00270574" w:rsidRDefault="00605069" w:rsidP="00270574">
            <w:r w:rsidRPr="00270574">
              <w:t>6.6 (5.4, 8.3)</w:t>
            </w:r>
          </w:p>
        </w:tc>
        <w:tc>
          <w:tcPr>
            <w:tcW w:w="1757" w:type="dxa"/>
            <w:noWrap/>
            <w:vAlign w:val="center"/>
            <w:hideMark/>
          </w:tcPr>
          <w:p w14:paraId="6125F097" w14:textId="77777777" w:rsidR="00605069" w:rsidRPr="00270574" w:rsidRDefault="00605069" w:rsidP="00270574">
            <w:r w:rsidRPr="00270574">
              <w:t>6.7 (5.7, 8.1)</w:t>
            </w:r>
          </w:p>
        </w:tc>
        <w:tc>
          <w:tcPr>
            <w:tcW w:w="1361" w:type="dxa"/>
          </w:tcPr>
          <w:p w14:paraId="5386AD18" w14:textId="6CCE219C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078BC6DF" w14:textId="0502B281" w:rsidR="00605069" w:rsidRPr="00270574" w:rsidRDefault="00605069" w:rsidP="00270574">
            <w:r w:rsidRPr="00270574">
              <w:t>0.975</w:t>
            </w:r>
          </w:p>
        </w:tc>
      </w:tr>
      <w:tr w:rsidR="00605069" w:rsidRPr="00270574" w14:paraId="301E6D94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BBC8386" w14:textId="77777777" w:rsidR="00605069" w:rsidRPr="00270574" w:rsidRDefault="00605069" w:rsidP="00270574">
            <w:r w:rsidRPr="00270574">
              <w:t>CCL15</w:t>
            </w:r>
          </w:p>
        </w:tc>
        <w:tc>
          <w:tcPr>
            <w:tcW w:w="1760" w:type="dxa"/>
            <w:noWrap/>
            <w:vAlign w:val="center"/>
            <w:hideMark/>
          </w:tcPr>
          <w:p w14:paraId="7A0E6D50" w14:textId="77777777" w:rsidR="00605069" w:rsidRPr="00270574" w:rsidRDefault="00605069" w:rsidP="00270574">
            <w:r w:rsidRPr="00270574">
              <w:t>6.6 (6.2, 7.0)</w:t>
            </w:r>
          </w:p>
        </w:tc>
        <w:tc>
          <w:tcPr>
            <w:tcW w:w="1757" w:type="dxa"/>
            <w:noWrap/>
            <w:vAlign w:val="center"/>
            <w:hideMark/>
          </w:tcPr>
          <w:p w14:paraId="16849AC3" w14:textId="77777777" w:rsidR="00605069" w:rsidRPr="00270574" w:rsidRDefault="00605069" w:rsidP="00270574">
            <w:r w:rsidRPr="00270574">
              <w:t>6.5 (6.0, 6.9)</w:t>
            </w:r>
          </w:p>
        </w:tc>
        <w:tc>
          <w:tcPr>
            <w:tcW w:w="1361" w:type="dxa"/>
          </w:tcPr>
          <w:p w14:paraId="76E8D9D5" w14:textId="3AEC4466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7831F8B0" w14:textId="70AB4E54" w:rsidR="00605069" w:rsidRPr="00270574" w:rsidRDefault="00605069" w:rsidP="00270574">
            <w:r w:rsidRPr="00270574">
              <w:t>0.089</w:t>
            </w:r>
          </w:p>
        </w:tc>
      </w:tr>
      <w:tr w:rsidR="00605069" w:rsidRPr="00270574" w14:paraId="35F0C487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A5E80FD" w14:textId="77777777" w:rsidR="00605069" w:rsidRPr="00270574" w:rsidRDefault="00605069" w:rsidP="00270574">
            <w:r w:rsidRPr="00270574">
              <w:t>CCL16</w:t>
            </w:r>
          </w:p>
        </w:tc>
        <w:tc>
          <w:tcPr>
            <w:tcW w:w="1760" w:type="dxa"/>
            <w:noWrap/>
            <w:vAlign w:val="center"/>
            <w:hideMark/>
          </w:tcPr>
          <w:p w14:paraId="3687228F" w14:textId="77777777" w:rsidR="00605069" w:rsidRPr="00270574" w:rsidRDefault="00605069" w:rsidP="00270574">
            <w:r w:rsidRPr="00270574">
              <w:t>5.4 (4.9, 5.8)</w:t>
            </w:r>
          </w:p>
        </w:tc>
        <w:tc>
          <w:tcPr>
            <w:tcW w:w="1757" w:type="dxa"/>
            <w:noWrap/>
            <w:vAlign w:val="center"/>
            <w:hideMark/>
          </w:tcPr>
          <w:p w14:paraId="794587B6" w14:textId="77777777" w:rsidR="00605069" w:rsidRPr="00270574" w:rsidRDefault="00605069" w:rsidP="00270574">
            <w:r w:rsidRPr="00270574">
              <w:t>5.3 (4.8, 5.8)</w:t>
            </w:r>
          </w:p>
        </w:tc>
        <w:tc>
          <w:tcPr>
            <w:tcW w:w="1361" w:type="dxa"/>
          </w:tcPr>
          <w:p w14:paraId="5174E4D7" w14:textId="1508D818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7B74410F" w14:textId="5DF9C12E" w:rsidR="00605069" w:rsidRPr="00270574" w:rsidRDefault="00605069" w:rsidP="00270574">
            <w:r w:rsidRPr="00270574">
              <w:t>0.18</w:t>
            </w:r>
          </w:p>
        </w:tc>
      </w:tr>
      <w:tr w:rsidR="00605069" w:rsidRPr="00270574" w14:paraId="05E58F1C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0B02E0E" w14:textId="77777777" w:rsidR="00605069" w:rsidRPr="00270574" w:rsidRDefault="00605069" w:rsidP="00270574">
            <w:r w:rsidRPr="00270574">
              <w:t>CCL22</w:t>
            </w:r>
          </w:p>
        </w:tc>
        <w:tc>
          <w:tcPr>
            <w:tcW w:w="1760" w:type="dxa"/>
            <w:noWrap/>
            <w:vAlign w:val="center"/>
            <w:hideMark/>
          </w:tcPr>
          <w:p w14:paraId="31E3C613" w14:textId="77777777" w:rsidR="00605069" w:rsidRPr="00270574" w:rsidRDefault="00605069" w:rsidP="00270574">
            <w:r w:rsidRPr="00270574">
              <w:t>1.4 (0.8, 1.8)</w:t>
            </w:r>
          </w:p>
        </w:tc>
        <w:tc>
          <w:tcPr>
            <w:tcW w:w="1757" w:type="dxa"/>
            <w:noWrap/>
            <w:vAlign w:val="center"/>
            <w:hideMark/>
          </w:tcPr>
          <w:p w14:paraId="0A328B77" w14:textId="77777777" w:rsidR="00605069" w:rsidRPr="00270574" w:rsidRDefault="00605069" w:rsidP="00270574">
            <w:r w:rsidRPr="00270574">
              <w:t>1.4 (0.9, 2.0)</w:t>
            </w:r>
          </w:p>
        </w:tc>
        <w:tc>
          <w:tcPr>
            <w:tcW w:w="1361" w:type="dxa"/>
          </w:tcPr>
          <w:p w14:paraId="09FA5207" w14:textId="0F56DECC" w:rsidR="00605069" w:rsidRPr="00270574" w:rsidRDefault="00605069" w:rsidP="00270574">
            <w:r w:rsidRPr="005B410E">
              <w:t>1,25%</w:t>
            </w:r>
          </w:p>
        </w:tc>
        <w:tc>
          <w:tcPr>
            <w:tcW w:w="1020" w:type="dxa"/>
            <w:noWrap/>
            <w:vAlign w:val="center"/>
            <w:hideMark/>
          </w:tcPr>
          <w:p w14:paraId="501D0F6C" w14:textId="0C7BF1DD" w:rsidR="00605069" w:rsidRPr="00270574" w:rsidRDefault="00605069" w:rsidP="00270574">
            <w:r w:rsidRPr="00270574">
              <w:t>0.036</w:t>
            </w:r>
          </w:p>
        </w:tc>
      </w:tr>
      <w:tr w:rsidR="00605069" w:rsidRPr="00270574" w14:paraId="574E28D4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52AFD5B9" w14:textId="77777777" w:rsidR="00605069" w:rsidRPr="00270574" w:rsidRDefault="00605069" w:rsidP="00270574">
            <w:r w:rsidRPr="00270574">
              <w:t>CCL24</w:t>
            </w:r>
          </w:p>
        </w:tc>
        <w:tc>
          <w:tcPr>
            <w:tcW w:w="1760" w:type="dxa"/>
            <w:noWrap/>
            <w:vAlign w:val="center"/>
            <w:hideMark/>
          </w:tcPr>
          <w:p w14:paraId="3EA70F05" w14:textId="77777777" w:rsidR="00605069" w:rsidRPr="00270574" w:rsidRDefault="00605069" w:rsidP="00270574">
            <w:r w:rsidRPr="00270574">
              <w:t>4.9 (4.0, 5.6)</w:t>
            </w:r>
          </w:p>
        </w:tc>
        <w:tc>
          <w:tcPr>
            <w:tcW w:w="1757" w:type="dxa"/>
            <w:noWrap/>
            <w:vAlign w:val="center"/>
            <w:hideMark/>
          </w:tcPr>
          <w:p w14:paraId="29F8137A" w14:textId="77777777" w:rsidR="00605069" w:rsidRPr="00270574" w:rsidRDefault="00605069" w:rsidP="00270574">
            <w:r w:rsidRPr="00270574">
              <w:t>4.8 (4.1, 5.5)</w:t>
            </w:r>
          </w:p>
        </w:tc>
        <w:tc>
          <w:tcPr>
            <w:tcW w:w="1361" w:type="dxa"/>
          </w:tcPr>
          <w:p w14:paraId="4B199991" w14:textId="12ADF5EE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2D0FEEF0" w14:textId="6329867F" w:rsidR="00605069" w:rsidRPr="00270574" w:rsidRDefault="00605069" w:rsidP="00270574">
            <w:r w:rsidRPr="00270574">
              <w:t>0.957</w:t>
            </w:r>
          </w:p>
        </w:tc>
      </w:tr>
      <w:tr w:rsidR="00605069" w:rsidRPr="00270574" w14:paraId="41C38731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C813D55" w14:textId="77777777" w:rsidR="00605069" w:rsidRPr="00270574" w:rsidRDefault="00605069" w:rsidP="00270574">
            <w:r w:rsidRPr="00270574">
              <w:t>CD163</w:t>
            </w:r>
          </w:p>
        </w:tc>
        <w:tc>
          <w:tcPr>
            <w:tcW w:w="1760" w:type="dxa"/>
            <w:noWrap/>
            <w:vAlign w:val="center"/>
            <w:hideMark/>
          </w:tcPr>
          <w:p w14:paraId="351ACA6F" w14:textId="77777777" w:rsidR="00605069" w:rsidRPr="00270574" w:rsidRDefault="00605069" w:rsidP="00270574">
            <w:r w:rsidRPr="00270574">
              <w:t>6.7 (6.3, 7.3)</w:t>
            </w:r>
          </w:p>
        </w:tc>
        <w:tc>
          <w:tcPr>
            <w:tcW w:w="1757" w:type="dxa"/>
            <w:noWrap/>
            <w:vAlign w:val="center"/>
            <w:hideMark/>
          </w:tcPr>
          <w:p w14:paraId="5FD4D505" w14:textId="77777777" w:rsidR="00605069" w:rsidRPr="00270574" w:rsidRDefault="00605069" w:rsidP="00270574">
            <w:r w:rsidRPr="00270574">
              <w:t>6.7 (6.2, 7.2)</w:t>
            </w:r>
          </w:p>
        </w:tc>
        <w:tc>
          <w:tcPr>
            <w:tcW w:w="1361" w:type="dxa"/>
          </w:tcPr>
          <w:p w14:paraId="1CED1C2C" w14:textId="36C05951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02FD12B6" w14:textId="30252AF1" w:rsidR="00605069" w:rsidRPr="00270574" w:rsidRDefault="00605069" w:rsidP="00270574">
            <w:r w:rsidRPr="00270574">
              <w:t>0.32</w:t>
            </w:r>
          </w:p>
        </w:tc>
      </w:tr>
      <w:tr w:rsidR="00605069" w:rsidRPr="00270574" w14:paraId="6501227B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052629B0" w14:textId="77777777" w:rsidR="00605069" w:rsidRPr="00270574" w:rsidRDefault="00605069" w:rsidP="00270574">
            <w:r w:rsidRPr="00270574">
              <w:t>CD93</w:t>
            </w:r>
          </w:p>
        </w:tc>
        <w:tc>
          <w:tcPr>
            <w:tcW w:w="1760" w:type="dxa"/>
            <w:noWrap/>
            <w:vAlign w:val="center"/>
            <w:hideMark/>
          </w:tcPr>
          <w:p w14:paraId="241A08F9" w14:textId="77777777" w:rsidR="00605069" w:rsidRPr="00270574" w:rsidRDefault="00605069" w:rsidP="00270574">
            <w:r w:rsidRPr="00270574">
              <w:t>9.0 (8.5, 9.3)</w:t>
            </w:r>
          </w:p>
        </w:tc>
        <w:tc>
          <w:tcPr>
            <w:tcW w:w="1757" w:type="dxa"/>
            <w:noWrap/>
            <w:vAlign w:val="center"/>
            <w:hideMark/>
          </w:tcPr>
          <w:p w14:paraId="15D70F9A" w14:textId="77777777" w:rsidR="00605069" w:rsidRPr="00270574" w:rsidRDefault="00605069" w:rsidP="00270574">
            <w:r w:rsidRPr="00270574">
              <w:t>8.8 (8.4, 9.2)</w:t>
            </w:r>
          </w:p>
        </w:tc>
        <w:tc>
          <w:tcPr>
            <w:tcW w:w="1361" w:type="dxa"/>
          </w:tcPr>
          <w:p w14:paraId="75CC1F07" w14:textId="0C2F5890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767E43EF" w14:textId="4F5E7570" w:rsidR="00605069" w:rsidRPr="00270574" w:rsidRDefault="00605069" w:rsidP="00270574">
            <w:r w:rsidRPr="00270574">
              <w:t>0.139</w:t>
            </w:r>
          </w:p>
        </w:tc>
      </w:tr>
      <w:tr w:rsidR="00605069" w:rsidRPr="00270574" w14:paraId="4DA6A7C8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794AFDB" w14:textId="77777777" w:rsidR="00605069" w:rsidRPr="00270574" w:rsidRDefault="00605069" w:rsidP="00270574">
            <w:r w:rsidRPr="00270574">
              <w:t>CDH5</w:t>
            </w:r>
          </w:p>
        </w:tc>
        <w:tc>
          <w:tcPr>
            <w:tcW w:w="1760" w:type="dxa"/>
            <w:noWrap/>
            <w:vAlign w:val="center"/>
            <w:hideMark/>
          </w:tcPr>
          <w:p w14:paraId="1E2B6955" w14:textId="77777777" w:rsidR="00605069" w:rsidRPr="00270574" w:rsidRDefault="00605069" w:rsidP="00270574">
            <w:r w:rsidRPr="00270574">
              <w:t>2.7 (2.3, 3.1)</w:t>
            </w:r>
          </w:p>
        </w:tc>
        <w:tc>
          <w:tcPr>
            <w:tcW w:w="1757" w:type="dxa"/>
            <w:noWrap/>
            <w:vAlign w:val="center"/>
            <w:hideMark/>
          </w:tcPr>
          <w:p w14:paraId="0274B6A0" w14:textId="77777777" w:rsidR="00605069" w:rsidRPr="00270574" w:rsidRDefault="00605069" w:rsidP="00270574">
            <w:r w:rsidRPr="00270574">
              <w:t>2.7 (2.3, 3.1)</w:t>
            </w:r>
          </w:p>
        </w:tc>
        <w:tc>
          <w:tcPr>
            <w:tcW w:w="1361" w:type="dxa"/>
          </w:tcPr>
          <w:p w14:paraId="558F4B94" w14:textId="0F654184" w:rsidR="00605069" w:rsidRPr="00270574" w:rsidRDefault="00605069" w:rsidP="00270574">
            <w:r w:rsidRPr="005B410E">
              <w:t>0,27%</w:t>
            </w:r>
          </w:p>
        </w:tc>
        <w:tc>
          <w:tcPr>
            <w:tcW w:w="1020" w:type="dxa"/>
            <w:noWrap/>
            <w:vAlign w:val="center"/>
            <w:hideMark/>
          </w:tcPr>
          <w:p w14:paraId="528EDC4F" w14:textId="32CF4B7A" w:rsidR="00605069" w:rsidRPr="00270574" w:rsidRDefault="00605069" w:rsidP="00270574">
            <w:r w:rsidRPr="00270574">
              <w:t>0.7</w:t>
            </w:r>
          </w:p>
        </w:tc>
      </w:tr>
      <w:tr w:rsidR="00605069" w:rsidRPr="00270574" w14:paraId="6A2C92E1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0D7F6F6A" w14:textId="77777777" w:rsidR="00605069" w:rsidRPr="00270574" w:rsidRDefault="00605069" w:rsidP="00270574">
            <w:r w:rsidRPr="00270574">
              <w:lastRenderedPageBreak/>
              <w:t>CHI3L1</w:t>
            </w:r>
          </w:p>
        </w:tc>
        <w:tc>
          <w:tcPr>
            <w:tcW w:w="1760" w:type="dxa"/>
            <w:noWrap/>
            <w:vAlign w:val="center"/>
            <w:hideMark/>
          </w:tcPr>
          <w:p w14:paraId="6CE1DB1F" w14:textId="77777777" w:rsidR="00605069" w:rsidRPr="00270574" w:rsidRDefault="00605069" w:rsidP="00270574">
            <w:r w:rsidRPr="00270574">
              <w:t>5.8 (5.1, 6.5)</w:t>
            </w:r>
          </w:p>
        </w:tc>
        <w:tc>
          <w:tcPr>
            <w:tcW w:w="1757" w:type="dxa"/>
            <w:noWrap/>
            <w:vAlign w:val="center"/>
            <w:hideMark/>
          </w:tcPr>
          <w:p w14:paraId="2FA01525" w14:textId="77777777" w:rsidR="00605069" w:rsidRPr="00270574" w:rsidRDefault="00605069" w:rsidP="00270574">
            <w:r w:rsidRPr="00270574">
              <w:t>5.4 (4.6, 6.3)</w:t>
            </w:r>
          </w:p>
        </w:tc>
        <w:tc>
          <w:tcPr>
            <w:tcW w:w="1361" w:type="dxa"/>
          </w:tcPr>
          <w:p w14:paraId="1982FA8F" w14:textId="3A8F1715" w:rsidR="00605069" w:rsidRPr="00270574" w:rsidRDefault="00605069" w:rsidP="00270574">
            <w:r w:rsidRPr="005B410E">
              <w:t>0,32%</w:t>
            </w:r>
          </w:p>
        </w:tc>
        <w:tc>
          <w:tcPr>
            <w:tcW w:w="1020" w:type="dxa"/>
            <w:noWrap/>
            <w:vAlign w:val="center"/>
            <w:hideMark/>
          </w:tcPr>
          <w:p w14:paraId="2B580109" w14:textId="755358CF" w:rsidR="00605069" w:rsidRPr="00270574" w:rsidRDefault="00605069" w:rsidP="00270574">
            <w:r w:rsidRPr="00270574">
              <w:t>0.005</w:t>
            </w:r>
          </w:p>
        </w:tc>
      </w:tr>
      <w:tr w:rsidR="00605069" w:rsidRPr="00270574" w14:paraId="68419A76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B0BAF0F" w14:textId="77777777" w:rsidR="00605069" w:rsidRPr="00270574" w:rsidRDefault="00605069" w:rsidP="00270574">
            <w:r w:rsidRPr="00270574">
              <w:t>CHIT1</w:t>
            </w:r>
          </w:p>
        </w:tc>
        <w:tc>
          <w:tcPr>
            <w:tcW w:w="1760" w:type="dxa"/>
            <w:noWrap/>
            <w:vAlign w:val="center"/>
            <w:hideMark/>
          </w:tcPr>
          <w:p w14:paraId="1A47ACD1" w14:textId="77777777" w:rsidR="00605069" w:rsidRPr="00270574" w:rsidRDefault="00605069" w:rsidP="00270574">
            <w:r w:rsidRPr="00270574">
              <w:t>2.3 (1.6, 3.1)</w:t>
            </w:r>
          </w:p>
        </w:tc>
        <w:tc>
          <w:tcPr>
            <w:tcW w:w="1757" w:type="dxa"/>
            <w:noWrap/>
            <w:vAlign w:val="center"/>
            <w:hideMark/>
          </w:tcPr>
          <w:p w14:paraId="4ABD83A6" w14:textId="77777777" w:rsidR="00605069" w:rsidRPr="00270574" w:rsidRDefault="00605069" w:rsidP="00270574">
            <w:r w:rsidRPr="00270574">
              <w:t>2.3 (1.5, 2.9)</w:t>
            </w:r>
          </w:p>
        </w:tc>
        <w:tc>
          <w:tcPr>
            <w:tcW w:w="1361" w:type="dxa"/>
          </w:tcPr>
          <w:p w14:paraId="472AB5C5" w14:textId="1E7547F7" w:rsidR="00605069" w:rsidRPr="00270574" w:rsidRDefault="00605069" w:rsidP="00270574">
            <w:r w:rsidRPr="005B410E">
              <w:t>3,66%</w:t>
            </w:r>
          </w:p>
        </w:tc>
        <w:tc>
          <w:tcPr>
            <w:tcW w:w="1020" w:type="dxa"/>
            <w:noWrap/>
            <w:vAlign w:val="center"/>
            <w:hideMark/>
          </w:tcPr>
          <w:p w14:paraId="63705A35" w14:textId="50D2EF14" w:rsidR="00605069" w:rsidRPr="00270574" w:rsidRDefault="00605069" w:rsidP="00270574">
            <w:r w:rsidRPr="00270574">
              <w:t>0.859</w:t>
            </w:r>
          </w:p>
        </w:tc>
      </w:tr>
      <w:tr w:rsidR="00605069" w:rsidRPr="00270574" w14:paraId="74C0D78C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37CFA0B2" w14:textId="77777777" w:rsidR="00605069" w:rsidRPr="00270574" w:rsidRDefault="00605069" w:rsidP="00270574">
            <w:r w:rsidRPr="00270574">
              <w:t>CNTN1</w:t>
            </w:r>
          </w:p>
        </w:tc>
        <w:tc>
          <w:tcPr>
            <w:tcW w:w="1760" w:type="dxa"/>
            <w:noWrap/>
            <w:vAlign w:val="center"/>
            <w:hideMark/>
          </w:tcPr>
          <w:p w14:paraId="3354A1DC" w14:textId="77777777" w:rsidR="00605069" w:rsidRPr="00270574" w:rsidRDefault="00605069" w:rsidP="00270574">
            <w:r w:rsidRPr="00270574">
              <w:t>1.8 (1.4, 2.3)</w:t>
            </w:r>
          </w:p>
        </w:tc>
        <w:tc>
          <w:tcPr>
            <w:tcW w:w="1757" w:type="dxa"/>
            <w:noWrap/>
            <w:vAlign w:val="center"/>
            <w:hideMark/>
          </w:tcPr>
          <w:p w14:paraId="50D23C8D" w14:textId="77777777" w:rsidR="00605069" w:rsidRPr="00270574" w:rsidRDefault="00605069" w:rsidP="00270574">
            <w:r w:rsidRPr="00270574">
              <w:t>1.9 (1.4, 2.2)</w:t>
            </w:r>
          </w:p>
        </w:tc>
        <w:tc>
          <w:tcPr>
            <w:tcW w:w="1361" w:type="dxa"/>
          </w:tcPr>
          <w:p w14:paraId="3805F8F8" w14:textId="14567F36" w:rsidR="00605069" w:rsidRPr="00270574" w:rsidRDefault="00605069" w:rsidP="00270574">
            <w:r w:rsidRPr="005B410E">
              <w:t>0,15%</w:t>
            </w:r>
          </w:p>
        </w:tc>
        <w:tc>
          <w:tcPr>
            <w:tcW w:w="1020" w:type="dxa"/>
            <w:noWrap/>
            <w:vAlign w:val="center"/>
            <w:hideMark/>
          </w:tcPr>
          <w:p w14:paraId="2C69DFF0" w14:textId="4C8C28CC" w:rsidR="00605069" w:rsidRPr="00270574" w:rsidRDefault="00605069" w:rsidP="00270574">
            <w:r w:rsidRPr="00270574">
              <w:t>0.88</w:t>
            </w:r>
          </w:p>
        </w:tc>
      </w:tr>
      <w:tr w:rsidR="00605069" w:rsidRPr="00270574" w14:paraId="4169FC5E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519FC23" w14:textId="77777777" w:rsidR="00605069" w:rsidRPr="00270574" w:rsidRDefault="00605069" w:rsidP="00270574">
            <w:r w:rsidRPr="00270574">
              <w:t>COL1A1</w:t>
            </w:r>
          </w:p>
        </w:tc>
        <w:tc>
          <w:tcPr>
            <w:tcW w:w="1760" w:type="dxa"/>
            <w:noWrap/>
            <w:vAlign w:val="center"/>
            <w:hideMark/>
          </w:tcPr>
          <w:p w14:paraId="70EAA24E" w14:textId="77777777" w:rsidR="00605069" w:rsidRPr="00270574" w:rsidRDefault="00605069" w:rsidP="00270574">
            <w:r w:rsidRPr="00270574">
              <w:t>1.6 (1.2, 2.0)</w:t>
            </w:r>
          </w:p>
        </w:tc>
        <w:tc>
          <w:tcPr>
            <w:tcW w:w="1757" w:type="dxa"/>
            <w:noWrap/>
            <w:vAlign w:val="center"/>
            <w:hideMark/>
          </w:tcPr>
          <w:p w14:paraId="74617122" w14:textId="77777777" w:rsidR="00605069" w:rsidRPr="00270574" w:rsidRDefault="00605069" w:rsidP="00270574">
            <w:r w:rsidRPr="00270574">
              <w:t>1.5 (1.1, 2.0)</w:t>
            </w:r>
          </w:p>
        </w:tc>
        <w:tc>
          <w:tcPr>
            <w:tcW w:w="1361" w:type="dxa"/>
          </w:tcPr>
          <w:p w14:paraId="55563457" w14:textId="555B0219" w:rsidR="00605069" w:rsidRPr="00270574" w:rsidRDefault="00605069" w:rsidP="00270574">
            <w:r w:rsidRPr="005B410E">
              <w:t>0,07%</w:t>
            </w:r>
          </w:p>
        </w:tc>
        <w:tc>
          <w:tcPr>
            <w:tcW w:w="1020" w:type="dxa"/>
            <w:noWrap/>
            <w:vAlign w:val="center"/>
            <w:hideMark/>
          </w:tcPr>
          <w:p w14:paraId="593E2DA5" w14:textId="582D1A48" w:rsidR="00605069" w:rsidRPr="00270574" w:rsidRDefault="00605069" w:rsidP="00270574">
            <w:r w:rsidRPr="00270574">
              <w:t>0.288</w:t>
            </w:r>
          </w:p>
        </w:tc>
      </w:tr>
      <w:tr w:rsidR="00605069" w:rsidRPr="00270574" w14:paraId="415566B3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A036B6E" w14:textId="77777777" w:rsidR="00605069" w:rsidRPr="00270574" w:rsidRDefault="00605069" w:rsidP="00270574">
            <w:r w:rsidRPr="00270574">
              <w:t>CPA1</w:t>
            </w:r>
          </w:p>
        </w:tc>
        <w:tc>
          <w:tcPr>
            <w:tcW w:w="1760" w:type="dxa"/>
            <w:noWrap/>
            <w:vAlign w:val="center"/>
            <w:hideMark/>
          </w:tcPr>
          <w:p w14:paraId="103D272B" w14:textId="77777777" w:rsidR="00605069" w:rsidRPr="00270574" w:rsidRDefault="00605069" w:rsidP="00270574">
            <w:r w:rsidRPr="00270574">
              <w:t>3.6 (3.2, 4.3)</w:t>
            </w:r>
          </w:p>
        </w:tc>
        <w:tc>
          <w:tcPr>
            <w:tcW w:w="1757" w:type="dxa"/>
            <w:noWrap/>
            <w:vAlign w:val="center"/>
            <w:hideMark/>
          </w:tcPr>
          <w:p w14:paraId="151445AF" w14:textId="77777777" w:rsidR="00605069" w:rsidRPr="00270574" w:rsidRDefault="00605069" w:rsidP="00270574">
            <w:r w:rsidRPr="00270574">
              <w:t>3.6 (3.0, 4.2)</w:t>
            </w:r>
          </w:p>
        </w:tc>
        <w:tc>
          <w:tcPr>
            <w:tcW w:w="1361" w:type="dxa"/>
          </w:tcPr>
          <w:p w14:paraId="3E4F9ACF" w14:textId="1F6C5DDD" w:rsidR="00605069" w:rsidRPr="00270574" w:rsidRDefault="00605069" w:rsidP="00270574">
            <w:r w:rsidRPr="005B410E">
              <w:t>0,20%</w:t>
            </w:r>
          </w:p>
        </w:tc>
        <w:tc>
          <w:tcPr>
            <w:tcW w:w="1020" w:type="dxa"/>
            <w:noWrap/>
            <w:vAlign w:val="center"/>
            <w:hideMark/>
          </w:tcPr>
          <w:p w14:paraId="45C212BB" w14:textId="6722D4EE" w:rsidR="00605069" w:rsidRPr="00270574" w:rsidRDefault="00605069" w:rsidP="00270574">
            <w:r w:rsidRPr="00270574">
              <w:t>0.259</w:t>
            </w:r>
          </w:p>
        </w:tc>
      </w:tr>
      <w:tr w:rsidR="00605069" w:rsidRPr="00270574" w14:paraId="254F9226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0451C7E8" w14:textId="77777777" w:rsidR="00605069" w:rsidRPr="00270574" w:rsidRDefault="00605069" w:rsidP="00270574">
            <w:r w:rsidRPr="00270574">
              <w:t>CPB1</w:t>
            </w:r>
          </w:p>
        </w:tc>
        <w:tc>
          <w:tcPr>
            <w:tcW w:w="1760" w:type="dxa"/>
            <w:noWrap/>
            <w:vAlign w:val="center"/>
            <w:hideMark/>
          </w:tcPr>
          <w:p w14:paraId="506ED1D1" w14:textId="77777777" w:rsidR="00605069" w:rsidRPr="00270574" w:rsidRDefault="00605069" w:rsidP="00270574">
            <w:r w:rsidRPr="00270574">
              <w:t>3.4 (2.9, 3.9)</w:t>
            </w:r>
          </w:p>
        </w:tc>
        <w:tc>
          <w:tcPr>
            <w:tcW w:w="1757" w:type="dxa"/>
            <w:noWrap/>
            <w:vAlign w:val="center"/>
            <w:hideMark/>
          </w:tcPr>
          <w:p w14:paraId="46742427" w14:textId="77777777" w:rsidR="00605069" w:rsidRPr="00270574" w:rsidRDefault="00605069" w:rsidP="00270574">
            <w:r w:rsidRPr="00270574">
              <w:t>3.3 (2.7, 3.9)</w:t>
            </w:r>
          </w:p>
        </w:tc>
        <w:tc>
          <w:tcPr>
            <w:tcW w:w="1361" w:type="dxa"/>
          </w:tcPr>
          <w:p w14:paraId="124A9554" w14:textId="1B59A687" w:rsidR="00605069" w:rsidRPr="00270574" w:rsidRDefault="00605069" w:rsidP="00270574">
            <w:r w:rsidRPr="005B410E">
              <w:t>0,07%</w:t>
            </w:r>
          </w:p>
        </w:tc>
        <w:tc>
          <w:tcPr>
            <w:tcW w:w="1020" w:type="dxa"/>
            <w:noWrap/>
            <w:vAlign w:val="center"/>
            <w:hideMark/>
          </w:tcPr>
          <w:p w14:paraId="709BD537" w14:textId="0EF2C3B4" w:rsidR="00605069" w:rsidRPr="00270574" w:rsidRDefault="00605069" w:rsidP="00270574">
            <w:r w:rsidRPr="00270574">
              <w:t>0.536</w:t>
            </w:r>
          </w:p>
        </w:tc>
      </w:tr>
      <w:tr w:rsidR="00605069" w:rsidRPr="00270574" w14:paraId="530A352A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8A67652" w14:textId="77777777" w:rsidR="00605069" w:rsidRPr="00270574" w:rsidRDefault="00605069" w:rsidP="00270574">
            <w:r w:rsidRPr="00270574">
              <w:t>CSTB</w:t>
            </w:r>
          </w:p>
        </w:tc>
        <w:tc>
          <w:tcPr>
            <w:tcW w:w="1760" w:type="dxa"/>
            <w:noWrap/>
            <w:vAlign w:val="center"/>
            <w:hideMark/>
          </w:tcPr>
          <w:p w14:paraId="251622AC" w14:textId="77777777" w:rsidR="00605069" w:rsidRPr="00270574" w:rsidRDefault="00605069" w:rsidP="00270574">
            <w:r w:rsidRPr="00270574">
              <w:t>4.5 (3.9, 5.0)</w:t>
            </w:r>
          </w:p>
        </w:tc>
        <w:tc>
          <w:tcPr>
            <w:tcW w:w="1757" w:type="dxa"/>
            <w:noWrap/>
            <w:vAlign w:val="center"/>
            <w:hideMark/>
          </w:tcPr>
          <w:p w14:paraId="5D3CF620" w14:textId="77777777" w:rsidR="00605069" w:rsidRPr="00270574" w:rsidRDefault="00605069" w:rsidP="00270574">
            <w:r w:rsidRPr="00270574">
              <w:t>4.3 (3.8, 4.9)</w:t>
            </w:r>
          </w:p>
        </w:tc>
        <w:tc>
          <w:tcPr>
            <w:tcW w:w="1361" w:type="dxa"/>
          </w:tcPr>
          <w:p w14:paraId="4C695CB4" w14:textId="59564835" w:rsidR="00605069" w:rsidRPr="00270574" w:rsidRDefault="00605069" w:rsidP="00270574">
            <w:r w:rsidRPr="005B410E">
              <w:t>14,81%</w:t>
            </w:r>
          </w:p>
        </w:tc>
        <w:tc>
          <w:tcPr>
            <w:tcW w:w="1020" w:type="dxa"/>
            <w:noWrap/>
            <w:vAlign w:val="center"/>
            <w:hideMark/>
          </w:tcPr>
          <w:p w14:paraId="06BB1B12" w14:textId="524F6F30" w:rsidR="00605069" w:rsidRPr="00270574" w:rsidRDefault="00605069" w:rsidP="00270574">
            <w:r w:rsidRPr="00270574">
              <w:t>0.38</w:t>
            </w:r>
          </w:p>
        </w:tc>
      </w:tr>
      <w:tr w:rsidR="00605069" w:rsidRPr="00270574" w14:paraId="5A427F85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9A66BDE" w14:textId="77777777" w:rsidR="00605069" w:rsidRPr="00270574" w:rsidRDefault="00605069" w:rsidP="00270574">
            <w:r w:rsidRPr="00270574">
              <w:t>CTSD</w:t>
            </w:r>
          </w:p>
        </w:tc>
        <w:tc>
          <w:tcPr>
            <w:tcW w:w="1760" w:type="dxa"/>
            <w:noWrap/>
            <w:vAlign w:val="center"/>
            <w:hideMark/>
          </w:tcPr>
          <w:p w14:paraId="1084F4CD" w14:textId="77777777" w:rsidR="00605069" w:rsidRPr="00270574" w:rsidRDefault="00605069" w:rsidP="00270574">
            <w:r w:rsidRPr="00270574">
              <w:t>3.2 (2.7, 3.7)</w:t>
            </w:r>
          </w:p>
        </w:tc>
        <w:tc>
          <w:tcPr>
            <w:tcW w:w="1757" w:type="dxa"/>
            <w:noWrap/>
            <w:vAlign w:val="center"/>
            <w:hideMark/>
          </w:tcPr>
          <w:p w14:paraId="57B00515" w14:textId="77777777" w:rsidR="00605069" w:rsidRPr="00270574" w:rsidRDefault="00605069" w:rsidP="00270574">
            <w:r w:rsidRPr="00270574">
              <w:t>3.1 (2.6, 3.6)</w:t>
            </w:r>
          </w:p>
        </w:tc>
        <w:tc>
          <w:tcPr>
            <w:tcW w:w="1361" w:type="dxa"/>
          </w:tcPr>
          <w:p w14:paraId="4D5C4DEA" w14:textId="5E1CF7D0" w:rsidR="00605069" w:rsidRPr="00270574" w:rsidRDefault="00605069" w:rsidP="00270574">
            <w:r w:rsidRPr="005B410E">
              <w:t>3,98%</w:t>
            </w:r>
          </w:p>
        </w:tc>
        <w:tc>
          <w:tcPr>
            <w:tcW w:w="1020" w:type="dxa"/>
            <w:noWrap/>
            <w:vAlign w:val="center"/>
            <w:hideMark/>
          </w:tcPr>
          <w:p w14:paraId="16BFE1B4" w14:textId="01163E2F" w:rsidR="00605069" w:rsidRPr="00270574" w:rsidRDefault="00605069" w:rsidP="00270574">
            <w:r w:rsidRPr="00270574">
              <w:t>0.205</w:t>
            </w:r>
          </w:p>
        </w:tc>
      </w:tr>
      <w:tr w:rsidR="00605069" w:rsidRPr="00270574" w14:paraId="40EC877D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422F5F2" w14:textId="77777777" w:rsidR="00605069" w:rsidRPr="00270574" w:rsidRDefault="00605069" w:rsidP="00270574">
            <w:r w:rsidRPr="00270574">
              <w:t>CTSZ</w:t>
            </w:r>
          </w:p>
        </w:tc>
        <w:tc>
          <w:tcPr>
            <w:tcW w:w="1760" w:type="dxa"/>
            <w:noWrap/>
            <w:vAlign w:val="center"/>
            <w:hideMark/>
          </w:tcPr>
          <w:p w14:paraId="0C421C95" w14:textId="77777777" w:rsidR="00605069" w:rsidRPr="00270574" w:rsidRDefault="00605069" w:rsidP="00270574">
            <w:r w:rsidRPr="00270574">
              <w:t>4.1 (3.7, 4.7)</w:t>
            </w:r>
          </w:p>
        </w:tc>
        <w:tc>
          <w:tcPr>
            <w:tcW w:w="1757" w:type="dxa"/>
            <w:noWrap/>
            <w:vAlign w:val="center"/>
            <w:hideMark/>
          </w:tcPr>
          <w:p w14:paraId="5F4F4789" w14:textId="77777777" w:rsidR="00605069" w:rsidRPr="00270574" w:rsidRDefault="00605069" w:rsidP="00270574">
            <w:r w:rsidRPr="00270574">
              <w:t>4.1 (3.6, 4.5)</w:t>
            </w:r>
          </w:p>
        </w:tc>
        <w:tc>
          <w:tcPr>
            <w:tcW w:w="1361" w:type="dxa"/>
          </w:tcPr>
          <w:p w14:paraId="70773860" w14:textId="185BC93F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7F783094" w14:textId="6925F6BA" w:rsidR="00605069" w:rsidRPr="00270574" w:rsidRDefault="00605069" w:rsidP="00270574">
            <w:r w:rsidRPr="00270574">
              <w:t>0.188</w:t>
            </w:r>
          </w:p>
        </w:tc>
      </w:tr>
      <w:tr w:rsidR="00605069" w:rsidRPr="00270574" w14:paraId="41C9A2E8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D16ABA3" w14:textId="77777777" w:rsidR="00605069" w:rsidRPr="00270574" w:rsidRDefault="00605069" w:rsidP="00270574">
            <w:r w:rsidRPr="00270574">
              <w:t>CXCL16</w:t>
            </w:r>
          </w:p>
        </w:tc>
        <w:tc>
          <w:tcPr>
            <w:tcW w:w="1760" w:type="dxa"/>
            <w:noWrap/>
            <w:vAlign w:val="center"/>
            <w:hideMark/>
          </w:tcPr>
          <w:p w14:paraId="79C37543" w14:textId="77777777" w:rsidR="00605069" w:rsidRPr="00270574" w:rsidRDefault="00605069" w:rsidP="00270574">
            <w:r w:rsidRPr="00270574">
              <w:t>5.5 (5.1, 5.9)</w:t>
            </w:r>
          </w:p>
        </w:tc>
        <w:tc>
          <w:tcPr>
            <w:tcW w:w="1757" w:type="dxa"/>
            <w:noWrap/>
            <w:vAlign w:val="center"/>
            <w:hideMark/>
          </w:tcPr>
          <w:p w14:paraId="5A767E81" w14:textId="77777777" w:rsidR="00605069" w:rsidRPr="00270574" w:rsidRDefault="00605069" w:rsidP="00270574">
            <w:r w:rsidRPr="00270574">
              <w:t>5.5 (5.0, 5.8)</w:t>
            </w:r>
          </w:p>
        </w:tc>
        <w:tc>
          <w:tcPr>
            <w:tcW w:w="1361" w:type="dxa"/>
          </w:tcPr>
          <w:p w14:paraId="1CFB735C" w14:textId="144431D5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0EDFFBC0" w14:textId="28BAAFEA" w:rsidR="00605069" w:rsidRPr="00270574" w:rsidRDefault="00605069" w:rsidP="00270574">
            <w:r w:rsidRPr="00270574">
              <w:t>0.394</w:t>
            </w:r>
          </w:p>
        </w:tc>
      </w:tr>
      <w:tr w:rsidR="00605069" w:rsidRPr="00270574" w14:paraId="59A99C36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F7B73EC" w14:textId="77777777" w:rsidR="00605069" w:rsidRPr="00270574" w:rsidRDefault="00605069" w:rsidP="00270574">
            <w:r w:rsidRPr="00270574">
              <w:t>DLK-1</w:t>
            </w:r>
          </w:p>
        </w:tc>
        <w:tc>
          <w:tcPr>
            <w:tcW w:w="1760" w:type="dxa"/>
            <w:noWrap/>
            <w:vAlign w:val="center"/>
            <w:hideMark/>
          </w:tcPr>
          <w:p w14:paraId="6E1B162C" w14:textId="77777777" w:rsidR="00605069" w:rsidRPr="00270574" w:rsidRDefault="00605069" w:rsidP="00270574">
            <w:r w:rsidRPr="00270574">
              <w:t>4.3 (3.7, 4.7)</w:t>
            </w:r>
          </w:p>
        </w:tc>
        <w:tc>
          <w:tcPr>
            <w:tcW w:w="1757" w:type="dxa"/>
            <w:noWrap/>
            <w:vAlign w:val="center"/>
            <w:hideMark/>
          </w:tcPr>
          <w:p w14:paraId="202E9657" w14:textId="77777777" w:rsidR="00605069" w:rsidRPr="00270574" w:rsidRDefault="00605069" w:rsidP="00270574">
            <w:r w:rsidRPr="00270574">
              <w:t>4.0 (3.5, 4.6)</w:t>
            </w:r>
          </w:p>
        </w:tc>
        <w:tc>
          <w:tcPr>
            <w:tcW w:w="1361" w:type="dxa"/>
          </w:tcPr>
          <w:p w14:paraId="1698A890" w14:textId="173877D9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364A40ED" w14:textId="7585519B" w:rsidR="00605069" w:rsidRPr="00270574" w:rsidRDefault="00605069" w:rsidP="00270574">
            <w:r w:rsidRPr="00270574">
              <w:t>0.031</w:t>
            </w:r>
          </w:p>
        </w:tc>
      </w:tr>
      <w:tr w:rsidR="00605069" w:rsidRPr="00270574" w14:paraId="374F6958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5ADAB4D5" w14:textId="77777777" w:rsidR="00605069" w:rsidRPr="00270574" w:rsidRDefault="00605069" w:rsidP="00270574">
            <w:r w:rsidRPr="00270574">
              <w:t>EGFR</w:t>
            </w:r>
          </w:p>
        </w:tc>
        <w:tc>
          <w:tcPr>
            <w:tcW w:w="1760" w:type="dxa"/>
            <w:noWrap/>
            <w:vAlign w:val="center"/>
            <w:hideMark/>
          </w:tcPr>
          <w:p w14:paraId="13583AD4" w14:textId="77777777" w:rsidR="00605069" w:rsidRPr="00270574" w:rsidRDefault="00605069" w:rsidP="00270574">
            <w:r w:rsidRPr="00270574">
              <w:t>0.6 (0.2, 0.8)</w:t>
            </w:r>
          </w:p>
        </w:tc>
        <w:tc>
          <w:tcPr>
            <w:tcW w:w="1757" w:type="dxa"/>
            <w:noWrap/>
            <w:vAlign w:val="center"/>
            <w:hideMark/>
          </w:tcPr>
          <w:p w14:paraId="3AD59CA0" w14:textId="77777777" w:rsidR="00605069" w:rsidRPr="00270574" w:rsidRDefault="00605069" w:rsidP="00270574">
            <w:r w:rsidRPr="00270574">
              <w:t>0.6 (0.3, 0.9)</w:t>
            </w:r>
          </w:p>
        </w:tc>
        <w:tc>
          <w:tcPr>
            <w:tcW w:w="1361" w:type="dxa"/>
          </w:tcPr>
          <w:p w14:paraId="58F57411" w14:textId="6C5A6D89" w:rsidR="00605069" w:rsidRPr="00270574" w:rsidRDefault="00605069" w:rsidP="00270574">
            <w:r w:rsidRPr="005B410E">
              <w:t>0,81%</w:t>
            </w:r>
          </w:p>
        </w:tc>
        <w:tc>
          <w:tcPr>
            <w:tcW w:w="1020" w:type="dxa"/>
            <w:noWrap/>
            <w:vAlign w:val="center"/>
            <w:hideMark/>
          </w:tcPr>
          <w:p w14:paraId="2FE67626" w14:textId="79875C86" w:rsidR="00605069" w:rsidRPr="00270574" w:rsidRDefault="00605069" w:rsidP="00270574">
            <w:r w:rsidRPr="00270574">
              <w:t>0.334</w:t>
            </w:r>
          </w:p>
        </w:tc>
      </w:tr>
      <w:tr w:rsidR="00605069" w:rsidRPr="00270574" w14:paraId="63494D06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C893121" w14:textId="77777777" w:rsidR="00605069" w:rsidRPr="00270574" w:rsidRDefault="00605069" w:rsidP="00270574">
            <w:r w:rsidRPr="00270574">
              <w:t>Ep-CAM</w:t>
            </w:r>
          </w:p>
        </w:tc>
        <w:tc>
          <w:tcPr>
            <w:tcW w:w="1760" w:type="dxa"/>
            <w:noWrap/>
            <w:vAlign w:val="center"/>
            <w:hideMark/>
          </w:tcPr>
          <w:p w14:paraId="362EA8DD" w14:textId="77777777" w:rsidR="00605069" w:rsidRPr="00270574" w:rsidRDefault="00605069" w:rsidP="00270574">
            <w:r w:rsidRPr="00270574">
              <w:t>2.7 (2.1, 3.4)</w:t>
            </w:r>
          </w:p>
        </w:tc>
        <w:tc>
          <w:tcPr>
            <w:tcW w:w="1757" w:type="dxa"/>
            <w:noWrap/>
            <w:vAlign w:val="center"/>
            <w:hideMark/>
          </w:tcPr>
          <w:p w14:paraId="3710F316" w14:textId="77777777" w:rsidR="00605069" w:rsidRPr="00270574" w:rsidRDefault="00605069" w:rsidP="00270574">
            <w:r w:rsidRPr="00270574">
              <w:t>2.7 (2.2, 3.4)</w:t>
            </w:r>
          </w:p>
        </w:tc>
        <w:tc>
          <w:tcPr>
            <w:tcW w:w="1361" w:type="dxa"/>
          </w:tcPr>
          <w:p w14:paraId="5852DD04" w14:textId="64291954" w:rsidR="00605069" w:rsidRPr="00270574" w:rsidRDefault="00605069" w:rsidP="00270574">
            <w:r w:rsidRPr="005B410E">
              <w:t>0,22%</w:t>
            </w:r>
          </w:p>
        </w:tc>
        <w:tc>
          <w:tcPr>
            <w:tcW w:w="1020" w:type="dxa"/>
            <w:noWrap/>
            <w:vAlign w:val="center"/>
            <w:hideMark/>
          </w:tcPr>
          <w:p w14:paraId="204A73CD" w14:textId="5B72A5E3" w:rsidR="00605069" w:rsidRPr="00270574" w:rsidRDefault="00605069" w:rsidP="00270574">
            <w:r w:rsidRPr="00270574">
              <w:t>0.733</w:t>
            </w:r>
          </w:p>
        </w:tc>
      </w:tr>
      <w:tr w:rsidR="00605069" w:rsidRPr="00270574" w14:paraId="48B78769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0E1CB8F2" w14:textId="77777777" w:rsidR="00605069" w:rsidRPr="00270574" w:rsidRDefault="00605069" w:rsidP="00270574">
            <w:r w:rsidRPr="00270574">
              <w:t>EPHB4</w:t>
            </w:r>
          </w:p>
        </w:tc>
        <w:tc>
          <w:tcPr>
            <w:tcW w:w="1760" w:type="dxa"/>
            <w:noWrap/>
            <w:vAlign w:val="center"/>
            <w:hideMark/>
          </w:tcPr>
          <w:p w14:paraId="7EEFE69D" w14:textId="77777777" w:rsidR="00605069" w:rsidRPr="00270574" w:rsidRDefault="00605069" w:rsidP="00270574">
            <w:r w:rsidRPr="00270574">
              <w:t>1.5 (1.1, 1.8)</w:t>
            </w:r>
          </w:p>
        </w:tc>
        <w:tc>
          <w:tcPr>
            <w:tcW w:w="1757" w:type="dxa"/>
            <w:noWrap/>
            <w:vAlign w:val="center"/>
            <w:hideMark/>
          </w:tcPr>
          <w:p w14:paraId="546F18E8" w14:textId="77777777" w:rsidR="00605069" w:rsidRPr="00270574" w:rsidRDefault="00605069" w:rsidP="00270574">
            <w:r w:rsidRPr="00270574">
              <w:t>1.4 (1.1, 1.7)</w:t>
            </w:r>
          </w:p>
        </w:tc>
        <w:tc>
          <w:tcPr>
            <w:tcW w:w="1361" w:type="dxa"/>
          </w:tcPr>
          <w:p w14:paraId="576D991B" w14:textId="17BD8F66" w:rsidR="00605069" w:rsidRPr="00270574" w:rsidRDefault="00605069" w:rsidP="00270574">
            <w:r w:rsidRPr="005B410E">
              <w:t>2,87%</w:t>
            </w:r>
          </w:p>
        </w:tc>
        <w:tc>
          <w:tcPr>
            <w:tcW w:w="1020" w:type="dxa"/>
            <w:noWrap/>
            <w:vAlign w:val="center"/>
            <w:hideMark/>
          </w:tcPr>
          <w:p w14:paraId="451B707F" w14:textId="7DF5BD56" w:rsidR="00605069" w:rsidRPr="00270574" w:rsidRDefault="00605069" w:rsidP="00270574">
            <w:r w:rsidRPr="00270574">
              <w:t>0.11</w:t>
            </w:r>
          </w:p>
        </w:tc>
      </w:tr>
      <w:tr w:rsidR="00605069" w:rsidRPr="00270574" w14:paraId="501AD7A4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3D2A7BA" w14:textId="77777777" w:rsidR="00605069" w:rsidRPr="00270574" w:rsidRDefault="00605069" w:rsidP="00270574">
            <w:r w:rsidRPr="00270574">
              <w:t>FABP4</w:t>
            </w:r>
          </w:p>
        </w:tc>
        <w:tc>
          <w:tcPr>
            <w:tcW w:w="1760" w:type="dxa"/>
            <w:noWrap/>
            <w:vAlign w:val="center"/>
            <w:hideMark/>
          </w:tcPr>
          <w:p w14:paraId="03796995" w14:textId="77777777" w:rsidR="00605069" w:rsidRPr="00270574" w:rsidRDefault="00605069" w:rsidP="00270574">
            <w:r w:rsidRPr="00270574">
              <w:t>5.4 (4.7, 6.2)</w:t>
            </w:r>
          </w:p>
        </w:tc>
        <w:tc>
          <w:tcPr>
            <w:tcW w:w="1757" w:type="dxa"/>
            <w:noWrap/>
            <w:vAlign w:val="center"/>
            <w:hideMark/>
          </w:tcPr>
          <w:p w14:paraId="63D438E4" w14:textId="77777777" w:rsidR="00605069" w:rsidRPr="00270574" w:rsidRDefault="00605069" w:rsidP="00270574">
            <w:r w:rsidRPr="00270574">
              <w:t>5.0 (4.2, 5.9)</w:t>
            </w:r>
          </w:p>
        </w:tc>
        <w:tc>
          <w:tcPr>
            <w:tcW w:w="1361" w:type="dxa"/>
          </w:tcPr>
          <w:p w14:paraId="2B11E3E8" w14:textId="5E32F466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5F9772C5" w14:textId="22978D3B" w:rsidR="00605069" w:rsidRPr="00270574" w:rsidRDefault="00605069" w:rsidP="00270574">
            <w:r w:rsidRPr="00270574">
              <w:t>0.004</w:t>
            </w:r>
          </w:p>
        </w:tc>
      </w:tr>
      <w:tr w:rsidR="00605069" w:rsidRPr="00270574" w14:paraId="3AA67283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30CF93E2" w14:textId="77777777" w:rsidR="00605069" w:rsidRPr="00270574" w:rsidRDefault="00605069" w:rsidP="00270574">
            <w:r w:rsidRPr="00270574">
              <w:t>FAS</w:t>
            </w:r>
          </w:p>
        </w:tc>
        <w:tc>
          <w:tcPr>
            <w:tcW w:w="1760" w:type="dxa"/>
            <w:noWrap/>
            <w:vAlign w:val="center"/>
            <w:hideMark/>
          </w:tcPr>
          <w:p w14:paraId="26690EC2" w14:textId="77777777" w:rsidR="00605069" w:rsidRPr="00270574" w:rsidRDefault="00605069" w:rsidP="00270574">
            <w:r w:rsidRPr="00270574">
              <w:t>4.2 (3.8, 4.5)</w:t>
            </w:r>
          </w:p>
        </w:tc>
        <w:tc>
          <w:tcPr>
            <w:tcW w:w="1757" w:type="dxa"/>
            <w:noWrap/>
            <w:vAlign w:val="center"/>
            <w:hideMark/>
          </w:tcPr>
          <w:p w14:paraId="2767F129" w14:textId="77777777" w:rsidR="00605069" w:rsidRPr="00270574" w:rsidRDefault="00605069" w:rsidP="00270574">
            <w:r w:rsidRPr="00270574">
              <w:t>4.0 (3.7, 4.4)</w:t>
            </w:r>
          </w:p>
        </w:tc>
        <w:tc>
          <w:tcPr>
            <w:tcW w:w="1361" w:type="dxa"/>
          </w:tcPr>
          <w:p w14:paraId="6BB40320" w14:textId="63D6DDAC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599B6CB6" w14:textId="6860FC18" w:rsidR="00605069" w:rsidRPr="00270574" w:rsidRDefault="00605069" w:rsidP="00270574">
            <w:r w:rsidRPr="00270574">
              <w:t>0.3</w:t>
            </w:r>
          </w:p>
        </w:tc>
      </w:tr>
      <w:tr w:rsidR="00605069" w:rsidRPr="00270574" w14:paraId="2AA9ADA9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E83D0C0" w14:textId="77777777" w:rsidR="00605069" w:rsidRPr="00270574" w:rsidRDefault="00605069" w:rsidP="00270574">
            <w:r w:rsidRPr="00270574">
              <w:t>Gal-3</w:t>
            </w:r>
          </w:p>
        </w:tc>
        <w:tc>
          <w:tcPr>
            <w:tcW w:w="1760" w:type="dxa"/>
            <w:noWrap/>
            <w:vAlign w:val="center"/>
            <w:hideMark/>
          </w:tcPr>
          <w:p w14:paraId="41EC2254" w14:textId="77777777" w:rsidR="00605069" w:rsidRPr="00270574" w:rsidRDefault="00605069" w:rsidP="00270574">
            <w:r w:rsidRPr="00270574">
              <w:t>4.3 (3.8, 4.8)</w:t>
            </w:r>
          </w:p>
        </w:tc>
        <w:tc>
          <w:tcPr>
            <w:tcW w:w="1757" w:type="dxa"/>
            <w:noWrap/>
            <w:vAlign w:val="center"/>
            <w:hideMark/>
          </w:tcPr>
          <w:p w14:paraId="1AEDBC6C" w14:textId="77777777" w:rsidR="00605069" w:rsidRPr="00270574" w:rsidRDefault="00605069" w:rsidP="00270574">
            <w:r w:rsidRPr="00270574">
              <w:t>4.4 (3.9, 4.8)</w:t>
            </w:r>
          </w:p>
        </w:tc>
        <w:tc>
          <w:tcPr>
            <w:tcW w:w="1361" w:type="dxa"/>
          </w:tcPr>
          <w:p w14:paraId="478F398E" w14:textId="4502E98C" w:rsidR="00605069" w:rsidRPr="00270574" w:rsidRDefault="00605069" w:rsidP="00270574">
            <w:r w:rsidRPr="005B410E">
              <w:t>0,52%</w:t>
            </w:r>
          </w:p>
        </w:tc>
        <w:tc>
          <w:tcPr>
            <w:tcW w:w="1020" w:type="dxa"/>
            <w:noWrap/>
            <w:vAlign w:val="center"/>
            <w:hideMark/>
          </w:tcPr>
          <w:p w14:paraId="2D622EC9" w14:textId="73E8DDBB" w:rsidR="00605069" w:rsidRPr="00270574" w:rsidRDefault="00605069" w:rsidP="00270574">
            <w:r w:rsidRPr="00270574">
              <w:t>0.391</w:t>
            </w:r>
          </w:p>
        </w:tc>
      </w:tr>
      <w:tr w:rsidR="00605069" w:rsidRPr="00270574" w14:paraId="28003840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A7801AA" w14:textId="77777777" w:rsidR="00605069" w:rsidRPr="00270574" w:rsidRDefault="00605069" w:rsidP="00270574">
            <w:r w:rsidRPr="00270574">
              <w:t>Gal-4</w:t>
            </w:r>
          </w:p>
        </w:tc>
        <w:tc>
          <w:tcPr>
            <w:tcW w:w="1760" w:type="dxa"/>
            <w:noWrap/>
            <w:vAlign w:val="center"/>
            <w:hideMark/>
          </w:tcPr>
          <w:p w14:paraId="78E4A55B" w14:textId="77777777" w:rsidR="00605069" w:rsidRPr="00270574" w:rsidRDefault="00605069" w:rsidP="00270574">
            <w:r w:rsidRPr="00270574">
              <w:t>3.0 (2.6, 3.4)</w:t>
            </w:r>
          </w:p>
        </w:tc>
        <w:tc>
          <w:tcPr>
            <w:tcW w:w="1757" w:type="dxa"/>
            <w:noWrap/>
            <w:vAlign w:val="center"/>
            <w:hideMark/>
          </w:tcPr>
          <w:p w14:paraId="76A882A6" w14:textId="77777777" w:rsidR="00605069" w:rsidRPr="00270574" w:rsidRDefault="00605069" w:rsidP="00270574">
            <w:r w:rsidRPr="00270574">
              <w:t>2.9 (2.4, 3.4)</w:t>
            </w:r>
          </w:p>
        </w:tc>
        <w:tc>
          <w:tcPr>
            <w:tcW w:w="1361" w:type="dxa"/>
          </w:tcPr>
          <w:p w14:paraId="7DAF45B6" w14:textId="1BC68670" w:rsidR="00605069" w:rsidRPr="00270574" w:rsidRDefault="00605069" w:rsidP="00270574">
            <w:r w:rsidRPr="005B410E">
              <w:t>0,12%</w:t>
            </w:r>
          </w:p>
        </w:tc>
        <w:tc>
          <w:tcPr>
            <w:tcW w:w="1020" w:type="dxa"/>
            <w:noWrap/>
            <w:vAlign w:val="center"/>
            <w:hideMark/>
          </w:tcPr>
          <w:p w14:paraId="39A91E67" w14:textId="5C9FE8B5" w:rsidR="00605069" w:rsidRPr="00270574" w:rsidRDefault="00605069" w:rsidP="00270574">
            <w:r w:rsidRPr="00270574">
              <w:t>0.229</w:t>
            </w:r>
          </w:p>
        </w:tc>
      </w:tr>
      <w:tr w:rsidR="00605069" w:rsidRPr="00270574" w14:paraId="590789E1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B7AB922" w14:textId="77777777" w:rsidR="00605069" w:rsidRPr="00270574" w:rsidRDefault="00605069" w:rsidP="00270574">
            <w:r w:rsidRPr="00270574">
              <w:t>GDF-15</w:t>
            </w:r>
          </w:p>
        </w:tc>
        <w:tc>
          <w:tcPr>
            <w:tcW w:w="1760" w:type="dxa"/>
            <w:noWrap/>
            <w:vAlign w:val="center"/>
            <w:hideMark/>
          </w:tcPr>
          <w:p w14:paraId="1E1D0493" w14:textId="77777777" w:rsidR="00605069" w:rsidRPr="00270574" w:rsidRDefault="00605069" w:rsidP="00270574">
            <w:r w:rsidRPr="00270574">
              <w:t>4.9 (4.4, 5.6)</w:t>
            </w:r>
          </w:p>
        </w:tc>
        <w:tc>
          <w:tcPr>
            <w:tcW w:w="1757" w:type="dxa"/>
            <w:noWrap/>
            <w:vAlign w:val="center"/>
            <w:hideMark/>
          </w:tcPr>
          <w:p w14:paraId="5A455038" w14:textId="77777777" w:rsidR="00605069" w:rsidRPr="00270574" w:rsidRDefault="00605069" w:rsidP="00270574">
            <w:r w:rsidRPr="00270574">
              <w:t>4.7 (4.1, 5.4)</w:t>
            </w:r>
          </w:p>
        </w:tc>
        <w:tc>
          <w:tcPr>
            <w:tcW w:w="1361" w:type="dxa"/>
          </w:tcPr>
          <w:p w14:paraId="01650548" w14:textId="2A2043B7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302365DD" w14:textId="48124EC7" w:rsidR="00605069" w:rsidRPr="00270574" w:rsidRDefault="00605069" w:rsidP="00270574">
            <w:r w:rsidRPr="00270574">
              <w:t>0.019</w:t>
            </w:r>
          </w:p>
        </w:tc>
      </w:tr>
      <w:tr w:rsidR="00605069" w:rsidRPr="00270574" w14:paraId="0ED40BA6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141583B" w14:textId="77777777" w:rsidR="00605069" w:rsidRPr="00270574" w:rsidRDefault="00605069" w:rsidP="00270574">
            <w:r w:rsidRPr="00270574">
              <w:t>GRN</w:t>
            </w:r>
          </w:p>
        </w:tc>
        <w:tc>
          <w:tcPr>
            <w:tcW w:w="1760" w:type="dxa"/>
            <w:noWrap/>
            <w:vAlign w:val="center"/>
            <w:hideMark/>
          </w:tcPr>
          <w:p w14:paraId="12E27A98" w14:textId="77777777" w:rsidR="00605069" w:rsidRPr="00270574" w:rsidRDefault="00605069" w:rsidP="00270574">
            <w:r w:rsidRPr="00270574">
              <w:t>3.0 (2.5, 3.3)</w:t>
            </w:r>
          </w:p>
        </w:tc>
        <w:tc>
          <w:tcPr>
            <w:tcW w:w="1757" w:type="dxa"/>
            <w:noWrap/>
            <w:vAlign w:val="center"/>
            <w:hideMark/>
          </w:tcPr>
          <w:p w14:paraId="1585E4AD" w14:textId="77777777" w:rsidR="00605069" w:rsidRPr="00270574" w:rsidRDefault="00605069" w:rsidP="00270574">
            <w:r w:rsidRPr="00270574">
              <w:t>3.0 (2.6, 3.3)</w:t>
            </w:r>
          </w:p>
        </w:tc>
        <w:tc>
          <w:tcPr>
            <w:tcW w:w="1361" w:type="dxa"/>
          </w:tcPr>
          <w:p w14:paraId="59A1B2FA" w14:textId="32D292D5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4CA270F4" w14:textId="1B885E98" w:rsidR="00605069" w:rsidRPr="00270574" w:rsidRDefault="00605069" w:rsidP="00270574">
            <w:r w:rsidRPr="00270574">
              <w:t>0.648</w:t>
            </w:r>
          </w:p>
        </w:tc>
      </w:tr>
      <w:tr w:rsidR="00605069" w:rsidRPr="00270574" w14:paraId="04F6572A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7CF8BF5" w14:textId="77777777" w:rsidR="00605069" w:rsidRPr="00270574" w:rsidRDefault="00605069" w:rsidP="00270574">
            <w:r w:rsidRPr="00270574">
              <w:t>ICAM-2</w:t>
            </w:r>
          </w:p>
        </w:tc>
        <w:tc>
          <w:tcPr>
            <w:tcW w:w="1760" w:type="dxa"/>
            <w:noWrap/>
            <w:vAlign w:val="center"/>
            <w:hideMark/>
          </w:tcPr>
          <w:p w14:paraId="70394018" w14:textId="77777777" w:rsidR="00605069" w:rsidRPr="00270574" w:rsidRDefault="00605069" w:rsidP="00270574">
            <w:r w:rsidRPr="00270574">
              <w:t>4.3 (3.8, 4.7)</w:t>
            </w:r>
          </w:p>
        </w:tc>
        <w:tc>
          <w:tcPr>
            <w:tcW w:w="1757" w:type="dxa"/>
            <w:noWrap/>
            <w:vAlign w:val="center"/>
            <w:hideMark/>
          </w:tcPr>
          <w:p w14:paraId="5F5CCFEE" w14:textId="77777777" w:rsidR="00605069" w:rsidRPr="00270574" w:rsidRDefault="00605069" w:rsidP="00270574">
            <w:r w:rsidRPr="00270574">
              <w:t>4.2 (3.8, 4.6)</w:t>
            </w:r>
          </w:p>
        </w:tc>
        <w:tc>
          <w:tcPr>
            <w:tcW w:w="1361" w:type="dxa"/>
          </w:tcPr>
          <w:p w14:paraId="05034C12" w14:textId="5357B691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06A1B701" w14:textId="2B5C0A49" w:rsidR="00605069" w:rsidRPr="00270574" w:rsidRDefault="00605069" w:rsidP="00270574">
            <w:r w:rsidRPr="00270574">
              <w:t>0.699</w:t>
            </w:r>
          </w:p>
        </w:tc>
      </w:tr>
      <w:tr w:rsidR="00605069" w:rsidRPr="00270574" w14:paraId="613D5E04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97AA9C4" w14:textId="77777777" w:rsidR="00605069" w:rsidRPr="00270574" w:rsidRDefault="00605069" w:rsidP="00270574">
            <w:r w:rsidRPr="00270574">
              <w:t>IGFBP-1</w:t>
            </w:r>
          </w:p>
        </w:tc>
        <w:tc>
          <w:tcPr>
            <w:tcW w:w="1760" w:type="dxa"/>
            <w:noWrap/>
            <w:vAlign w:val="center"/>
            <w:hideMark/>
          </w:tcPr>
          <w:p w14:paraId="71CFB74A" w14:textId="77777777" w:rsidR="00605069" w:rsidRPr="00270574" w:rsidRDefault="00605069" w:rsidP="00270574">
            <w:r w:rsidRPr="00270574">
              <w:t>4.8 (4.1, 5.6)</w:t>
            </w:r>
          </w:p>
        </w:tc>
        <w:tc>
          <w:tcPr>
            <w:tcW w:w="1757" w:type="dxa"/>
            <w:noWrap/>
            <w:vAlign w:val="center"/>
            <w:hideMark/>
          </w:tcPr>
          <w:p w14:paraId="48B79216" w14:textId="77777777" w:rsidR="00605069" w:rsidRPr="00270574" w:rsidRDefault="00605069" w:rsidP="00270574">
            <w:r w:rsidRPr="00270574">
              <w:t>4.7 (3.8, 5.5)</w:t>
            </w:r>
          </w:p>
        </w:tc>
        <w:tc>
          <w:tcPr>
            <w:tcW w:w="1361" w:type="dxa"/>
          </w:tcPr>
          <w:p w14:paraId="489C463B" w14:textId="6703B390" w:rsidR="00605069" w:rsidRPr="00270574" w:rsidRDefault="00605069" w:rsidP="00270574">
            <w:r w:rsidRPr="005B410E">
              <w:t>0,10%</w:t>
            </w:r>
          </w:p>
        </w:tc>
        <w:tc>
          <w:tcPr>
            <w:tcW w:w="1020" w:type="dxa"/>
            <w:noWrap/>
            <w:vAlign w:val="center"/>
            <w:hideMark/>
          </w:tcPr>
          <w:p w14:paraId="456C27BD" w14:textId="6A89EED5" w:rsidR="00605069" w:rsidRPr="00270574" w:rsidRDefault="00605069" w:rsidP="00270574">
            <w:r w:rsidRPr="00270574">
              <w:t>0.288</w:t>
            </w:r>
          </w:p>
        </w:tc>
      </w:tr>
      <w:tr w:rsidR="00605069" w:rsidRPr="00270574" w14:paraId="0328B35E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0A4CAFED" w14:textId="77777777" w:rsidR="00605069" w:rsidRPr="00270574" w:rsidRDefault="00605069" w:rsidP="00270574">
            <w:r w:rsidRPr="00270574">
              <w:t>IGFBP-2</w:t>
            </w:r>
          </w:p>
        </w:tc>
        <w:tc>
          <w:tcPr>
            <w:tcW w:w="1760" w:type="dxa"/>
            <w:noWrap/>
            <w:vAlign w:val="center"/>
            <w:hideMark/>
          </w:tcPr>
          <w:p w14:paraId="3B05BCDD" w14:textId="77777777" w:rsidR="00605069" w:rsidRPr="00270574" w:rsidRDefault="00605069" w:rsidP="00270574">
            <w:r w:rsidRPr="00270574">
              <w:t>7.9 (7.2, 8.3)</w:t>
            </w:r>
          </w:p>
        </w:tc>
        <w:tc>
          <w:tcPr>
            <w:tcW w:w="1757" w:type="dxa"/>
            <w:noWrap/>
            <w:vAlign w:val="center"/>
            <w:hideMark/>
          </w:tcPr>
          <w:p w14:paraId="662B32BD" w14:textId="77777777" w:rsidR="00605069" w:rsidRPr="00270574" w:rsidRDefault="00605069" w:rsidP="00270574">
            <w:r w:rsidRPr="00270574">
              <w:t>7.5 (6.9, 8.1)</w:t>
            </w:r>
          </w:p>
        </w:tc>
        <w:tc>
          <w:tcPr>
            <w:tcW w:w="1361" w:type="dxa"/>
          </w:tcPr>
          <w:p w14:paraId="496E31C5" w14:textId="140C81D1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22466F4D" w14:textId="2E3F3202" w:rsidR="00605069" w:rsidRPr="00270574" w:rsidRDefault="00605069" w:rsidP="00270574">
            <w:r w:rsidRPr="00270574">
              <w:t>0.012</w:t>
            </w:r>
          </w:p>
        </w:tc>
      </w:tr>
      <w:tr w:rsidR="00605069" w:rsidRPr="00270574" w14:paraId="7DBEEA4D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B75E12F" w14:textId="77777777" w:rsidR="00605069" w:rsidRPr="00270574" w:rsidRDefault="00605069" w:rsidP="00270574">
            <w:r w:rsidRPr="00270574">
              <w:t>IGFBP-7</w:t>
            </w:r>
          </w:p>
        </w:tc>
        <w:tc>
          <w:tcPr>
            <w:tcW w:w="1760" w:type="dxa"/>
            <w:noWrap/>
            <w:vAlign w:val="center"/>
            <w:hideMark/>
          </w:tcPr>
          <w:p w14:paraId="044C9F39" w14:textId="77777777" w:rsidR="00605069" w:rsidRPr="00270574" w:rsidRDefault="00605069" w:rsidP="00270574">
            <w:r w:rsidRPr="00270574">
              <w:t>3.7 (3.1, 4.1)</w:t>
            </w:r>
          </w:p>
        </w:tc>
        <w:tc>
          <w:tcPr>
            <w:tcW w:w="1757" w:type="dxa"/>
            <w:noWrap/>
            <w:vAlign w:val="center"/>
            <w:hideMark/>
          </w:tcPr>
          <w:p w14:paraId="0A84FB58" w14:textId="77777777" w:rsidR="00605069" w:rsidRPr="00270574" w:rsidRDefault="00605069" w:rsidP="00270574">
            <w:r w:rsidRPr="00270574">
              <w:t>3.6 (3.1, 4.1)</w:t>
            </w:r>
          </w:p>
        </w:tc>
        <w:tc>
          <w:tcPr>
            <w:tcW w:w="1361" w:type="dxa"/>
          </w:tcPr>
          <w:p w14:paraId="550FDAA8" w14:textId="3EDCF4FC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2AAB03D6" w14:textId="23783181" w:rsidR="00605069" w:rsidRPr="00270574" w:rsidRDefault="00605069" w:rsidP="00270574">
            <w:r w:rsidRPr="00270574">
              <w:t>0.312</w:t>
            </w:r>
          </w:p>
        </w:tc>
      </w:tr>
      <w:tr w:rsidR="00605069" w:rsidRPr="00270574" w14:paraId="01F01757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02F89B4" w14:textId="77777777" w:rsidR="00605069" w:rsidRPr="00270574" w:rsidRDefault="00605069" w:rsidP="00270574">
            <w:r w:rsidRPr="00270574">
              <w:t>IL-17RA</w:t>
            </w:r>
          </w:p>
        </w:tc>
        <w:tc>
          <w:tcPr>
            <w:tcW w:w="1760" w:type="dxa"/>
            <w:noWrap/>
            <w:vAlign w:val="center"/>
            <w:hideMark/>
          </w:tcPr>
          <w:p w14:paraId="5AC29049" w14:textId="77777777" w:rsidR="00605069" w:rsidRPr="00270574" w:rsidRDefault="00605069" w:rsidP="00270574">
            <w:r w:rsidRPr="00270574">
              <w:t>3.2 (2.8, 3.7)</w:t>
            </w:r>
          </w:p>
        </w:tc>
        <w:tc>
          <w:tcPr>
            <w:tcW w:w="1757" w:type="dxa"/>
            <w:noWrap/>
            <w:vAlign w:val="center"/>
            <w:hideMark/>
          </w:tcPr>
          <w:p w14:paraId="75262ED0" w14:textId="77777777" w:rsidR="00605069" w:rsidRPr="00270574" w:rsidRDefault="00605069" w:rsidP="00270574">
            <w:r w:rsidRPr="00270574">
              <w:t>3.2 (2.8, 3.7)</w:t>
            </w:r>
          </w:p>
        </w:tc>
        <w:tc>
          <w:tcPr>
            <w:tcW w:w="1361" w:type="dxa"/>
          </w:tcPr>
          <w:p w14:paraId="4434A76B" w14:textId="3DAF3B04" w:rsidR="00605069" w:rsidRPr="00270574" w:rsidRDefault="00605069" w:rsidP="00270574">
            <w:r w:rsidRPr="005B410E">
              <w:t>0,12%</w:t>
            </w:r>
          </w:p>
        </w:tc>
        <w:tc>
          <w:tcPr>
            <w:tcW w:w="1020" w:type="dxa"/>
            <w:noWrap/>
            <w:vAlign w:val="center"/>
            <w:hideMark/>
          </w:tcPr>
          <w:p w14:paraId="54DEC9C9" w14:textId="5C445318" w:rsidR="00605069" w:rsidRPr="00270574" w:rsidRDefault="00605069" w:rsidP="00270574">
            <w:r w:rsidRPr="00270574">
              <w:t>0.789</w:t>
            </w:r>
          </w:p>
        </w:tc>
      </w:tr>
      <w:tr w:rsidR="00605069" w:rsidRPr="00270574" w14:paraId="34C1624D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2BC069F" w14:textId="77777777" w:rsidR="00605069" w:rsidRPr="00270574" w:rsidRDefault="00605069" w:rsidP="00270574">
            <w:r w:rsidRPr="00270574">
              <w:t>IL-18BP</w:t>
            </w:r>
          </w:p>
        </w:tc>
        <w:tc>
          <w:tcPr>
            <w:tcW w:w="1760" w:type="dxa"/>
            <w:noWrap/>
            <w:vAlign w:val="center"/>
            <w:hideMark/>
          </w:tcPr>
          <w:p w14:paraId="3256ED70" w14:textId="77777777" w:rsidR="00605069" w:rsidRPr="00270574" w:rsidRDefault="00605069" w:rsidP="00270574">
            <w:r w:rsidRPr="00270574">
              <w:t>5.7 (5.2, 6.1)</w:t>
            </w:r>
          </w:p>
        </w:tc>
        <w:tc>
          <w:tcPr>
            <w:tcW w:w="1757" w:type="dxa"/>
            <w:noWrap/>
            <w:vAlign w:val="center"/>
            <w:hideMark/>
          </w:tcPr>
          <w:p w14:paraId="4BDFACD7" w14:textId="77777777" w:rsidR="00605069" w:rsidRPr="00270574" w:rsidRDefault="00605069" w:rsidP="00270574">
            <w:r w:rsidRPr="00270574">
              <w:t>5.6 (5.1, 6.0)</w:t>
            </w:r>
          </w:p>
        </w:tc>
        <w:tc>
          <w:tcPr>
            <w:tcW w:w="1361" w:type="dxa"/>
          </w:tcPr>
          <w:p w14:paraId="461336EC" w14:textId="0677EFA2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5EF69510" w14:textId="33079CB2" w:rsidR="00605069" w:rsidRPr="00270574" w:rsidRDefault="00605069" w:rsidP="00270574">
            <w:r w:rsidRPr="00270574">
              <w:t>0.142</w:t>
            </w:r>
          </w:p>
        </w:tc>
      </w:tr>
      <w:tr w:rsidR="00605069" w:rsidRPr="00270574" w14:paraId="76EF3D70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9E4F57E" w14:textId="77777777" w:rsidR="00605069" w:rsidRPr="00270574" w:rsidRDefault="00605069" w:rsidP="00270574">
            <w:r w:rsidRPr="00270574">
              <w:t>IL-1RT1</w:t>
            </w:r>
          </w:p>
        </w:tc>
        <w:tc>
          <w:tcPr>
            <w:tcW w:w="1760" w:type="dxa"/>
            <w:noWrap/>
            <w:vAlign w:val="center"/>
            <w:hideMark/>
          </w:tcPr>
          <w:p w14:paraId="5FAAD497" w14:textId="77777777" w:rsidR="00605069" w:rsidRPr="00270574" w:rsidRDefault="00605069" w:rsidP="00270574">
            <w:r w:rsidRPr="00270574">
              <w:t>5.9 (5.5, 6.2)</w:t>
            </w:r>
          </w:p>
        </w:tc>
        <w:tc>
          <w:tcPr>
            <w:tcW w:w="1757" w:type="dxa"/>
            <w:noWrap/>
            <w:vAlign w:val="center"/>
            <w:hideMark/>
          </w:tcPr>
          <w:p w14:paraId="37AA7B66" w14:textId="77777777" w:rsidR="00605069" w:rsidRPr="00270574" w:rsidRDefault="00605069" w:rsidP="00270574">
            <w:r w:rsidRPr="00270574">
              <w:t>5.8 (5.4, 6.2)</w:t>
            </w:r>
          </w:p>
        </w:tc>
        <w:tc>
          <w:tcPr>
            <w:tcW w:w="1361" w:type="dxa"/>
          </w:tcPr>
          <w:p w14:paraId="24A9D8B6" w14:textId="4230D1E6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224CCA07" w14:textId="6A2EE8E7" w:rsidR="00605069" w:rsidRPr="00270574" w:rsidRDefault="00605069" w:rsidP="00270574">
            <w:r w:rsidRPr="00270574">
              <w:t>0.299</w:t>
            </w:r>
          </w:p>
        </w:tc>
      </w:tr>
      <w:tr w:rsidR="00605069" w:rsidRPr="00270574" w14:paraId="7C53C776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5314FC27" w14:textId="77777777" w:rsidR="00605069" w:rsidRPr="00270574" w:rsidRDefault="00605069" w:rsidP="00270574">
            <w:r w:rsidRPr="00270574">
              <w:t>IL-1RT2</w:t>
            </w:r>
          </w:p>
        </w:tc>
        <w:tc>
          <w:tcPr>
            <w:tcW w:w="1760" w:type="dxa"/>
            <w:noWrap/>
            <w:vAlign w:val="center"/>
            <w:hideMark/>
          </w:tcPr>
          <w:p w14:paraId="671A57C8" w14:textId="77777777" w:rsidR="00605069" w:rsidRPr="00270574" w:rsidRDefault="00605069" w:rsidP="00270574">
            <w:r w:rsidRPr="00270574">
              <w:t>4.0 (3.5, 4.4)</w:t>
            </w:r>
          </w:p>
        </w:tc>
        <w:tc>
          <w:tcPr>
            <w:tcW w:w="1757" w:type="dxa"/>
            <w:noWrap/>
            <w:vAlign w:val="center"/>
            <w:hideMark/>
          </w:tcPr>
          <w:p w14:paraId="78A677E8" w14:textId="77777777" w:rsidR="00605069" w:rsidRPr="00270574" w:rsidRDefault="00605069" w:rsidP="00270574">
            <w:r w:rsidRPr="00270574">
              <w:t>4.0 (3.6, 4.4)</w:t>
            </w:r>
          </w:p>
        </w:tc>
        <w:tc>
          <w:tcPr>
            <w:tcW w:w="1361" w:type="dxa"/>
          </w:tcPr>
          <w:p w14:paraId="3F0413C9" w14:textId="65F1394C" w:rsidR="00605069" w:rsidRPr="00270574" w:rsidRDefault="00605069" w:rsidP="00270574">
            <w:r w:rsidRPr="005B410E">
              <w:t>0,07%</w:t>
            </w:r>
          </w:p>
        </w:tc>
        <w:tc>
          <w:tcPr>
            <w:tcW w:w="1020" w:type="dxa"/>
            <w:noWrap/>
            <w:vAlign w:val="center"/>
            <w:hideMark/>
          </w:tcPr>
          <w:p w14:paraId="255300D6" w14:textId="22EB7C16" w:rsidR="00605069" w:rsidRPr="00270574" w:rsidRDefault="00605069" w:rsidP="00270574">
            <w:r w:rsidRPr="00270574">
              <w:t>0.943</w:t>
            </w:r>
          </w:p>
        </w:tc>
      </w:tr>
      <w:tr w:rsidR="00605069" w:rsidRPr="00270574" w14:paraId="3BCA810B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35180323" w14:textId="77777777" w:rsidR="00605069" w:rsidRPr="00270574" w:rsidRDefault="00605069" w:rsidP="00270574">
            <w:r w:rsidRPr="00270574">
              <w:t>IL2-RA</w:t>
            </w:r>
          </w:p>
        </w:tc>
        <w:tc>
          <w:tcPr>
            <w:tcW w:w="1760" w:type="dxa"/>
            <w:noWrap/>
            <w:vAlign w:val="center"/>
            <w:hideMark/>
          </w:tcPr>
          <w:p w14:paraId="753D268F" w14:textId="77777777" w:rsidR="00605069" w:rsidRPr="00270574" w:rsidRDefault="00605069" w:rsidP="00270574">
            <w:r w:rsidRPr="00270574">
              <w:t>3.6 (3.1, 4.2)</w:t>
            </w:r>
          </w:p>
        </w:tc>
        <w:tc>
          <w:tcPr>
            <w:tcW w:w="1757" w:type="dxa"/>
            <w:noWrap/>
            <w:vAlign w:val="center"/>
            <w:hideMark/>
          </w:tcPr>
          <w:p w14:paraId="45FD3BC7" w14:textId="77777777" w:rsidR="00605069" w:rsidRPr="00270574" w:rsidRDefault="00605069" w:rsidP="00270574">
            <w:r w:rsidRPr="00270574">
              <w:t>3.5 (3.1, 4.0)</w:t>
            </w:r>
          </w:p>
        </w:tc>
        <w:tc>
          <w:tcPr>
            <w:tcW w:w="1361" w:type="dxa"/>
          </w:tcPr>
          <w:p w14:paraId="03890FF6" w14:textId="72300328" w:rsidR="00605069" w:rsidRPr="00270574" w:rsidRDefault="00605069" w:rsidP="00270574">
            <w:r w:rsidRPr="005B410E">
              <w:t>0,10%</w:t>
            </w:r>
          </w:p>
        </w:tc>
        <w:tc>
          <w:tcPr>
            <w:tcW w:w="1020" w:type="dxa"/>
            <w:noWrap/>
            <w:vAlign w:val="center"/>
            <w:hideMark/>
          </w:tcPr>
          <w:p w14:paraId="1EEB167D" w14:textId="1A77DDEA" w:rsidR="00605069" w:rsidRPr="00270574" w:rsidRDefault="00605069" w:rsidP="00270574">
            <w:r w:rsidRPr="00270574">
              <w:t>0.048</w:t>
            </w:r>
          </w:p>
        </w:tc>
      </w:tr>
      <w:tr w:rsidR="00605069" w:rsidRPr="00270574" w14:paraId="1877C4FE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2C54F59" w14:textId="77777777" w:rsidR="00605069" w:rsidRPr="00270574" w:rsidRDefault="00605069" w:rsidP="00270574">
            <w:r w:rsidRPr="00270574">
              <w:t>IL-6RA</w:t>
            </w:r>
          </w:p>
        </w:tc>
        <w:tc>
          <w:tcPr>
            <w:tcW w:w="1760" w:type="dxa"/>
            <w:noWrap/>
            <w:vAlign w:val="center"/>
            <w:hideMark/>
          </w:tcPr>
          <w:p w14:paraId="4681E6B1" w14:textId="77777777" w:rsidR="00605069" w:rsidRPr="00270574" w:rsidRDefault="00605069" w:rsidP="00270574">
            <w:r w:rsidRPr="00270574">
              <w:t>10.0 (9.6, 10.4)</w:t>
            </w:r>
          </w:p>
        </w:tc>
        <w:tc>
          <w:tcPr>
            <w:tcW w:w="1757" w:type="dxa"/>
            <w:noWrap/>
            <w:vAlign w:val="center"/>
            <w:hideMark/>
          </w:tcPr>
          <w:p w14:paraId="007BFA95" w14:textId="77777777" w:rsidR="00605069" w:rsidRPr="00270574" w:rsidRDefault="00605069" w:rsidP="00270574">
            <w:r w:rsidRPr="00270574">
              <w:t>10.1 (9.6, 10.4)</w:t>
            </w:r>
          </w:p>
        </w:tc>
        <w:tc>
          <w:tcPr>
            <w:tcW w:w="1361" w:type="dxa"/>
          </w:tcPr>
          <w:p w14:paraId="7DFC559F" w14:textId="36F5FA9C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2F48D749" w14:textId="3C35FB74" w:rsidR="00605069" w:rsidRPr="00270574" w:rsidRDefault="00605069" w:rsidP="00270574">
            <w:r w:rsidRPr="00270574">
              <w:t>0.689</w:t>
            </w:r>
          </w:p>
        </w:tc>
      </w:tr>
      <w:tr w:rsidR="00605069" w:rsidRPr="00270574" w14:paraId="55564BAE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5CD0F77" w14:textId="77777777" w:rsidR="00605069" w:rsidRPr="00270574" w:rsidRDefault="00605069" w:rsidP="00270574">
            <w:r w:rsidRPr="00270574">
              <w:t>ITGB2</w:t>
            </w:r>
          </w:p>
        </w:tc>
        <w:tc>
          <w:tcPr>
            <w:tcW w:w="1760" w:type="dxa"/>
            <w:noWrap/>
            <w:vAlign w:val="center"/>
            <w:hideMark/>
          </w:tcPr>
          <w:p w14:paraId="66D7197D" w14:textId="77777777" w:rsidR="00605069" w:rsidRPr="00270574" w:rsidRDefault="00605069" w:rsidP="00270574">
            <w:r w:rsidRPr="00270574">
              <w:t>4.4 (4.0, 4.8)</w:t>
            </w:r>
          </w:p>
        </w:tc>
        <w:tc>
          <w:tcPr>
            <w:tcW w:w="1757" w:type="dxa"/>
            <w:noWrap/>
            <w:vAlign w:val="center"/>
            <w:hideMark/>
          </w:tcPr>
          <w:p w14:paraId="64F9BD0E" w14:textId="77777777" w:rsidR="00605069" w:rsidRPr="00270574" w:rsidRDefault="00605069" w:rsidP="00270574">
            <w:r w:rsidRPr="00270574">
              <w:t>4.4 (4.0, 4.9)</w:t>
            </w:r>
          </w:p>
        </w:tc>
        <w:tc>
          <w:tcPr>
            <w:tcW w:w="1361" w:type="dxa"/>
          </w:tcPr>
          <w:p w14:paraId="0FE0F830" w14:textId="159C0DDD" w:rsidR="00605069" w:rsidRPr="00270574" w:rsidRDefault="00605069" w:rsidP="00270574">
            <w:r w:rsidRPr="005B410E">
              <w:t>0,07%</w:t>
            </w:r>
          </w:p>
        </w:tc>
        <w:tc>
          <w:tcPr>
            <w:tcW w:w="1020" w:type="dxa"/>
            <w:noWrap/>
            <w:vAlign w:val="center"/>
            <w:hideMark/>
          </w:tcPr>
          <w:p w14:paraId="5BD6AA76" w14:textId="546DB5B6" w:rsidR="00605069" w:rsidRPr="00270574" w:rsidRDefault="00605069" w:rsidP="00270574">
            <w:r w:rsidRPr="00270574">
              <w:t>0.943</w:t>
            </w:r>
          </w:p>
        </w:tc>
      </w:tr>
      <w:tr w:rsidR="00605069" w:rsidRPr="00270574" w14:paraId="2656503A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AA231BE" w14:textId="77777777" w:rsidR="00605069" w:rsidRPr="00270574" w:rsidRDefault="00605069" w:rsidP="00270574">
            <w:r w:rsidRPr="00270574">
              <w:t>JAM-A</w:t>
            </w:r>
          </w:p>
        </w:tc>
        <w:tc>
          <w:tcPr>
            <w:tcW w:w="1760" w:type="dxa"/>
            <w:noWrap/>
            <w:vAlign w:val="center"/>
            <w:hideMark/>
          </w:tcPr>
          <w:p w14:paraId="6B5B3690" w14:textId="77777777" w:rsidR="00605069" w:rsidRPr="00270574" w:rsidRDefault="00605069" w:rsidP="00270574">
            <w:r w:rsidRPr="00270574">
              <w:t>4.4 (3.8, 5.7)</w:t>
            </w:r>
          </w:p>
        </w:tc>
        <w:tc>
          <w:tcPr>
            <w:tcW w:w="1757" w:type="dxa"/>
            <w:noWrap/>
            <w:vAlign w:val="center"/>
            <w:hideMark/>
          </w:tcPr>
          <w:p w14:paraId="25492BC6" w14:textId="77777777" w:rsidR="00605069" w:rsidRPr="00270574" w:rsidRDefault="00605069" w:rsidP="00270574">
            <w:r w:rsidRPr="00270574">
              <w:t>4.5 (3.9, 5.3)</w:t>
            </w:r>
          </w:p>
        </w:tc>
        <w:tc>
          <w:tcPr>
            <w:tcW w:w="1361" w:type="dxa"/>
          </w:tcPr>
          <w:p w14:paraId="7C894857" w14:textId="1ECC8CF0" w:rsidR="00605069" w:rsidRPr="00270574" w:rsidRDefault="00605069" w:rsidP="00270574">
            <w:r w:rsidRPr="005B410E">
              <w:t>0,10%</w:t>
            </w:r>
          </w:p>
        </w:tc>
        <w:tc>
          <w:tcPr>
            <w:tcW w:w="1020" w:type="dxa"/>
            <w:noWrap/>
            <w:vAlign w:val="center"/>
            <w:hideMark/>
          </w:tcPr>
          <w:p w14:paraId="03210F58" w14:textId="449E0096" w:rsidR="00605069" w:rsidRPr="00270574" w:rsidRDefault="00605069" w:rsidP="00270574">
            <w:r w:rsidRPr="00270574">
              <w:t>0.517</w:t>
            </w:r>
          </w:p>
        </w:tc>
      </w:tr>
      <w:tr w:rsidR="00605069" w:rsidRPr="00270574" w14:paraId="719E318E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58508FD2" w14:textId="77777777" w:rsidR="00605069" w:rsidRPr="00270574" w:rsidRDefault="00605069" w:rsidP="00270574">
            <w:r w:rsidRPr="00270574">
              <w:t>KLK6</w:t>
            </w:r>
          </w:p>
        </w:tc>
        <w:tc>
          <w:tcPr>
            <w:tcW w:w="1760" w:type="dxa"/>
            <w:noWrap/>
            <w:vAlign w:val="center"/>
            <w:hideMark/>
          </w:tcPr>
          <w:p w14:paraId="25AA5876" w14:textId="77777777" w:rsidR="00605069" w:rsidRPr="00270574" w:rsidRDefault="00605069" w:rsidP="00270574">
            <w:r w:rsidRPr="00270574">
              <w:t>2.5 (2.4, 2.9)</w:t>
            </w:r>
          </w:p>
        </w:tc>
        <w:tc>
          <w:tcPr>
            <w:tcW w:w="1757" w:type="dxa"/>
            <w:noWrap/>
            <w:vAlign w:val="center"/>
            <w:hideMark/>
          </w:tcPr>
          <w:p w14:paraId="1310734C" w14:textId="77777777" w:rsidR="00605069" w:rsidRPr="00270574" w:rsidRDefault="00605069" w:rsidP="00270574">
            <w:r w:rsidRPr="00270574">
              <w:t>2.5 (2.4, 2.9)</w:t>
            </w:r>
          </w:p>
        </w:tc>
        <w:tc>
          <w:tcPr>
            <w:tcW w:w="1361" w:type="dxa"/>
          </w:tcPr>
          <w:p w14:paraId="29535642" w14:textId="284788C3" w:rsidR="00605069" w:rsidRPr="00270574" w:rsidRDefault="00605069" w:rsidP="00270574">
            <w:r w:rsidRPr="005B410E">
              <w:t>23,02%</w:t>
            </w:r>
          </w:p>
        </w:tc>
        <w:tc>
          <w:tcPr>
            <w:tcW w:w="1020" w:type="dxa"/>
            <w:noWrap/>
            <w:vAlign w:val="center"/>
            <w:hideMark/>
          </w:tcPr>
          <w:p w14:paraId="7923E892" w14:textId="39A9273E" w:rsidR="00605069" w:rsidRPr="00270574" w:rsidRDefault="00605069" w:rsidP="00270574">
            <w:r w:rsidRPr="00270574">
              <w:t>0.666</w:t>
            </w:r>
          </w:p>
        </w:tc>
      </w:tr>
      <w:tr w:rsidR="00605069" w:rsidRPr="00270574" w14:paraId="60D8FE4B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5CE012D7" w14:textId="77777777" w:rsidR="00605069" w:rsidRPr="00270574" w:rsidRDefault="00605069" w:rsidP="00270574">
            <w:r w:rsidRPr="00270574">
              <w:t>LDL receptor</w:t>
            </w:r>
          </w:p>
        </w:tc>
        <w:tc>
          <w:tcPr>
            <w:tcW w:w="1760" w:type="dxa"/>
            <w:noWrap/>
            <w:vAlign w:val="center"/>
            <w:hideMark/>
          </w:tcPr>
          <w:p w14:paraId="1B3F9E7F" w14:textId="77777777" w:rsidR="00605069" w:rsidRPr="00270574" w:rsidRDefault="00605069" w:rsidP="00270574">
            <w:r w:rsidRPr="00270574">
              <w:t>2.9 (2.3, 3.6)</w:t>
            </w:r>
          </w:p>
        </w:tc>
        <w:tc>
          <w:tcPr>
            <w:tcW w:w="1757" w:type="dxa"/>
            <w:noWrap/>
            <w:vAlign w:val="center"/>
            <w:hideMark/>
          </w:tcPr>
          <w:p w14:paraId="72B02030" w14:textId="77777777" w:rsidR="00605069" w:rsidRPr="00270574" w:rsidRDefault="00605069" w:rsidP="00270574">
            <w:r w:rsidRPr="00270574">
              <w:t>3.0 (2.5, 3.5)</w:t>
            </w:r>
          </w:p>
        </w:tc>
        <w:tc>
          <w:tcPr>
            <w:tcW w:w="1361" w:type="dxa"/>
          </w:tcPr>
          <w:p w14:paraId="728693D5" w14:textId="5B5675CF" w:rsidR="00605069" w:rsidRPr="00270574" w:rsidRDefault="00605069" w:rsidP="00270574">
            <w:r w:rsidRPr="005B410E">
              <w:t>0,12%</w:t>
            </w:r>
          </w:p>
        </w:tc>
        <w:tc>
          <w:tcPr>
            <w:tcW w:w="1020" w:type="dxa"/>
            <w:noWrap/>
            <w:vAlign w:val="center"/>
            <w:hideMark/>
          </w:tcPr>
          <w:p w14:paraId="69CFB829" w14:textId="7D20E88E" w:rsidR="00605069" w:rsidRPr="00270574" w:rsidRDefault="00605069" w:rsidP="00270574">
            <w:r w:rsidRPr="00270574">
              <w:t>0.941</w:t>
            </w:r>
          </w:p>
        </w:tc>
      </w:tr>
      <w:tr w:rsidR="00605069" w:rsidRPr="00270574" w14:paraId="34C5398B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FA077AE" w14:textId="77777777" w:rsidR="00605069" w:rsidRPr="00270574" w:rsidRDefault="00605069" w:rsidP="00270574">
            <w:r w:rsidRPr="00270574">
              <w:t>LTBR</w:t>
            </w:r>
          </w:p>
        </w:tc>
        <w:tc>
          <w:tcPr>
            <w:tcW w:w="1760" w:type="dxa"/>
            <w:noWrap/>
            <w:vAlign w:val="center"/>
            <w:hideMark/>
          </w:tcPr>
          <w:p w14:paraId="4A1C58C1" w14:textId="77777777" w:rsidR="00605069" w:rsidRPr="00270574" w:rsidRDefault="00605069" w:rsidP="00270574">
            <w:r w:rsidRPr="00270574">
              <w:t>3.0 (2.6, 3.4)</w:t>
            </w:r>
          </w:p>
        </w:tc>
        <w:tc>
          <w:tcPr>
            <w:tcW w:w="1757" w:type="dxa"/>
            <w:noWrap/>
            <w:vAlign w:val="center"/>
            <w:hideMark/>
          </w:tcPr>
          <w:p w14:paraId="3C85B868" w14:textId="77777777" w:rsidR="00605069" w:rsidRPr="00270574" w:rsidRDefault="00605069" w:rsidP="00270574">
            <w:r w:rsidRPr="00270574">
              <w:t>2.8 (2.4, 3.3)</w:t>
            </w:r>
          </w:p>
        </w:tc>
        <w:tc>
          <w:tcPr>
            <w:tcW w:w="1361" w:type="dxa"/>
          </w:tcPr>
          <w:p w14:paraId="1636CA85" w14:textId="1EF25F4B" w:rsidR="00605069" w:rsidRPr="00270574" w:rsidRDefault="00605069" w:rsidP="00270574">
            <w:r w:rsidRPr="005B410E">
              <w:t>0,10%</w:t>
            </w:r>
          </w:p>
        </w:tc>
        <w:tc>
          <w:tcPr>
            <w:tcW w:w="1020" w:type="dxa"/>
            <w:noWrap/>
            <w:vAlign w:val="center"/>
            <w:hideMark/>
          </w:tcPr>
          <w:p w14:paraId="710054E1" w14:textId="2FE24326" w:rsidR="00605069" w:rsidRPr="00270574" w:rsidRDefault="00605069" w:rsidP="00270574">
            <w:r w:rsidRPr="00270574">
              <w:t>0.037</w:t>
            </w:r>
          </w:p>
        </w:tc>
      </w:tr>
      <w:tr w:rsidR="00605069" w:rsidRPr="00270574" w14:paraId="789FE97A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0D3D6270" w14:textId="77777777" w:rsidR="00605069" w:rsidRPr="00270574" w:rsidRDefault="00605069" w:rsidP="00270574">
            <w:r w:rsidRPr="00270574">
              <w:t>MB</w:t>
            </w:r>
          </w:p>
        </w:tc>
        <w:tc>
          <w:tcPr>
            <w:tcW w:w="1760" w:type="dxa"/>
            <w:noWrap/>
            <w:vAlign w:val="center"/>
            <w:hideMark/>
          </w:tcPr>
          <w:p w14:paraId="06F62D78" w14:textId="77777777" w:rsidR="00605069" w:rsidRPr="00270574" w:rsidRDefault="00605069" w:rsidP="00270574">
            <w:r w:rsidRPr="00270574">
              <w:t>6.2 (5.6, 7.0)</w:t>
            </w:r>
          </w:p>
        </w:tc>
        <w:tc>
          <w:tcPr>
            <w:tcW w:w="1757" w:type="dxa"/>
            <w:noWrap/>
            <w:vAlign w:val="center"/>
            <w:hideMark/>
          </w:tcPr>
          <w:p w14:paraId="2D3B12B6" w14:textId="77777777" w:rsidR="00605069" w:rsidRPr="00270574" w:rsidRDefault="00605069" w:rsidP="00270574">
            <w:r w:rsidRPr="00270574">
              <w:t>6.0 (5.5, 6.6)</w:t>
            </w:r>
          </w:p>
        </w:tc>
        <w:tc>
          <w:tcPr>
            <w:tcW w:w="1361" w:type="dxa"/>
          </w:tcPr>
          <w:p w14:paraId="69CA20A1" w14:textId="533E7299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4E4999D9" w14:textId="4F040F41" w:rsidR="00605069" w:rsidRPr="00270574" w:rsidRDefault="00605069" w:rsidP="00270574">
            <w:r w:rsidRPr="00270574">
              <w:t>0.02</w:t>
            </w:r>
          </w:p>
        </w:tc>
      </w:tr>
      <w:tr w:rsidR="00605069" w:rsidRPr="00270574" w14:paraId="54F74FF6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9CCF0BF" w14:textId="77777777" w:rsidR="00605069" w:rsidRPr="00270574" w:rsidRDefault="00605069" w:rsidP="00270574">
            <w:r w:rsidRPr="00270574">
              <w:t>MCP-1</w:t>
            </w:r>
          </w:p>
        </w:tc>
        <w:tc>
          <w:tcPr>
            <w:tcW w:w="1760" w:type="dxa"/>
            <w:noWrap/>
            <w:vAlign w:val="center"/>
            <w:hideMark/>
          </w:tcPr>
          <w:p w14:paraId="363C99CB" w14:textId="77777777" w:rsidR="00605069" w:rsidRPr="00270574" w:rsidRDefault="00605069" w:rsidP="00270574">
            <w:r w:rsidRPr="00270574">
              <w:t>2.2 (1.8, 2.5)</w:t>
            </w:r>
          </w:p>
        </w:tc>
        <w:tc>
          <w:tcPr>
            <w:tcW w:w="1757" w:type="dxa"/>
            <w:noWrap/>
            <w:vAlign w:val="center"/>
            <w:hideMark/>
          </w:tcPr>
          <w:p w14:paraId="4DE4C262" w14:textId="77777777" w:rsidR="00605069" w:rsidRPr="00270574" w:rsidRDefault="00605069" w:rsidP="00270574">
            <w:r w:rsidRPr="00270574">
              <w:t>2.2 (1.8, 2.5)</w:t>
            </w:r>
          </w:p>
        </w:tc>
        <w:tc>
          <w:tcPr>
            <w:tcW w:w="1361" w:type="dxa"/>
          </w:tcPr>
          <w:p w14:paraId="2124D597" w14:textId="1DBF33D2" w:rsidR="00605069" w:rsidRPr="00270574" w:rsidRDefault="00605069" w:rsidP="00270574">
            <w:r w:rsidRPr="005B410E">
              <w:t>0,07%</w:t>
            </w:r>
          </w:p>
        </w:tc>
        <w:tc>
          <w:tcPr>
            <w:tcW w:w="1020" w:type="dxa"/>
            <w:noWrap/>
            <w:vAlign w:val="center"/>
            <w:hideMark/>
          </w:tcPr>
          <w:p w14:paraId="5C0207EF" w14:textId="0A52AF89" w:rsidR="00605069" w:rsidRPr="00270574" w:rsidRDefault="00605069" w:rsidP="00270574">
            <w:r w:rsidRPr="00270574">
              <w:t>0.784</w:t>
            </w:r>
          </w:p>
        </w:tc>
      </w:tr>
      <w:tr w:rsidR="00605069" w:rsidRPr="00270574" w14:paraId="7963378C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EC37F0A" w14:textId="77777777" w:rsidR="00605069" w:rsidRPr="00270574" w:rsidRDefault="00605069" w:rsidP="00270574">
            <w:r w:rsidRPr="00270574">
              <w:t>MEPE</w:t>
            </w:r>
          </w:p>
        </w:tc>
        <w:tc>
          <w:tcPr>
            <w:tcW w:w="1760" w:type="dxa"/>
            <w:noWrap/>
            <w:vAlign w:val="center"/>
            <w:hideMark/>
          </w:tcPr>
          <w:p w14:paraId="1CED60FA" w14:textId="77777777" w:rsidR="00605069" w:rsidRPr="00270574" w:rsidRDefault="00605069" w:rsidP="00270574">
            <w:r w:rsidRPr="00270574">
              <w:t>2.2 (1.8, 2.6)</w:t>
            </w:r>
          </w:p>
        </w:tc>
        <w:tc>
          <w:tcPr>
            <w:tcW w:w="1757" w:type="dxa"/>
            <w:noWrap/>
            <w:vAlign w:val="center"/>
            <w:hideMark/>
          </w:tcPr>
          <w:p w14:paraId="59AE0F17" w14:textId="77777777" w:rsidR="00605069" w:rsidRPr="00270574" w:rsidRDefault="00605069" w:rsidP="00270574">
            <w:r w:rsidRPr="00270574">
              <w:t>2.1 (1.7, 2.6)</w:t>
            </w:r>
          </w:p>
        </w:tc>
        <w:tc>
          <w:tcPr>
            <w:tcW w:w="1361" w:type="dxa"/>
          </w:tcPr>
          <w:p w14:paraId="5AF4889F" w14:textId="4B33C9C4" w:rsidR="00605069" w:rsidRPr="00270574" w:rsidRDefault="00605069" w:rsidP="00270574">
            <w:r w:rsidRPr="005B410E">
              <w:t>0,32%</w:t>
            </w:r>
          </w:p>
        </w:tc>
        <w:tc>
          <w:tcPr>
            <w:tcW w:w="1020" w:type="dxa"/>
            <w:noWrap/>
            <w:vAlign w:val="center"/>
            <w:hideMark/>
          </w:tcPr>
          <w:p w14:paraId="0585CF02" w14:textId="1D22CBE3" w:rsidR="00605069" w:rsidRPr="00270574" w:rsidRDefault="00605069" w:rsidP="00270574">
            <w:r w:rsidRPr="00270574">
              <w:t>0.453</w:t>
            </w:r>
          </w:p>
        </w:tc>
      </w:tr>
      <w:tr w:rsidR="00605069" w:rsidRPr="00270574" w14:paraId="6E961E9B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E56DC0F" w14:textId="77777777" w:rsidR="00605069" w:rsidRPr="00270574" w:rsidRDefault="00605069" w:rsidP="00270574">
            <w:r w:rsidRPr="00270574">
              <w:t>MMP-2</w:t>
            </w:r>
          </w:p>
        </w:tc>
        <w:tc>
          <w:tcPr>
            <w:tcW w:w="1760" w:type="dxa"/>
            <w:noWrap/>
            <w:vAlign w:val="center"/>
            <w:hideMark/>
          </w:tcPr>
          <w:p w14:paraId="1545225D" w14:textId="77777777" w:rsidR="00605069" w:rsidRPr="00270574" w:rsidRDefault="00605069" w:rsidP="00270574">
            <w:r w:rsidRPr="00270574">
              <w:t>2.8 (2.2, 3.3)</w:t>
            </w:r>
          </w:p>
        </w:tc>
        <w:tc>
          <w:tcPr>
            <w:tcW w:w="1757" w:type="dxa"/>
            <w:noWrap/>
            <w:vAlign w:val="center"/>
            <w:hideMark/>
          </w:tcPr>
          <w:p w14:paraId="18440774" w14:textId="77777777" w:rsidR="00605069" w:rsidRPr="00270574" w:rsidRDefault="00605069" w:rsidP="00270574">
            <w:r w:rsidRPr="00270574">
              <w:t>2.7 (2.3, 3.3)</w:t>
            </w:r>
          </w:p>
        </w:tc>
        <w:tc>
          <w:tcPr>
            <w:tcW w:w="1361" w:type="dxa"/>
          </w:tcPr>
          <w:p w14:paraId="574E7B4B" w14:textId="1CD0532D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04DEB36D" w14:textId="722A2EB3" w:rsidR="00605069" w:rsidRPr="00270574" w:rsidRDefault="00605069" w:rsidP="00270574">
            <w:r w:rsidRPr="00270574">
              <w:t>0.437</w:t>
            </w:r>
          </w:p>
        </w:tc>
      </w:tr>
      <w:tr w:rsidR="00605069" w:rsidRPr="00270574" w14:paraId="0F7F7E73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021217D" w14:textId="77777777" w:rsidR="00605069" w:rsidRPr="00270574" w:rsidRDefault="00605069" w:rsidP="00270574">
            <w:r w:rsidRPr="00270574">
              <w:t>MMP-3</w:t>
            </w:r>
          </w:p>
        </w:tc>
        <w:tc>
          <w:tcPr>
            <w:tcW w:w="1760" w:type="dxa"/>
            <w:noWrap/>
            <w:vAlign w:val="center"/>
            <w:hideMark/>
          </w:tcPr>
          <w:p w14:paraId="620E7194" w14:textId="77777777" w:rsidR="00605069" w:rsidRPr="00270574" w:rsidRDefault="00605069" w:rsidP="00270574">
            <w:r w:rsidRPr="00270574">
              <w:t>6.8 (6.1, 7.5)</w:t>
            </w:r>
          </w:p>
        </w:tc>
        <w:tc>
          <w:tcPr>
            <w:tcW w:w="1757" w:type="dxa"/>
            <w:noWrap/>
            <w:vAlign w:val="center"/>
            <w:hideMark/>
          </w:tcPr>
          <w:p w14:paraId="5F282B4E" w14:textId="77777777" w:rsidR="00605069" w:rsidRPr="00270574" w:rsidRDefault="00605069" w:rsidP="00270574">
            <w:r w:rsidRPr="00270574">
              <w:t>6.7 (6.1, 7.3)</w:t>
            </w:r>
          </w:p>
        </w:tc>
        <w:tc>
          <w:tcPr>
            <w:tcW w:w="1361" w:type="dxa"/>
          </w:tcPr>
          <w:p w14:paraId="48ADCB68" w14:textId="7F139932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231248CC" w14:textId="78DCC63B" w:rsidR="00605069" w:rsidRPr="00270574" w:rsidRDefault="00605069" w:rsidP="00270574">
            <w:r w:rsidRPr="00270574">
              <w:t>0.03</w:t>
            </w:r>
          </w:p>
        </w:tc>
      </w:tr>
      <w:tr w:rsidR="00605069" w:rsidRPr="00270574" w14:paraId="7EA35ED1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922A811" w14:textId="77777777" w:rsidR="00605069" w:rsidRPr="00270574" w:rsidRDefault="00605069" w:rsidP="00270574">
            <w:r w:rsidRPr="00270574">
              <w:t>MMP-9</w:t>
            </w:r>
          </w:p>
        </w:tc>
        <w:tc>
          <w:tcPr>
            <w:tcW w:w="1760" w:type="dxa"/>
            <w:noWrap/>
            <w:vAlign w:val="center"/>
            <w:hideMark/>
          </w:tcPr>
          <w:p w14:paraId="3196670C" w14:textId="77777777" w:rsidR="00605069" w:rsidRPr="00270574" w:rsidRDefault="00605069" w:rsidP="00270574">
            <w:r w:rsidRPr="00270574">
              <w:t>3.2 (2.3, 3.8)</w:t>
            </w:r>
          </w:p>
        </w:tc>
        <w:tc>
          <w:tcPr>
            <w:tcW w:w="1757" w:type="dxa"/>
            <w:noWrap/>
            <w:vAlign w:val="center"/>
            <w:hideMark/>
          </w:tcPr>
          <w:p w14:paraId="71FC0D26" w14:textId="77777777" w:rsidR="00605069" w:rsidRPr="00270574" w:rsidRDefault="00605069" w:rsidP="00270574">
            <w:r w:rsidRPr="00270574">
              <w:t>3.1 (2.5, 3.8)</w:t>
            </w:r>
          </w:p>
        </w:tc>
        <w:tc>
          <w:tcPr>
            <w:tcW w:w="1361" w:type="dxa"/>
          </w:tcPr>
          <w:p w14:paraId="7FF8EA6F" w14:textId="2DE907AE" w:rsidR="00605069" w:rsidRPr="00270574" w:rsidRDefault="00605069" w:rsidP="00270574">
            <w:r w:rsidRPr="005B410E">
              <w:t>1,72%</w:t>
            </w:r>
          </w:p>
        </w:tc>
        <w:tc>
          <w:tcPr>
            <w:tcW w:w="1020" w:type="dxa"/>
            <w:noWrap/>
            <w:vAlign w:val="center"/>
            <w:hideMark/>
          </w:tcPr>
          <w:p w14:paraId="6D916A2E" w14:textId="4E6125EE" w:rsidR="00605069" w:rsidRPr="00270574" w:rsidRDefault="00605069" w:rsidP="00270574">
            <w:r w:rsidRPr="00270574">
              <w:t>0.817</w:t>
            </w:r>
          </w:p>
        </w:tc>
      </w:tr>
      <w:tr w:rsidR="00605069" w:rsidRPr="00270574" w14:paraId="760B0150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5C797EB8" w14:textId="77777777" w:rsidR="00605069" w:rsidRPr="00270574" w:rsidRDefault="00605069" w:rsidP="00270574">
            <w:r w:rsidRPr="00270574">
              <w:lastRenderedPageBreak/>
              <w:t>MPO</w:t>
            </w:r>
          </w:p>
        </w:tc>
        <w:tc>
          <w:tcPr>
            <w:tcW w:w="1760" w:type="dxa"/>
            <w:noWrap/>
            <w:vAlign w:val="center"/>
            <w:hideMark/>
          </w:tcPr>
          <w:p w14:paraId="3BFF505B" w14:textId="77777777" w:rsidR="00605069" w:rsidRPr="00270574" w:rsidRDefault="00605069" w:rsidP="00270574">
            <w:r w:rsidRPr="00270574">
              <w:t>3.5 (2.9, 3.9)</w:t>
            </w:r>
          </w:p>
        </w:tc>
        <w:tc>
          <w:tcPr>
            <w:tcW w:w="1757" w:type="dxa"/>
            <w:noWrap/>
            <w:vAlign w:val="center"/>
            <w:hideMark/>
          </w:tcPr>
          <w:p w14:paraId="4CBA8208" w14:textId="77777777" w:rsidR="00605069" w:rsidRPr="00270574" w:rsidRDefault="00605069" w:rsidP="00270574">
            <w:r w:rsidRPr="00270574">
              <w:t>3.5 (3.1, 4.0)</w:t>
            </w:r>
          </w:p>
        </w:tc>
        <w:tc>
          <w:tcPr>
            <w:tcW w:w="1361" w:type="dxa"/>
          </w:tcPr>
          <w:p w14:paraId="2CF80543" w14:textId="5FD86312" w:rsidR="00605069" w:rsidRPr="00270574" w:rsidRDefault="00605069" w:rsidP="00270574">
            <w:r w:rsidRPr="005B410E">
              <w:t>0,93%</w:t>
            </w:r>
          </w:p>
        </w:tc>
        <w:tc>
          <w:tcPr>
            <w:tcW w:w="1020" w:type="dxa"/>
            <w:noWrap/>
            <w:vAlign w:val="center"/>
            <w:hideMark/>
          </w:tcPr>
          <w:p w14:paraId="2A1B57FB" w14:textId="0B468F66" w:rsidR="00605069" w:rsidRPr="00270574" w:rsidRDefault="00605069" w:rsidP="00270574">
            <w:r w:rsidRPr="00270574">
              <w:t>0.168</w:t>
            </w:r>
          </w:p>
        </w:tc>
      </w:tr>
      <w:tr w:rsidR="00605069" w:rsidRPr="00270574" w14:paraId="7F24149F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F3E3EB2" w14:textId="77777777" w:rsidR="00605069" w:rsidRPr="00270574" w:rsidRDefault="00605069" w:rsidP="00270574">
            <w:r w:rsidRPr="00270574">
              <w:t>Notch 3</w:t>
            </w:r>
          </w:p>
        </w:tc>
        <w:tc>
          <w:tcPr>
            <w:tcW w:w="1760" w:type="dxa"/>
            <w:noWrap/>
            <w:vAlign w:val="center"/>
            <w:hideMark/>
          </w:tcPr>
          <w:p w14:paraId="31F7E40B" w14:textId="77777777" w:rsidR="00605069" w:rsidRPr="00270574" w:rsidRDefault="00605069" w:rsidP="00270574">
            <w:r w:rsidRPr="00270574">
              <w:t>3.2 (2.6, 3.6)</w:t>
            </w:r>
          </w:p>
        </w:tc>
        <w:tc>
          <w:tcPr>
            <w:tcW w:w="1757" w:type="dxa"/>
            <w:noWrap/>
            <w:vAlign w:val="center"/>
            <w:hideMark/>
          </w:tcPr>
          <w:p w14:paraId="0DF44860" w14:textId="77777777" w:rsidR="00605069" w:rsidRPr="00270574" w:rsidRDefault="00605069" w:rsidP="00270574">
            <w:r w:rsidRPr="00270574">
              <w:t>3.2 (2.7, 3.6)</w:t>
            </w:r>
          </w:p>
        </w:tc>
        <w:tc>
          <w:tcPr>
            <w:tcW w:w="1361" w:type="dxa"/>
          </w:tcPr>
          <w:p w14:paraId="7A92FAF2" w14:textId="0B5D809C" w:rsidR="00605069" w:rsidRPr="00270574" w:rsidRDefault="00605069" w:rsidP="00270574">
            <w:r w:rsidRPr="005B410E">
              <w:t>0,49%</w:t>
            </w:r>
          </w:p>
        </w:tc>
        <w:tc>
          <w:tcPr>
            <w:tcW w:w="1020" w:type="dxa"/>
            <w:noWrap/>
            <w:vAlign w:val="center"/>
            <w:hideMark/>
          </w:tcPr>
          <w:p w14:paraId="6F893E33" w14:textId="41EEA093" w:rsidR="00605069" w:rsidRPr="00270574" w:rsidRDefault="00605069" w:rsidP="00270574">
            <w:r w:rsidRPr="00270574">
              <w:t>0.596</w:t>
            </w:r>
          </w:p>
        </w:tc>
      </w:tr>
      <w:tr w:rsidR="00605069" w:rsidRPr="00270574" w14:paraId="3CC80EEE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6381FC2" w14:textId="77777777" w:rsidR="00605069" w:rsidRPr="00270574" w:rsidRDefault="00605069" w:rsidP="00270574">
            <w:r w:rsidRPr="00270574">
              <w:t>NT-pro BNP</w:t>
            </w:r>
          </w:p>
        </w:tc>
        <w:tc>
          <w:tcPr>
            <w:tcW w:w="1760" w:type="dxa"/>
            <w:noWrap/>
            <w:vAlign w:val="center"/>
            <w:hideMark/>
          </w:tcPr>
          <w:p w14:paraId="52272307" w14:textId="77777777" w:rsidR="00605069" w:rsidRPr="00270574" w:rsidRDefault="00605069" w:rsidP="00270574">
            <w:r w:rsidRPr="00270574">
              <w:t>3.4 (2.4, 4.1)</w:t>
            </w:r>
          </w:p>
        </w:tc>
        <w:tc>
          <w:tcPr>
            <w:tcW w:w="1757" w:type="dxa"/>
            <w:noWrap/>
            <w:vAlign w:val="center"/>
            <w:hideMark/>
          </w:tcPr>
          <w:p w14:paraId="42779D4F" w14:textId="77777777" w:rsidR="00605069" w:rsidRPr="00270574" w:rsidRDefault="00605069" w:rsidP="00270574">
            <w:r w:rsidRPr="00270574">
              <w:t>2.8 (2.0, 3.8)</w:t>
            </w:r>
          </w:p>
        </w:tc>
        <w:tc>
          <w:tcPr>
            <w:tcW w:w="1361" w:type="dxa"/>
          </w:tcPr>
          <w:p w14:paraId="0F528DE4" w14:textId="1D1B96B3" w:rsidR="00605069" w:rsidRPr="00270574" w:rsidRDefault="00605069" w:rsidP="00270574">
            <w:r w:rsidRPr="005B410E">
              <w:t>5,85%</w:t>
            </w:r>
          </w:p>
        </w:tc>
        <w:tc>
          <w:tcPr>
            <w:tcW w:w="1020" w:type="dxa"/>
            <w:noWrap/>
            <w:vAlign w:val="center"/>
            <w:hideMark/>
          </w:tcPr>
          <w:p w14:paraId="01DAAA68" w14:textId="73B2040E" w:rsidR="00605069" w:rsidRPr="00270574" w:rsidRDefault="00605069" w:rsidP="00270574">
            <w:r w:rsidRPr="00270574">
              <w:t>0.028</w:t>
            </w:r>
          </w:p>
        </w:tc>
      </w:tr>
      <w:tr w:rsidR="00605069" w:rsidRPr="00270574" w14:paraId="43C5D5C5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1F18E50" w14:textId="77777777" w:rsidR="00605069" w:rsidRPr="00270574" w:rsidRDefault="00605069" w:rsidP="00270574">
            <w:r w:rsidRPr="00270574">
              <w:t>OPG</w:t>
            </w:r>
          </w:p>
        </w:tc>
        <w:tc>
          <w:tcPr>
            <w:tcW w:w="1760" w:type="dxa"/>
            <w:noWrap/>
            <w:vAlign w:val="center"/>
            <w:hideMark/>
          </w:tcPr>
          <w:p w14:paraId="0AED7958" w14:textId="77777777" w:rsidR="00605069" w:rsidRPr="00270574" w:rsidRDefault="00605069" w:rsidP="00270574">
            <w:r w:rsidRPr="00270574">
              <w:t>2.7 (2.2, 3.2)</w:t>
            </w:r>
          </w:p>
        </w:tc>
        <w:tc>
          <w:tcPr>
            <w:tcW w:w="1757" w:type="dxa"/>
            <w:noWrap/>
            <w:vAlign w:val="center"/>
            <w:hideMark/>
          </w:tcPr>
          <w:p w14:paraId="5354D61F" w14:textId="77777777" w:rsidR="00605069" w:rsidRPr="00270574" w:rsidRDefault="00605069" w:rsidP="00270574">
            <w:r w:rsidRPr="00270574">
              <w:t>2.5 (2.1, 2.9)</w:t>
            </w:r>
          </w:p>
        </w:tc>
        <w:tc>
          <w:tcPr>
            <w:tcW w:w="1361" w:type="dxa"/>
          </w:tcPr>
          <w:p w14:paraId="1E614CF9" w14:textId="46710314" w:rsidR="00605069" w:rsidRPr="00270574" w:rsidRDefault="00605069" w:rsidP="00270574">
            <w:r w:rsidRPr="005B410E">
              <w:t>0,10%</w:t>
            </w:r>
          </w:p>
        </w:tc>
        <w:tc>
          <w:tcPr>
            <w:tcW w:w="1020" w:type="dxa"/>
            <w:noWrap/>
            <w:vAlign w:val="center"/>
            <w:hideMark/>
          </w:tcPr>
          <w:p w14:paraId="78A74318" w14:textId="6D1A2098" w:rsidR="00605069" w:rsidRPr="00270574" w:rsidRDefault="00605069" w:rsidP="00270574">
            <w:r w:rsidRPr="00270574">
              <w:t>0.061</w:t>
            </w:r>
          </w:p>
        </w:tc>
      </w:tr>
      <w:tr w:rsidR="00605069" w:rsidRPr="00270574" w14:paraId="42CE0C03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7A6CF8B" w14:textId="77777777" w:rsidR="00605069" w:rsidRPr="00270574" w:rsidRDefault="00605069" w:rsidP="00270574">
            <w:r w:rsidRPr="00270574">
              <w:t>OPN</w:t>
            </w:r>
          </w:p>
        </w:tc>
        <w:tc>
          <w:tcPr>
            <w:tcW w:w="1760" w:type="dxa"/>
            <w:noWrap/>
            <w:vAlign w:val="center"/>
            <w:hideMark/>
          </w:tcPr>
          <w:p w14:paraId="7574CD54" w14:textId="77777777" w:rsidR="00605069" w:rsidRPr="00270574" w:rsidRDefault="00605069" w:rsidP="00270574">
            <w:r w:rsidRPr="00270574">
              <w:t>4.9 (4.4, 5.5)</w:t>
            </w:r>
          </w:p>
        </w:tc>
        <w:tc>
          <w:tcPr>
            <w:tcW w:w="1757" w:type="dxa"/>
            <w:noWrap/>
            <w:vAlign w:val="center"/>
            <w:hideMark/>
          </w:tcPr>
          <w:p w14:paraId="1CF5F472" w14:textId="77777777" w:rsidR="00605069" w:rsidRPr="00270574" w:rsidRDefault="00605069" w:rsidP="00270574">
            <w:r w:rsidRPr="00270574">
              <w:t>4.7 (4.1, 5.3)</w:t>
            </w:r>
          </w:p>
        </w:tc>
        <w:tc>
          <w:tcPr>
            <w:tcW w:w="1361" w:type="dxa"/>
          </w:tcPr>
          <w:p w14:paraId="502B3902" w14:textId="788FFCFD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22AF86AB" w14:textId="15D2B9B6" w:rsidR="00605069" w:rsidRPr="00270574" w:rsidRDefault="00605069" w:rsidP="00270574">
            <w:r w:rsidRPr="00270574">
              <w:t>0.005</w:t>
            </w:r>
          </w:p>
        </w:tc>
      </w:tr>
      <w:tr w:rsidR="00605069" w:rsidRPr="00270574" w14:paraId="3DC6FF84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5AFAA46" w14:textId="77777777" w:rsidR="00605069" w:rsidRPr="00270574" w:rsidRDefault="00605069" w:rsidP="00270574">
            <w:r w:rsidRPr="00270574">
              <w:t>PAI</w:t>
            </w:r>
          </w:p>
        </w:tc>
        <w:tc>
          <w:tcPr>
            <w:tcW w:w="1760" w:type="dxa"/>
            <w:noWrap/>
            <w:vAlign w:val="center"/>
            <w:hideMark/>
          </w:tcPr>
          <w:p w14:paraId="6F2441CD" w14:textId="77777777" w:rsidR="00605069" w:rsidRPr="00270574" w:rsidRDefault="00605069" w:rsidP="00270574">
            <w:r w:rsidRPr="00270574">
              <w:t>5.2 (4.4, 6.0)</w:t>
            </w:r>
          </w:p>
        </w:tc>
        <w:tc>
          <w:tcPr>
            <w:tcW w:w="1757" w:type="dxa"/>
            <w:noWrap/>
            <w:vAlign w:val="center"/>
            <w:hideMark/>
          </w:tcPr>
          <w:p w14:paraId="5CFD57C6" w14:textId="77777777" w:rsidR="00605069" w:rsidRPr="00270574" w:rsidRDefault="00605069" w:rsidP="00270574">
            <w:r w:rsidRPr="00270574">
              <w:t>5.1 (4.2, 6.0)</w:t>
            </w:r>
          </w:p>
        </w:tc>
        <w:tc>
          <w:tcPr>
            <w:tcW w:w="1361" w:type="dxa"/>
          </w:tcPr>
          <w:p w14:paraId="44C5D905" w14:textId="46E9773C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7E1D1BF8" w14:textId="2536DCEB" w:rsidR="00605069" w:rsidRPr="00270574" w:rsidRDefault="00605069" w:rsidP="00270574">
            <w:r w:rsidRPr="00270574">
              <w:t>0.691</w:t>
            </w:r>
          </w:p>
        </w:tc>
      </w:tr>
      <w:tr w:rsidR="00605069" w:rsidRPr="00270574" w14:paraId="64772178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6453F8D" w14:textId="77777777" w:rsidR="00605069" w:rsidRPr="00270574" w:rsidRDefault="00605069" w:rsidP="00270574">
            <w:r w:rsidRPr="00270574">
              <w:t>PCSK9</w:t>
            </w:r>
          </w:p>
        </w:tc>
        <w:tc>
          <w:tcPr>
            <w:tcW w:w="1760" w:type="dxa"/>
            <w:noWrap/>
            <w:vAlign w:val="center"/>
            <w:hideMark/>
          </w:tcPr>
          <w:p w14:paraId="79A3BA78" w14:textId="77777777" w:rsidR="00605069" w:rsidRPr="00270574" w:rsidRDefault="00605069" w:rsidP="00270574">
            <w:r w:rsidRPr="00270574">
              <w:t>1.8 (1.5, 2.1)</w:t>
            </w:r>
          </w:p>
        </w:tc>
        <w:tc>
          <w:tcPr>
            <w:tcW w:w="1757" w:type="dxa"/>
            <w:noWrap/>
            <w:vAlign w:val="center"/>
            <w:hideMark/>
          </w:tcPr>
          <w:p w14:paraId="19357AEB" w14:textId="77777777" w:rsidR="00605069" w:rsidRPr="00270574" w:rsidRDefault="00605069" w:rsidP="00270574">
            <w:r w:rsidRPr="00270574">
              <w:t>1.8 (1.4, 2.2)</w:t>
            </w:r>
          </w:p>
        </w:tc>
        <w:tc>
          <w:tcPr>
            <w:tcW w:w="1361" w:type="dxa"/>
          </w:tcPr>
          <w:p w14:paraId="6BA97114" w14:textId="05902645" w:rsidR="00605069" w:rsidRPr="00270574" w:rsidRDefault="00605069" w:rsidP="00270574">
            <w:r w:rsidRPr="005B410E">
              <w:t>1,06%</w:t>
            </w:r>
          </w:p>
        </w:tc>
        <w:tc>
          <w:tcPr>
            <w:tcW w:w="1020" w:type="dxa"/>
            <w:noWrap/>
            <w:vAlign w:val="center"/>
            <w:hideMark/>
          </w:tcPr>
          <w:p w14:paraId="33B93D73" w14:textId="752370C0" w:rsidR="00605069" w:rsidRPr="00270574" w:rsidRDefault="00605069" w:rsidP="00270574">
            <w:r w:rsidRPr="00270574">
              <w:t>0.758</w:t>
            </w:r>
          </w:p>
        </w:tc>
      </w:tr>
      <w:tr w:rsidR="00605069" w:rsidRPr="00270574" w14:paraId="1BC02A9F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94BD761" w14:textId="77777777" w:rsidR="00605069" w:rsidRPr="00270574" w:rsidRDefault="00605069" w:rsidP="00270574">
            <w:r w:rsidRPr="00270574">
              <w:t>PDGF subunit A</w:t>
            </w:r>
          </w:p>
        </w:tc>
        <w:tc>
          <w:tcPr>
            <w:tcW w:w="1760" w:type="dxa"/>
            <w:noWrap/>
            <w:vAlign w:val="center"/>
            <w:hideMark/>
          </w:tcPr>
          <w:p w14:paraId="7D927575" w14:textId="77777777" w:rsidR="00605069" w:rsidRPr="00270574" w:rsidRDefault="00605069" w:rsidP="00270574">
            <w:r w:rsidRPr="00270574">
              <w:t>1.9 (1.1, 2.8)</w:t>
            </w:r>
          </w:p>
        </w:tc>
        <w:tc>
          <w:tcPr>
            <w:tcW w:w="1757" w:type="dxa"/>
            <w:noWrap/>
            <w:vAlign w:val="center"/>
            <w:hideMark/>
          </w:tcPr>
          <w:p w14:paraId="76B105CF" w14:textId="77777777" w:rsidR="00605069" w:rsidRPr="00270574" w:rsidRDefault="00605069" w:rsidP="00270574">
            <w:r w:rsidRPr="00270574">
              <w:t>2.0 (1.1, 2.9)</w:t>
            </w:r>
          </w:p>
        </w:tc>
        <w:tc>
          <w:tcPr>
            <w:tcW w:w="1361" w:type="dxa"/>
          </w:tcPr>
          <w:p w14:paraId="3F282A60" w14:textId="0618E702" w:rsidR="00605069" w:rsidRPr="00270574" w:rsidRDefault="00605069" w:rsidP="00270574">
            <w:r w:rsidRPr="005B410E">
              <w:t>0,81%</w:t>
            </w:r>
          </w:p>
        </w:tc>
        <w:tc>
          <w:tcPr>
            <w:tcW w:w="1020" w:type="dxa"/>
            <w:noWrap/>
            <w:vAlign w:val="center"/>
            <w:hideMark/>
          </w:tcPr>
          <w:p w14:paraId="0038BD3B" w14:textId="5E640BDE" w:rsidR="00605069" w:rsidRPr="00270574" w:rsidRDefault="00605069" w:rsidP="00270574">
            <w:r w:rsidRPr="00270574">
              <w:t>0.882</w:t>
            </w:r>
          </w:p>
        </w:tc>
      </w:tr>
      <w:tr w:rsidR="00605069" w:rsidRPr="00270574" w14:paraId="0D7CDE3F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362FD35B" w14:textId="77777777" w:rsidR="00605069" w:rsidRPr="00270574" w:rsidRDefault="00605069" w:rsidP="00270574">
            <w:r w:rsidRPr="00270574">
              <w:t>PECAM-1</w:t>
            </w:r>
          </w:p>
        </w:tc>
        <w:tc>
          <w:tcPr>
            <w:tcW w:w="1760" w:type="dxa"/>
            <w:noWrap/>
            <w:vAlign w:val="center"/>
            <w:hideMark/>
          </w:tcPr>
          <w:p w14:paraId="63CC17C2" w14:textId="77777777" w:rsidR="00605069" w:rsidRPr="00270574" w:rsidRDefault="00605069" w:rsidP="00270574">
            <w:r w:rsidRPr="00270574">
              <w:t>4.2 (3.7, 5.0)</w:t>
            </w:r>
          </w:p>
        </w:tc>
        <w:tc>
          <w:tcPr>
            <w:tcW w:w="1757" w:type="dxa"/>
            <w:noWrap/>
            <w:vAlign w:val="center"/>
            <w:hideMark/>
          </w:tcPr>
          <w:p w14:paraId="27B8552E" w14:textId="77777777" w:rsidR="00605069" w:rsidRPr="00270574" w:rsidRDefault="00605069" w:rsidP="00270574">
            <w:r w:rsidRPr="00270574">
              <w:t>4.2 (3.7, 4.8)</w:t>
            </w:r>
          </w:p>
        </w:tc>
        <w:tc>
          <w:tcPr>
            <w:tcW w:w="1361" w:type="dxa"/>
          </w:tcPr>
          <w:p w14:paraId="12AB2237" w14:textId="0462E536" w:rsidR="00605069" w:rsidRPr="00270574" w:rsidRDefault="00605069" w:rsidP="00270574">
            <w:r w:rsidRPr="005B410E">
              <w:t>1,13%</w:t>
            </w:r>
          </w:p>
        </w:tc>
        <w:tc>
          <w:tcPr>
            <w:tcW w:w="1020" w:type="dxa"/>
            <w:noWrap/>
            <w:vAlign w:val="center"/>
            <w:hideMark/>
          </w:tcPr>
          <w:p w14:paraId="65A8882C" w14:textId="02EE7FD8" w:rsidR="00605069" w:rsidRPr="00270574" w:rsidRDefault="00605069" w:rsidP="00270574">
            <w:r w:rsidRPr="00270574">
              <w:t>0.511</w:t>
            </w:r>
          </w:p>
        </w:tc>
      </w:tr>
      <w:tr w:rsidR="00605069" w:rsidRPr="00270574" w14:paraId="59E3FCD3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0A66DDB3" w14:textId="77777777" w:rsidR="00605069" w:rsidRPr="00270574" w:rsidRDefault="00605069" w:rsidP="00270574">
            <w:r w:rsidRPr="00270574">
              <w:t>PGLYRP1</w:t>
            </w:r>
          </w:p>
        </w:tc>
        <w:tc>
          <w:tcPr>
            <w:tcW w:w="1760" w:type="dxa"/>
            <w:noWrap/>
            <w:vAlign w:val="center"/>
            <w:hideMark/>
          </w:tcPr>
          <w:p w14:paraId="2753C218" w14:textId="77777777" w:rsidR="00605069" w:rsidRPr="00270574" w:rsidRDefault="00605069" w:rsidP="00270574">
            <w:r w:rsidRPr="00270574">
              <w:t>6.7 (6.0, 7.2)</w:t>
            </w:r>
          </w:p>
        </w:tc>
        <w:tc>
          <w:tcPr>
            <w:tcW w:w="1757" w:type="dxa"/>
            <w:noWrap/>
            <w:vAlign w:val="center"/>
            <w:hideMark/>
          </w:tcPr>
          <w:p w14:paraId="5349D0AF" w14:textId="77777777" w:rsidR="00605069" w:rsidRPr="00270574" w:rsidRDefault="00605069" w:rsidP="00270574">
            <w:r w:rsidRPr="00270574">
              <w:t>6.5 (5.9, 7.0)</w:t>
            </w:r>
          </w:p>
        </w:tc>
        <w:tc>
          <w:tcPr>
            <w:tcW w:w="1361" w:type="dxa"/>
          </w:tcPr>
          <w:p w14:paraId="6E227737" w14:textId="610005E8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51D7ABBB" w14:textId="4A4C59EB" w:rsidR="00605069" w:rsidRPr="00270574" w:rsidRDefault="00605069" w:rsidP="00270574">
            <w:r w:rsidRPr="00270574">
              <w:t>0.052</w:t>
            </w:r>
          </w:p>
        </w:tc>
      </w:tr>
      <w:tr w:rsidR="00605069" w:rsidRPr="00270574" w14:paraId="1AB96EBF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A6706F7" w14:textId="77777777" w:rsidR="00605069" w:rsidRPr="00270574" w:rsidRDefault="00605069" w:rsidP="00270574">
            <w:r w:rsidRPr="00270574">
              <w:t>PI3</w:t>
            </w:r>
          </w:p>
        </w:tc>
        <w:tc>
          <w:tcPr>
            <w:tcW w:w="1760" w:type="dxa"/>
            <w:noWrap/>
            <w:vAlign w:val="center"/>
            <w:hideMark/>
          </w:tcPr>
          <w:p w14:paraId="7D83032D" w14:textId="77777777" w:rsidR="00605069" w:rsidRPr="00270574" w:rsidRDefault="00605069" w:rsidP="00270574">
            <w:r w:rsidRPr="00270574">
              <w:t>3.2 (2.7, 3.8)</w:t>
            </w:r>
          </w:p>
        </w:tc>
        <w:tc>
          <w:tcPr>
            <w:tcW w:w="1757" w:type="dxa"/>
            <w:noWrap/>
            <w:vAlign w:val="center"/>
            <w:hideMark/>
          </w:tcPr>
          <w:p w14:paraId="261DC033" w14:textId="77777777" w:rsidR="00605069" w:rsidRPr="00270574" w:rsidRDefault="00605069" w:rsidP="00270574">
            <w:r w:rsidRPr="00270574">
              <w:t>2.9 (2.5, 3.5)</w:t>
            </w:r>
          </w:p>
        </w:tc>
        <w:tc>
          <w:tcPr>
            <w:tcW w:w="1361" w:type="dxa"/>
          </w:tcPr>
          <w:p w14:paraId="4D069087" w14:textId="58EF8573" w:rsidR="00605069" w:rsidRPr="00270574" w:rsidRDefault="00605069" w:rsidP="00270574">
            <w:r w:rsidRPr="005B410E">
              <w:t>17,02%</w:t>
            </w:r>
          </w:p>
        </w:tc>
        <w:tc>
          <w:tcPr>
            <w:tcW w:w="1020" w:type="dxa"/>
            <w:noWrap/>
            <w:vAlign w:val="center"/>
            <w:hideMark/>
          </w:tcPr>
          <w:p w14:paraId="5E6318C0" w14:textId="3B4479EF" w:rsidR="00605069" w:rsidRPr="00270574" w:rsidRDefault="00605069" w:rsidP="00270574">
            <w:r w:rsidRPr="00270574">
              <w:t>0.013</w:t>
            </w:r>
          </w:p>
        </w:tc>
      </w:tr>
      <w:tr w:rsidR="00605069" w:rsidRPr="00270574" w14:paraId="7A55B1E2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56DA4591" w14:textId="77777777" w:rsidR="00605069" w:rsidRPr="00270574" w:rsidRDefault="00605069" w:rsidP="00270574">
            <w:r w:rsidRPr="00270574">
              <w:t>PLC</w:t>
            </w:r>
          </w:p>
        </w:tc>
        <w:tc>
          <w:tcPr>
            <w:tcW w:w="1760" w:type="dxa"/>
            <w:noWrap/>
            <w:vAlign w:val="center"/>
            <w:hideMark/>
          </w:tcPr>
          <w:p w14:paraId="0EAB9DA7" w14:textId="77777777" w:rsidR="00605069" w:rsidRPr="00270574" w:rsidRDefault="00605069" w:rsidP="00270574">
            <w:r w:rsidRPr="00270574">
              <w:t>6.5 (5.9, 6.9)</w:t>
            </w:r>
          </w:p>
        </w:tc>
        <w:tc>
          <w:tcPr>
            <w:tcW w:w="1757" w:type="dxa"/>
            <w:noWrap/>
            <w:vAlign w:val="center"/>
            <w:hideMark/>
          </w:tcPr>
          <w:p w14:paraId="68CBB834" w14:textId="77777777" w:rsidR="00605069" w:rsidRPr="00270574" w:rsidRDefault="00605069" w:rsidP="00270574">
            <w:r w:rsidRPr="00270574">
              <w:t>6.3 (5.9, 6.8)</w:t>
            </w:r>
          </w:p>
        </w:tc>
        <w:tc>
          <w:tcPr>
            <w:tcW w:w="1361" w:type="dxa"/>
          </w:tcPr>
          <w:p w14:paraId="222EDD70" w14:textId="77DF6364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6A6686FE" w14:textId="0FE3688F" w:rsidR="00605069" w:rsidRPr="00270574" w:rsidRDefault="00605069" w:rsidP="00270574">
            <w:r w:rsidRPr="00270574">
              <w:t>0.037</w:t>
            </w:r>
          </w:p>
        </w:tc>
      </w:tr>
      <w:tr w:rsidR="00605069" w:rsidRPr="00270574" w14:paraId="046EFBAC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49635B8" w14:textId="77777777" w:rsidR="00605069" w:rsidRPr="00270574" w:rsidRDefault="00605069" w:rsidP="00270574">
            <w:r w:rsidRPr="00270574">
              <w:t>PON3</w:t>
            </w:r>
          </w:p>
        </w:tc>
        <w:tc>
          <w:tcPr>
            <w:tcW w:w="1760" w:type="dxa"/>
            <w:noWrap/>
            <w:vAlign w:val="center"/>
            <w:hideMark/>
          </w:tcPr>
          <w:p w14:paraId="5197AF08" w14:textId="77777777" w:rsidR="00605069" w:rsidRPr="00270574" w:rsidRDefault="00605069" w:rsidP="00270574">
            <w:r w:rsidRPr="00270574">
              <w:t>4.2 (3.4, 4.8)</w:t>
            </w:r>
          </w:p>
        </w:tc>
        <w:tc>
          <w:tcPr>
            <w:tcW w:w="1757" w:type="dxa"/>
            <w:noWrap/>
            <w:vAlign w:val="center"/>
            <w:hideMark/>
          </w:tcPr>
          <w:p w14:paraId="4322A1EB" w14:textId="77777777" w:rsidR="00605069" w:rsidRPr="00270574" w:rsidRDefault="00605069" w:rsidP="00270574">
            <w:r w:rsidRPr="00270574">
              <w:t>4.3 (3.6, 4.9)</w:t>
            </w:r>
          </w:p>
        </w:tc>
        <w:tc>
          <w:tcPr>
            <w:tcW w:w="1361" w:type="dxa"/>
          </w:tcPr>
          <w:p w14:paraId="2C501DF4" w14:textId="4FF4F2A1" w:rsidR="00605069" w:rsidRPr="00270574" w:rsidRDefault="00605069" w:rsidP="00270574">
            <w:r w:rsidRPr="005B410E">
              <w:t>0,10%</w:t>
            </w:r>
          </w:p>
        </w:tc>
        <w:tc>
          <w:tcPr>
            <w:tcW w:w="1020" w:type="dxa"/>
            <w:noWrap/>
            <w:vAlign w:val="center"/>
            <w:hideMark/>
          </w:tcPr>
          <w:p w14:paraId="22AA904F" w14:textId="7AF1E0F5" w:rsidR="00605069" w:rsidRPr="00270574" w:rsidRDefault="00605069" w:rsidP="00270574">
            <w:r w:rsidRPr="00270574">
              <w:t>0.325</w:t>
            </w:r>
          </w:p>
        </w:tc>
      </w:tr>
      <w:tr w:rsidR="00605069" w:rsidRPr="00270574" w14:paraId="0259CFD9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30B9A836" w14:textId="77777777" w:rsidR="00605069" w:rsidRPr="00270574" w:rsidRDefault="00605069" w:rsidP="00270574">
            <w:r w:rsidRPr="00270574">
              <w:t>PRTN3</w:t>
            </w:r>
          </w:p>
        </w:tc>
        <w:tc>
          <w:tcPr>
            <w:tcW w:w="1760" w:type="dxa"/>
            <w:noWrap/>
            <w:vAlign w:val="center"/>
            <w:hideMark/>
          </w:tcPr>
          <w:p w14:paraId="5D76F855" w14:textId="77777777" w:rsidR="00605069" w:rsidRPr="00270574" w:rsidRDefault="00605069" w:rsidP="00270574">
            <w:r w:rsidRPr="00270574">
              <w:t>3.9 (3.4, 4.3)</w:t>
            </w:r>
          </w:p>
        </w:tc>
        <w:tc>
          <w:tcPr>
            <w:tcW w:w="1757" w:type="dxa"/>
            <w:noWrap/>
            <w:vAlign w:val="center"/>
            <w:hideMark/>
          </w:tcPr>
          <w:p w14:paraId="3821B11E" w14:textId="77777777" w:rsidR="00605069" w:rsidRPr="00270574" w:rsidRDefault="00605069" w:rsidP="00270574">
            <w:r w:rsidRPr="00270574">
              <w:t>3.9 (3.4, 4.4)</w:t>
            </w:r>
          </w:p>
        </w:tc>
        <w:tc>
          <w:tcPr>
            <w:tcW w:w="1361" w:type="dxa"/>
          </w:tcPr>
          <w:p w14:paraId="60280084" w14:textId="030CFBB5" w:rsidR="00605069" w:rsidRPr="00270574" w:rsidRDefault="00605069" w:rsidP="00270574">
            <w:r w:rsidRPr="005B410E">
              <w:t>6,90%</w:t>
            </w:r>
          </w:p>
        </w:tc>
        <w:tc>
          <w:tcPr>
            <w:tcW w:w="1020" w:type="dxa"/>
            <w:noWrap/>
            <w:vAlign w:val="center"/>
            <w:hideMark/>
          </w:tcPr>
          <w:p w14:paraId="7F949660" w14:textId="1899D25D" w:rsidR="00605069" w:rsidRPr="00270574" w:rsidRDefault="00605069" w:rsidP="00270574">
            <w:r w:rsidRPr="00270574">
              <w:t>0.514</w:t>
            </w:r>
          </w:p>
        </w:tc>
      </w:tr>
      <w:tr w:rsidR="00605069" w:rsidRPr="00270574" w14:paraId="54A5BBD7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A876BC2" w14:textId="77777777" w:rsidR="00605069" w:rsidRPr="00270574" w:rsidRDefault="00605069" w:rsidP="00270574">
            <w:r w:rsidRPr="00270574">
              <w:t>PSP-D</w:t>
            </w:r>
          </w:p>
        </w:tc>
        <w:tc>
          <w:tcPr>
            <w:tcW w:w="1760" w:type="dxa"/>
            <w:noWrap/>
            <w:vAlign w:val="center"/>
            <w:hideMark/>
          </w:tcPr>
          <w:p w14:paraId="483DC699" w14:textId="77777777" w:rsidR="00605069" w:rsidRPr="00270574" w:rsidRDefault="00605069" w:rsidP="00270574">
            <w:r w:rsidRPr="00270574">
              <w:t>2.1 (1.4, 2.7)</w:t>
            </w:r>
          </w:p>
        </w:tc>
        <w:tc>
          <w:tcPr>
            <w:tcW w:w="1757" w:type="dxa"/>
            <w:noWrap/>
            <w:vAlign w:val="center"/>
            <w:hideMark/>
          </w:tcPr>
          <w:p w14:paraId="04F8B341" w14:textId="77777777" w:rsidR="00605069" w:rsidRPr="00270574" w:rsidRDefault="00605069" w:rsidP="00270574">
            <w:r w:rsidRPr="00270574">
              <w:t>2.0 (1.4, 2.5)</w:t>
            </w:r>
          </w:p>
        </w:tc>
        <w:tc>
          <w:tcPr>
            <w:tcW w:w="1361" w:type="dxa"/>
          </w:tcPr>
          <w:p w14:paraId="58059B61" w14:textId="242113D7" w:rsidR="00605069" w:rsidRPr="00270574" w:rsidRDefault="00605069" w:rsidP="00270574">
            <w:r w:rsidRPr="005B410E">
              <w:t>6,85%</w:t>
            </w:r>
          </w:p>
        </w:tc>
        <w:tc>
          <w:tcPr>
            <w:tcW w:w="1020" w:type="dxa"/>
            <w:noWrap/>
            <w:vAlign w:val="center"/>
            <w:hideMark/>
          </w:tcPr>
          <w:p w14:paraId="540165A8" w14:textId="79A8B3C6" w:rsidR="00605069" w:rsidRPr="00270574" w:rsidRDefault="00605069" w:rsidP="00270574">
            <w:r w:rsidRPr="00270574">
              <w:t>0.243</w:t>
            </w:r>
          </w:p>
        </w:tc>
      </w:tr>
      <w:tr w:rsidR="00605069" w:rsidRPr="00270574" w14:paraId="038CCC80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52410D4" w14:textId="77777777" w:rsidR="00605069" w:rsidRPr="00270574" w:rsidRDefault="00605069" w:rsidP="00270574">
            <w:r w:rsidRPr="00270574">
              <w:t>RARRES2</w:t>
            </w:r>
          </w:p>
        </w:tc>
        <w:tc>
          <w:tcPr>
            <w:tcW w:w="1760" w:type="dxa"/>
            <w:noWrap/>
            <w:vAlign w:val="center"/>
            <w:hideMark/>
          </w:tcPr>
          <w:p w14:paraId="03A67A2C" w14:textId="77777777" w:rsidR="00605069" w:rsidRPr="00270574" w:rsidRDefault="00605069" w:rsidP="00270574">
            <w:r w:rsidRPr="00270574">
              <w:t>11.0 (10.6, 11.4)</w:t>
            </w:r>
          </w:p>
        </w:tc>
        <w:tc>
          <w:tcPr>
            <w:tcW w:w="1757" w:type="dxa"/>
            <w:noWrap/>
            <w:vAlign w:val="center"/>
            <w:hideMark/>
          </w:tcPr>
          <w:p w14:paraId="24A9A5B4" w14:textId="77777777" w:rsidR="00605069" w:rsidRPr="00270574" w:rsidRDefault="00605069" w:rsidP="00270574">
            <w:r w:rsidRPr="00270574">
              <w:t>11.0 (10.6, 11.3)</w:t>
            </w:r>
          </w:p>
        </w:tc>
        <w:tc>
          <w:tcPr>
            <w:tcW w:w="1361" w:type="dxa"/>
          </w:tcPr>
          <w:p w14:paraId="6AC0ECF8" w14:textId="2402E4B8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1B46BB51" w14:textId="6A26BA2B" w:rsidR="00605069" w:rsidRPr="00270574" w:rsidRDefault="00605069" w:rsidP="00270574">
            <w:r w:rsidRPr="00270574">
              <w:t>0.595</w:t>
            </w:r>
          </w:p>
        </w:tc>
      </w:tr>
      <w:tr w:rsidR="00605069" w:rsidRPr="00270574" w14:paraId="152DCFB4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B8DF535" w14:textId="77777777" w:rsidR="00605069" w:rsidRPr="00270574" w:rsidRDefault="00605069" w:rsidP="00270574">
            <w:r w:rsidRPr="00270574">
              <w:t>RETN</w:t>
            </w:r>
          </w:p>
        </w:tc>
        <w:tc>
          <w:tcPr>
            <w:tcW w:w="1760" w:type="dxa"/>
            <w:noWrap/>
            <w:vAlign w:val="center"/>
            <w:hideMark/>
          </w:tcPr>
          <w:p w14:paraId="2004E0A0" w14:textId="77777777" w:rsidR="00605069" w:rsidRPr="00270574" w:rsidRDefault="00605069" w:rsidP="00270574">
            <w:r w:rsidRPr="00270574">
              <w:t>6.1 (5.5, 6.5)</w:t>
            </w:r>
          </w:p>
        </w:tc>
        <w:tc>
          <w:tcPr>
            <w:tcW w:w="1757" w:type="dxa"/>
            <w:noWrap/>
            <w:vAlign w:val="center"/>
            <w:hideMark/>
          </w:tcPr>
          <w:p w14:paraId="762A22F4" w14:textId="77777777" w:rsidR="00605069" w:rsidRPr="00270574" w:rsidRDefault="00605069" w:rsidP="00270574">
            <w:r w:rsidRPr="00270574">
              <w:t>5.9 (5.4, 6.4)</w:t>
            </w:r>
          </w:p>
        </w:tc>
        <w:tc>
          <w:tcPr>
            <w:tcW w:w="1361" w:type="dxa"/>
          </w:tcPr>
          <w:p w14:paraId="3EBC2BE4" w14:textId="1E0D2782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498BD9C2" w14:textId="064FCEC6" w:rsidR="00605069" w:rsidRPr="00270574" w:rsidRDefault="00605069" w:rsidP="00270574">
            <w:r w:rsidRPr="00270574">
              <w:t>0.271</w:t>
            </w:r>
          </w:p>
        </w:tc>
      </w:tr>
      <w:tr w:rsidR="00605069" w:rsidRPr="00270574" w14:paraId="556F9707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985F945" w14:textId="77777777" w:rsidR="00605069" w:rsidRPr="00270574" w:rsidRDefault="00605069" w:rsidP="00270574">
            <w:r w:rsidRPr="00270574">
              <w:t>SCGB3A2</w:t>
            </w:r>
          </w:p>
        </w:tc>
        <w:tc>
          <w:tcPr>
            <w:tcW w:w="1760" w:type="dxa"/>
            <w:noWrap/>
            <w:vAlign w:val="center"/>
            <w:hideMark/>
          </w:tcPr>
          <w:p w14:paraId="43B88D7B" w14:textId="77777777" w:rsidR="00605069" w:rsidRPr="00270574" w:rsidRDefault="00605069" w:rsidP="00270574">
            <w:r w:rsidRPr="00270574">
              <w:t>2.3 (1.5, 2.9)</w:t>
            </w:r>
          </w:p>
        </w:tc>
        <w:tc>
          <w:tcPr>
            <w:tcW w:w="1757" w:type="dxa"/>
            <w:noWrap/>
            <w:vAlign w:val="center"/>
            <w:hideMark/>
          </w:tcPr>
          <w:p w14:paraId="1A18711E" w14:textId="77777777" w:rsidR="00605069" w:rsidRPr="00270574" w:rsidRDefault="00605069" w:rsidP="00270574">
            <w:r w:rsidRPr="00270574">
              <w:t>2.0 (1.4, 2.6)</w:t>
            </w:r>
          </w:p>
        </w:tc>
        <w:tc>
          <w:tcPr>
            <w:tcW w:w="1361" w:type="dxa"/>
          </w:tcPr>
          <w:p w14:paraId="36B1BB6B" w14:textId="79B176B2" w:rsidR="00605069" w:rsidRPr="00270574" w:rsidRDefault="00605069" w:rsidP="00270574">
            <w:r w:rsidRPr="005B410E">
              <w:t>0,25%</w:t>
            </w:r>
          </w:p>
        </w:tc>
        <w:tc>
          <w:tcPr>
            <w:tcW w:w="1020" w:type="dxa"/>
            <w:noWrap/>
            <w:vAlign w:val="center"/>
            <w:hideMark/>
          </w:tcPr>
          <w:p w14:paraId="36B83FAD" w14:textId="53EC98E0" w:rsidR="00605069" w:rsidRPr="00270574" w:rsidRDefault="00605069" w:rsidP="00270574">
            <w:r w:rsidRPr="00270574">
              <w:t>0.127</w:t>
            </w:r>
          </w:p>
        </w:tc>
      </w:tr>
      <w:tr w:rsidR="00605069" w:rsidRPr="00270574" w14:paraId="1082393E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3501D6D0" w14:textId="77777777" w:rsidR="00605069" w:rsidRPr="00270574" w:rsidRDefault="00605069" w:rsidP="00270574">
            <w:r w:rsidRPr="00270574">
              <w:t>SELE</w:t>
            </w:r>
          </w:p>
        </w:tc>
        <w:tc>
          <w:tcPr>
            <w:tcW w:w="1760" w:type="dxa"/>
            <w:noWrap/>
            <w:vAlign w:val="center"/>
            <w:hideMark/>
          </w:tcPr>
          <w:p w14:paraId="229AB94A" w14:textId="77777777" w:rsidR="00605069" w:rsidRPr="00270574" w:rsidRDefault="00605069" w:rsidP="00270574">
            <w:r w:rsidRPr="00270574">
              <w:t>1.5 (0.9, 2.1)</w:t>
            </w:r>
          </w:p>
        </w:tc>
        <w:tc>
          <w:tcPr>
            <w:tcW w:w="1757" w:type="dxa"/>
            <w:noWrap/>
            <w:vAlign w:val="center"/>
            <w:hideMark/>
          </w:tcPr>
          <w:p w14:paraId="24C3098D" w14:textId="77777777" w:rsidR="00605069" w:rsidRPr="00270574" w:rsidRDefault="00605069" w:rsidP="00270574">
            <w:r w:rsidRPr="00270574">
              <w:t>1.5 (0.9, 1.9)</w:t>
            </w:r>
          </w:p>
        </w:tc>
        <w:tc>
          <w:tcPr>
            <w:tcW w:w="1361" w:type="dxa"/>
          </w:tcPr>
          <w:p w14:paraId="68ADE8BD" w14:textId="28238E04" w:rsidR="00605069" w:rsidRPr="00270574" w:rsidRDefault="00605069" w:rsidP="00270574">
            <w:r w:rsidRPr="005B410E">
              <w:t>0,15%</w:t>
            </w:r>
          </w:p>
        </w:tc>
        <w:tc>
          <w:tcPr>
            <w:tcW w:w="1020" w:type="dxa"/>
            <w:noWrap/>
            <w:vAlign w:val="center"/>
            <w:hideMark/>
          </w:tcPr>
          <w:p w14:paraId="69522C81" w14:textId="5B6FBCE1" w:rsidR="00605069" w:rsidRPr="00270574" w:rsidRDefault="00605069" w:rsidP="00270574">
            <w:r w:rsidRPr="00270574">
              <w:t>0.486</w:t>
            </w:r>
          </w:p>
        </w:tc>
      </w:tr>
      <w:tr w:rsidR="00605069" w:rsidRPr="00270574" w14:paraId="4356CB63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EDAB3F9" w14:textId="77777777" w:rsidR="00605069" w:rsidRPr="00270574" w:rsidRDefault="00605069" w:rsidP="00270574">
            <w:r w:rsidRPr="00270574">
              <w:t>SELP</w:t>
            </w:r>
          </w:p>
        </w:tc>
        <w:tc>
          <w:tcPr>
            <w:tcW w:w="1760" w:type="dxa"/>
            <w:noWrap/>
            <w:vAlign w:val="center"/>
            <w:hideMark/>
          </w:tcPr>
          <w:p w14:paraId="573736FD" w14:textId="77777777" w:rsidR="00605069" w:rsidRPr="00270574" w:rsidRDefault="00605069" w:rsidP="00270574">
            <w:r w:rsidRPr="00270574">
              <w:t>8.2 (7.5, 9.1)</w:t>
            </w:r>
          </w:p>
        </w:tc>
        <w:tc>
          <w:tcPr>
            <w:tcW w:w="1757" w:type="dxa"/>
            <w:noWrap/>
            <w:vAlign w:val="center"/>
            <w:hideMark/>
          </w:tcPr>
          <w:p w14:paraId="7C457886" w14:textId="77777777" w:rsidR="00605069" w:rsidRPr="00270574" w:rsidRDefault="00605069" w:rsidP="00270574">
            <w:r w:rsidRPr="00270574">
              <w:t>8.2 (7.5, 8.9)</w:t>
            </w:r>
          </w:p>
        </w:tc>
        <w:tc>
          <w:tcPr>
            <w:tcW w:w="1361" w:type="dxa"/>
          </w:tcPr>
          <w:p w14:paraId="47556BC9" w14:textId="770BF2F6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102DAD1C" w14:textId="72C6952A" w:rsidR="00605069" w:rsidRPr="00270574" w:rsidRDefault="00605069" w:rsidP="00270574">
            <w:r w:rsidRPr="00270574">
              <w:t>0.578</w:t>
            </w:r>
          </w:p>
        </w:tc>
      </w:tr>
      <w:tr w:rsidR="00605069" w:rsidRPr="00270574" w14:paraId="25B2148B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3C561FD" w14:textId="77777777" w:rsidR="00605069" w:rsidRPr="00270574" w:rsidRDefault="00605069" w:rsidP="00270574">
            <w:r w:rsidRPr="00270574">
              <w:t>SHPS-1</w:t>
            </w:r>
          </w:p>
        </w:tc>
        <w:tc>
          <w:tcPr>
            <w:tcW w:w="1760" w:type="dxa"/>
            <w:noWrap/>
            <w:vAlign w:val="center"/>
            <w:hideMark/>
          </w:tcPr>
          <w:p w14:paraId="764D1C9F" w14:textId="77777777" w:rsidR="00605069" w:rsidRPr="00270574" w:rsidRDefault="00605069" w:rsidP="00270574">
            <w:r w:rsidRPr="00270574">
              <w:t>2.9 (2.6, 3.3)</w:t>
            </w:r>
          </w:p>
        </w:tc>
        <w:tc>
          <w:tcPr>
            <w:tcW w:w="1757" w:type="dxa"/>
            <w:noWrap/>
            <w:vAlign w:val="center"/>
            <w:hideMark/>
          </w:tcPr>
          <w:p w14:paraId="074FE764" w14:textId="77777777" w:rsidR="00605069" w:rsidRPr="00270574" w:rsidRDefault="00605069" w:rsidP="00270574">
            <w:r w:rsidRPr="00270574">
              <w:t>2.8 (2.5, 3.3)</w:t>
            </w:r>
          </w:p>
        </w:tc>
        <w:tc>
          <w:tcPr>
            <w:tcW w:w="1361" w:type="dxa"/>
          </w:tcPr>
          <w:p w14:paraId="428FDA3F" w14:textId="2074BA76" w:rsidR="00605069" w:rsidRPr="00270574" w:rsidRDefault="00605069" w:rsidP="00270574">
            <w:r w:rsidRPr="005B410E">
              <w:t>0,17%</w:t>
            </w:r>
          </w:p>
        </w:tc>
        <w:tc>
          <w:tcPr>
            <w:tcW w:w="1020" w:type="dxa"/>
            <w:noWrap/>
            <w:vAlign w:val="center"/>
            <w:hideMark/>
          </w:tcPr>
          <w:p w14:paraId="1F6CA2E6" w14:textId="3314DDDB" w:rsidR="00605069" w:rsidRPr="00270574" w:rsidRDefault="00605069" w:rsidP="00270574">
            <w:r w:rsidRPr="00270574">
              <w:t>0.203</w:t>
            </w:r>
          </w:p>
        </w:tc>
      </w:tr>
      <w:tr w:rsidR="00605069" w:rsidRPr="00270574" w14:paraId="7CFF76E9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3BCADACF" w14:textId="77777777" w:rsidR="00605069" w:rsidRPr="00270574" w:rsidRDefault="00605069" w:rsidP="00270574">
            <w:r w:rsidRPr="00270574">
              <w:t>SPON1</w:t>
            </w:r>
          </w:p>
        </w:tc>
        <w:tc>
          <w:tcPr>
            <w:tcW w:w="1760" w:type="dxa"/>
            <w:noWrap/>
            <w:vAlign w:val="center"/>
            <w:hideMark/>
          </w:tcPr>
          <w:p w14:paraId="70390785" w14:textId="77777777" w:rsidR="00605069" w:rsidRPr="00270574" w:rsidRDefault="00605069" w:rsidP="00270574">
            <w:r w:rsidRPr="00270574">
              <w:t>1.7 (1.3, 2.1)</w:t>
            </w:r>
          </w:p>
        </w:tc>
        <w:tc>
          <w:tcPr>
            <w:tcW w:w="1757" w:type="dxa"/>
            <w:noWrap/>
            <w:vAlign w:val="center"/>
            <w:hideMark/>
          </w:tcPr>
          <w:p w14:paraId="56E26EBA" w14:textId="77777777" w:rsidR="00605069" w:rsidRPr="00270574" w:rsidRDefault="00605069" w:rsidP="00270574">
            <w:r w:rsidRPr="00270574">
              <w:t>1.6 (1.2, 1.9)</w:t>
            </w:r>
          </w:p>
        </w:tc>
        <w:tc>
          <w:tcPr>
            <w:tcW w:w="1361" w:type="dxa"/>
          </w:tcPr>
          <w:p w14:paraId="6066631E" w14:textId="3921F458" w:rsidR="00605069" w:rsidRPr="00270574" w:rsidRDefault="00605069" w:rsidP="00270574">
            <w:r w:rsidRPr="005B410E">
              <w:t>5,60%</w:t>
            </w:r>
          </w:p>
        </w:tc>
        <w:tc>
          <w:tcPr>
            <w:tcW w:w="1020" w:type="dxa"/>
            <w:noWrap/>
            <w:vAlign w:val="center"/>
            <w:hideMark/>
          </w:tcPr>
          <w:p w14:paraId="47BEC7B0" w14:textId="23B48BDD" w:rsidR="00605069" w:rsidRPr="00270574" w:rsidRDefault="00605069" w:rsidP="00270574">
            <w:r w:rsidRPr="00270574">
              <w:t>0.038</w:t>
            </w:r>
          </w:p>
        </w:tc>
      </w:tr>
      <w:tr w:rsidR="00605069" w:rsidRPr="00270574" w14:paraId="215A65A4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F81CFE3" w14:textId="77777777" w:rsidR="00605069" w:rsidRPr="00270574" w:rsidRDefault="00605069" w:rsidP="00270574">
            <w:r w:rsidRPr="00270574">
              <w:t>ST2</w:t>
            </w:r>
          </w:p>
        </w:tc>
        <w:tc>
          <w:tcPr>
            <w:tcW w:w="1760" w:type="dxa"/>
            <w:noWrap/>
            <w:vAlign w:val="center"/>
            <w:hideMark/>
          </w:tcPr>
          <w:p w14:paraId="6211326C" w14:textId="77777777" w:rsidR="00605069" w:rsidRPr="00270574" w:rsidRDefault="00605069" w:rsidP="00270574">
            <w:r w:rsidRPr="00270574">
              <w:t>3.8 (3.0, 4.7)</w:t>
            </w:r>
          </w:p>
        </w:tc>
        <w:tc>
          <w:tcPr>
            <w:tcW w:w="1757" w:type="dxa"/>
            <w:noWrap/>
            <w:vAlign w:val="center"/>
            <w:hideMark/>
          </w:tcPr>
          <w:p w14:paraId="48C835EC" w14:textId="77777777" w:rsidR="00605069" w:rsidRPr="00270574" w:rsidRDefault="00605069" w:rsidP="00270574">
            <w:r w:rsidRPr="00270574">
              <w:t>3.5 (2.9, 4.3)</w:t>
            </w:r>
          </w:p>
        </w:tc>
        <w:tc>
          <w:tcPr>
            <w:tcW w:w="1361" w:type="dxa"/>
          </w:tcPr>
          <w:p w14:paraId="29AA4432" w14:textId="66A7A5A3" w:rsidR="00605069" w:rsidRPr="00270574" w:rsidRDefault="00605069" w:rsidP="00270574">
            <w:r w:rsidRPr="005B410E">
              <w:t>0,15%</w:t>
            </w:r>
          </w:p>
        </w:tc>
        <w:tc>
          <w:tcPr>
            <w:tcW w:w="1020" w:type="dxa"/>
            <w:noWrap/>
            <w:vAlign w:val="center"/>
            <w:hideMark/>
          </w:tcPr>
          <w:p w14:paraId="43C96CA9" w14:textId="52F55AD3" w:rsidR="00605069" w:rsidRPr="00270574" w:rsidRDefault="00605069" w:rsidP="00270574">
            <w:r w:rsidRPr="00270574">
              <w:t>0.016</w:t>
            </w:r>
          </w:p>
        </w:tc>
      </w:tr>
      <w:tr w:rsidR="00605069" w:rsidRPr="00270574" w14:paraId="52F2E60B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3F9FAAE" w14:textId="77777777" w:rsidR="00605069" w:rsidRPr="00270574" w:rsidRDefault="00605069" w:rsidP="00270574">
            <w:r w:rsidRPr="00270574">
              <w:t>TFF3</w:t>
            </w:r>
          </w:p>
        </w:tc>
        <w:tc>
          <w:tcPr>
            <w:tcW w:w="1760" w:type="dxa"/>
            <w:noWrap/>
            <w:vAlign w:val="center"/>
            <w:hideMark/>
          </w:tcPr>
          <w:p w14:paraId="48129E3B" w14:textId="77777777" w:rsidR="00605069" w:rsidRPr="00270574" w:rsidRDefault="00605069" w:rsidP="00270574">
            <w:r w:rsidRPr="00270574">
              <w:t>5.2 (4.6, 5.7)</w:t>
            </w:r>
          </w:p>
        </w:tc>
        <w:tc>
          <w:tcPr>
            <w:tcW w:w="1757" w:type="dxa"/>
            <w:noWrap/>
            <w:vAlign w:val="center"/>
            <w:hideMark/>
          </w:tcPr>
          <w:p w14:paraId="0D4D200B" w14:textId="77777777" w:rsidR="00605069" w:rsidRPr="00270574" w:rsidRDefault="00605069" w:rsidP="00270574">
            <w:r w:rsidRPr="00270574">
              <w:t>5.0 (4.5, 5.6)</w:t>
            </w:r>
          </w:p>
        </w:tc>
        <w:tc>
          <w:tcPr>
            <w:tcW w:w="1361" w:type="dxa"/>
          </w:tcPr>
          <w:p w14:paraId="1828D04E" w14:textId="488A5DF8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62D2FAF8" w14:textId="0406E917" w:rsidR="00605069" w:rsidRPr="00270574" w:rsidRDefault="00605069" w:rsidP="00270574">
            <w:r w:rsidRPr="00270574">
              <w:t>0.029</w:t>
            </w:r>
          </w:p>
        </w:tc>
      </w:tr>
      <w:tr w:rsidR="00605069" w:rsidRPr="00270574" w14:paraId="629BB826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B7007B1" w14:textId="77777777" w:rsidR="00605069" w:rsidRPr="00270574" w:rsidRDefault="00605069" w:rsidP="00270574">
            <w:r w:rsidRPr="00270574">
              <w:t>TFPI</w:t>
            </w:r>
          </w:p>
        </w:tc>
        <w:tc>
          <w:tcPr>
            <w:tcW w:w="1760" w:type="dxa"/>
            <w:noWrap/>
            <w:vAlign w:val="center"/>
            <w:hideMark/>
          </w:tcPr>
          <w:p w14:paraId="23E3E705" w14:textId="77777777" w:rsidR="00605069" w:rsidRPr="00270574" w:rsidRDefault="00605069" w:rsidP="00270574">
            <w:r w:rsidRPr="00270574">
              <w:t>7.8 (7.2, 8.2)</w:t>
            </w:r>
          </w:p>
        </w:tc>
        <w:tc>
          <w:tcPr>
            <w:tcW w:w="1757" w:type="dxa"/>
            <w:noWrap/>
            <w:vAlign w:val="center"/>
            <w:hideMark/>
          </w:tcPr>
          <w:p w14:paraId="79227CDC" w14:textId="77777777" w:rsidR="00605069" w:rsidRPr="00270574" w:rsidRDefault="00605069" w:rsidP="00270574">
            <w:r w:rsidRPr="00270574">
              <w:t>7.7 (7.3, 8.2)</w:t>
            </w:r>
          </w:p>
        </w:tc>
        <w:tc>
          <w:tcPr>
            <w:tcW w:w="1361" w:type="dxa"/>
          </w:tcPr>
          <w:p w14:paraId="5B9A4121" w14:textId="7F43C151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3B1D0027" w14:textId="70CBF59B" w:rsidR="00605069" w:rsidRPr="00270574" w:rsidRDefault="00605069" w:rsidP="00270574">
            <w:r w:rsidRPr="00270574">
              <w:t>0.699</w:t>
            </w:r>
          </w:p>
        </w:tc>
      </w:tr>
      <w:tr w:rsidR="00605069" w:rsidRPr="00270574" w14:paraId="2E56A730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0AF47DCC" w14:textId="77777777" w:rsidR="00605069" w:rsidRPr="00270574" w:rsidRDefault="00605069" w:rsidP="00270574">
            <w:r w:rsidRPr="00270574">
              <w:t>TIMP4</w:t>
            </w:r>
          </w:p>
        </w:tc>
        <w:tc>
          <w:tcPr>
            <w:tcW w:w="1760" w:type="dxa"/>
            <w:noWrap/>
            <w:vAlign w:val="center"/>
            <w:hideMark/>
          </w:tcPr>
          <w:p w14:paraId="608AB57A" w14:textId="77777777" w:rsidR="00605069" w:rsidRPr="00270574" w:rsidRDefault="00605069" w:rsidP="00270574">
            <w:r w:rsidRPr="00270574">
              <w:t>4.5 (4.0, 5.1)</w:t>
            </w:r>
          </w:p>
        </w:tc>
        <w:tc>
          <w:tcPr>
            <w:tcW w:w="1757" w:type="dxa"/>
            <w:noWrap/>
            <w:vAlign w:val="center"/>
            <w:hideMark/>
          </w:tcPr>
          <w:p w14:paraId="4460F644" w14:textId="77777777" w:rsidR="00605069" w:rsidRPr="00270574" w:rsidRDefault="00605069" w:rsidP="00270574">
            <w:r w:rsidRPr="00270574">
              <w:t>4.4 (3.9, 4.9)</w:t>
            </w:r>
          </w:p>
        </w:tc>
        <w:tc>
          <w:tcPr>
            <w:tcW w:w="1361" w:type="dxa"/>
          </w:tcPr>
          <w:p w14:paraId="6440C345" w14:textId="655C328A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56D46C96" w14:textId="47C178B6" w:rsidR="00605069" w:rsidRPr="00270574" w:rsidRDefault="00605069" w:rsidP="00270574">
            <w:r w:rsidRPr="00270574">
              <w:t>0.062</w:t>
            </w:r>
          </w:p>
        </w:tc>
      </w:tr>
      <w:tr w:rsidR="00605069" w:rsidRPr="00270574" w14:paraId="4619B629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D58971B" w14:textId="77777777" w:rsidR="00605069" w:rsidRPr="00270574" w:rsidRDefault="00605069" w:rsidP="00270574">
            <w:r w:rsidRPr="00270574">
              <w:t>TLT-2</w:t>
            </w:r>
          </w:p>
        </w:tc>
        <w:tc>
          <w:tcPr>
            <w:tcW w:w="1760" w:type="dxa"/>
            <w:noWrap/>
            <w:vAlign w:val="center"/>
            <w:hideMark/>
          </w:tcPr>
          <w:p w14:paraId="5AA9C943" w14:textId="77777777" w:rsidR="00605069" w:rsidRPr="00270574" w:rsidRDefault="00605069" w:rsidP="00270574">
            <w:r w:rsidRPr="00270574">
              <w:t>3.5 (3.1, 4.0)</w:t>
            </w:r>
          </w:p>
        </w:tc>
        <w:tc>
          <w:tcPr>
            <w:tcW w:w="1757" w:type="dxa"/>
            <w:noWrap/>
            <w:vAlign w:val="center"/>
            <w:hideMark/>
          </w:tcPr>
          <w:p w14:paraId="3E9B031B" w14:textId="77777777" w:rsidR="00605069" w:rsidRPr="00270574" w:rsidRDefault="00605069" w:rsidP="00270574">
            <w:r w:rsidRPr="00270574">
              <w:t>3.5 (3.0, 3.9)</w:t>
            </w:r>
          </w:p>
        </w:tc>
        <w:tc>
          <w:tcPr>
            <w:tcW w:w="1361" w:type="dxa"/>
          </w:tcPr>
          <w:p w14:paraId="68C852BA" w14:textId="1D0BCA8D" w:rsidR="00605069" w:rsidRPr="00270574" w:rsidRDefault="00605069" w:rsidP="00270574">
            <w:r w:rsidRPr="005B410E">
              <w:t>0,12%</w:t>
            </w:r>
          </w:p>
        </w:tc>
        <w:tc>
          <w:tcPr>
            <w:tcW w:w="1020" w:type="dxa"/>
            <w:noWrap/>
            <w:vAlign w:val="center"/>
            <w:hideMark/>
          </w:tcPr>
          <w:p w14:paraId="5BD2EEA2" w14:textId="23901026" w:rsidR="00605069" w:rsidRPr="00270574" w:rsidRDefault="00605069" w:rsidP="00270574">
            <w:r w:rsidRPr="00270574">
              <w:t>0.459</w:t>
            </w:r>
          </w:p>
        </w:tc>
      </w:tr>
      <w:tr w:rsidR="00605069" w:rsidRPr="00270574" w14:paraId="32CA3793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36E1FA7" w14:textId="77777777" w:rsidR="00605069" w:rsidRPr="00270574" w:rsidRDefault="00605069" w:rsidP="00270574">
            <w:r w:rsidRPr="00270574">
              <w:t>TNF-R1</w:t>
            </w:r>
          </w:p>
        </w:tc>
        <w:tc>
          <w:tcPr>
            <w:tcW w:w="1760" w:type="dxa"/>
            <w:noWrap/>
            <w:vAlign w:val="center"/>
            <w:hideMark/>
          </w:tcPr>
          <w:p w14:paraId="12C144EE" w14:textId="77777777" w:rsidR="00605069" w:rsidRPr="00270574" w:rsidRDefault="00605069" w:rsidP="00270574">
            <w:r w:rsidRPr="00270574">
              <w:t>4.9 (4.3, 5.4)</w:t>
            </w:r>
          </w:p>
        </w:tc>
        <w:tc>
          <w:tcPr>
            <w:tcW w:w="1757" w:type="dxa"/>
            <w:noWrap/>
            <w:vAlign w:val="center"/>
            <w:hideMark/>
          </w:tcPr>
          <w:p w14:paraId="1B7E0A39" w14:textId="77777777" w:rsidR="00605069" w:rsidRPr="00270574" w:rsidRDefault="00605069" w:rsidP="00270574">
            <w:r w:rsidRPr="00270574">
              <w:t>4.6 (4.1, 5.2)</w:t>
            </w:r>
          </w:p>
        </w:tc>
        <w:tc>
          <w:tcPr>
            <w:tcW w:w="1361" w:type="dxa"/>
          </w:tcPr>
          <w:p w14:paraId="5D2D196F" w14:textId="686644B5" w:rsidR="00605069" w:rsidRPr="00270574" w:rsidRDefault="00605069" w:rsidP="00270574">
            <w:r w:rsidRPr="005B410E">
              <w:t>10,86%</w:t>
            </w:r>
          </w:p>
        </w:tc>
        <w:tc>
          <w:tcPr>
            <w:tcW w:w="1020" w:type="dxa"/>
            <w:noWrap/>
            <w:vAlign w:val="center"/>
            <w:hideMark/>
          </w:tcPr>
          <w:p w14:paraId="4D5AE32E" w14:textId="681A8A00" w:rsidR="00605069" w:rsidRPr="00270574" w:rsidRDefault="00605069" w:rsidP="00270574">
            <w:r w:rsidRPr="00270574">
              <w:t>0.044</w:t>
            </w:r>
          </w:p>
        </w:tc>
      </w:tr>
      <w:tr w:rsidR="00605069" w:rsidRPr="00270574" w14:paraId="37822304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2C2D068" w14:textId="77777777" w:rsidR="00605069" w:rsidRPr="00270574" w:rsidRDefault="00605069" w:rsidP="00270574">
            <w:r w:rsidRPr="00270574">
              <w:t>TNF-R2</w:t>
            </w:r>
          </w:p>
        </w:tc>
        <w:tc>
          <w:tcPr>
            <w:tcW w:w="1760" w:type="dxa"/>
            <w:noWrap/>
            <w:vAlign w:val="center"/>
            <w:hideMark/>
          </w:tcPr>
          <w:p w14:paraId="56C1DCA1" w14:textId="77777777" w:rsidR="00605069" w:rsidRPr="00270574" w:rsidRDefault="00605069" w:rsidP="00270574">
            <w:r w:rsidRPr="00270574">
              <w:t>4.4 (3.9, 4.9)</w:t>
            </w:r>
          </w:p>
        </w:tc>
        <w:tc>
          <w:tcPr>
            <w:tcW w:w="1757" w:type="dxa"/>
            <w:noWrap/>
            <w:vAlign w:val="center"/>
            <w:hideMark/>
          </w:tcPr>
          <w:p w14:paraId="6639E4D4" w14:textId="77777777" w:rsidR="00605069" w:rsidRPr="00270574" w:rsidRDefault="00605069" w:rsidP="00270574">
            <w:r w:rsidRPr="00270574">
              <w:t>4.2 (3.7, 4.7)</w:t>
            </w:r>
          </w:p>
        </w:tc>
        <w:tc>
          <w:tcPr>
            <w:tcW w:w="1361" w:type="dxa"/>
          </w:tcPr>
          <w:p w14:paraId="7322667E" w14:textId="3666CA84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560C78C6" w14:textId="2635A5B2" w:rsidR="00605069" w:rsidRPr="00270574" w:rsidRDefault="00605069" w:rsidP="00270574">
            <w:r w:rsidRPr="00270574">
              <w:t>0.015</w:t>
            </w:r>
          </w:p>
        </w:tc>
      </w:tr>
      <w:tr w:rsidR="00605069" w:rsidRPr="00270574" w14:paraId="5B8A7BD5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16861730" w14:textId="77777777" w:rsidR="00605069" w:rsidRPr="00270574" w:rsidRDefault="00605069" w:rsidP="00270574">
            <w:r w:rsidRPr="00270574">
              <w:t>TNFRSF10C</w:t>
            </w:r>
          </w:p>
        </w:tc>
        <w:tc>
          <w:tcPr>
            <w:tcW w:w="1760" w:type="dxa"/>
            <w:noWrap/>
            <w:vAlign w:val="center"/>
            <w:hideMark/>
          </w:tcPr>
          <w:p w14:paraId="313451E6" w14:textId="77777777" w:rsidR="00605069" w:rsidRPr="00270574" w:rsidRDefault="00605069" w:rsidP="00270574">
            <w:r w:rsidRPr="00270574">
              <w:t>5.3 (4.8, 5.8)</w:t>
            </w:r>
          </w:p>
        </w:tc>
        <w:tc>
          <w:tcPr>
            <w:tcW w:w="1757" w:type="dxa"/>
            <w:noWrap/>
            <w:vAlign w:val="center"/>
            <w:hideMark/>
          </w:tcPr>
          <w:p w14:paraId="3F36A6A4" w14:textId="77777777" w:rsidR="00605069" w:rsidRPr="00270574" w:rsidRDefault="00605069" w:rsidP="00270574">
            <w:r w:rsidRPr="00270574">
              <w:t>5.2 (4.7, 5.7)</w:t>
            </w:r>
          </w:p>
        </w:tc>
        <w:tc>
          <w:tcPr>
            <w:tcW w:w="1361" w:type="dxa"/>
          </w:tcPr>
          <w:p w14:paraId="13EDB90E" w14:textId="2073FFF9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2EA3C35C" w14:textId="09C2DEE5" w:rsidR="00605069" w:rsidRPr="00270574" w:rsidRDefault="00605069" w:rsidP="00270574">
            <w:r w:rsidRPr="00270574">
              <w:t>0.198</w:t>
            </w:r>
          </w:p>
        </w:tc>
      </w:tr>
      <w:tr w:rsidR="00605069" w:rsidRPr="00270574" w14:paraId="5B45D611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ABD8B4B" w14:textId="77777777" w:rsidR="00605069" w:rsidRPr="00270574" w:rsidRDefault="00605069" w:rsidP="00270574">
            <w:r w:rsidRPr="00270574">
              <w:t>TNFRSF14</w:t>
            </w:r>
          </w:p>
        </w:tc>
        <w:tc>
          <w:tcPr>
            <w:tcW w:w="1760" w:type="dxa"/>
            <w:noWrap/>
            <w:vAlign w:val="center"/>
            <w:hideMark/>
          </w:tcPr>
          <w:p w14:paraId="0495B230" w14:textId="77777777" w:rsidR="00605069" w:rsidRPr="00270574" w:rsidRDefault="00605069" w:rsidP="00270574">
            <w:r w:rsidRPr="00270574">
              <w:t>4.2 (3.7, 4.8)</w:t>
            </w:r>
          </w:p>
        </w:tc>
        <w:tc>
          <w:tcPr>
            <w:tcW w:w="1757" w:type="dxa"/>
            <w:noWrap/>
            <w:vAlign w:val="center"/>
            <w:hideMark/>
          </w:tcPr>
          <w:p w14:paraId="7DE18B2A" w14:textId="77777777" w:rsidR="00605069" w:rsidRPr="00270574" w:rsidRDefault="00605069" w:rsidP="00270574">
            <w:r w:rsidRPr="00270574">
              <w:t>4.0 (3.6, 4.5)</w:t>
            </w:r>
          </w:p>
        </w:tc>
        <w:tc>
          <w:tcPr>
            <w:tcW w:w="1361" w:type="dxa"/>
          </w:tcPr>
          <w:p w14:paraId="53D43724" w14:textId="1D2FBB04" w:rsidR="00605069" w:rsidRPr="00270574" w:rsidRDefault="00605069" w:rsidP="00270574">
            <w:r w:rsidRPr="005B410E">
              <w:t>0,07%</w:t>
            </w:r>
          </w:p>
        </w:tc>
        <w:tc>
          <w:tcPr>
            <w:tcW w:w="1020" w:type="dxa"/>
            <w:noWrap/>
            <w:vAlign w:val="center"/>
            <w:hideMark/>
          </w:tcPr>
          <w:p w14:paraId="50A4BF25" w14:textId="21E11AF7" w:rsidR="00605069" w:rsidRPr="00270574" w:rsidRDefault="00605069" w:rsidP="00270574">
            <w:r w:rsidRPr="00270574">
              <w:t>0.019</w:t>
            </w:r>
          </w:p>
        </w:tc>
      </w:tr>
      <w:tr w:rsidR="00605069" w:rsidRPr="00270574" w14:paraId="0E7B5686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1322C09" w14:textId="77777777" w:rsidR="00605069" w:rsidRPr="00270574" w:rsidRDefault="00605069" w:rsidP="00270574">
            <w:r w:rsidRPr="00270574">
              <w:t>TNFSF13B</w:t>
            </w:r>
          </w:p>
        </w:tc>
        <w:tc>
          <w:tcPr>
            <w:tcW w:w="1760" w:type="dxa"/>
            <w:noWrap/>
            <w:vAlign w:val="center"/>
            <w:hideMark/>
          </w:tcPr>
          <w:p w14:paraId="1CD0114A" w14:textId="77777777" w:rsidR="00605069" w:rsidRPr="00270574" w:rsidRDefault="00605069" w:rsidP="00270574">
            <w:r w:rsidRPr="00270574">
              <w:t>5.4 (4.8, 5.8)</w:t>
            </w:r>
          </w:p>
        </w:tc>
        <w:tc>
          <w:tcPr>
            <w:tcW w:w="1757" w:type="dxa"/>
            <w:noWrap/>
            <w:vAlign w:val="center"/>
            <w:hideMark/>
          </w:tcPr>
          <w:p w14:paraId="75340A50" w14:textId="77777777" w:rsidR="00605069" w:rsidRPr="00270574" w:rsidRDefault="00605069" w:rsidP="00270574">
            <w:r w:rsidRPr="00270574">
              <w:t>5.3 (4.8, 5.8)</w:t>
            </w:r>
          </w:p>
        </w:tc>
        <w:tc>
          <w:tcPr>
            <w:tcW w:w="1361" w:type="dxa"/>
          </w:tcPr>
          <w:p w14:paraId="3088F827" w14:textId="4B264DD6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687C955F" w14:textId="0F544FE0" w:rsidR="00605069" w:rsidRPr="00270574" w:rsidRDefault="00605069" w:rsidP="00270574">
            <w:r w:rsidRPr="00270574">
              <w:t>0.849</w:t>
            </w:r>
          </w:p>
        </w:tc>
      </w:tr>
      <w:tr w:rsidR="00605069" w:rsidRPr="00270574" w14:paraId="616D0467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CB31392" w14:textId="77777777" w:rsidR="00605069" w:rsidRPr="00270574" w:rsidRDefault="00605069" w:rsidP="00270574">
            <w:r w:rsidRPr="00270574">
              <w:t>t-PA</w:t>
            </w:r>
          </w:p>
        </w:tc>
        <w:tc>
          <w:tcPr>
            <w:tcW w:w="1760" w:type="dxa"/>
            <w:noWrap/>
            <w:vAlign w:val="center"/>
            <w:hideMark/>
          </w:tcPr>
          <w:p w14:paraId="6D02870D" w14:textId="77777777" w:rsidR="00605069" w:rsidRPr="00270574" w:rsidRDefault="00605069" w:rsidP="00270574">
            <w:r w:rsidRPr="00270574">
              <w:t>4.8 (4.0, 5.7)</w:t>
            </w:r>
          </w:p>
        </w:tc>
        <w:tc>
          <w:tcPr>
            <w:tcW w:w="1757" w:type="dxa"/>
            <w:noWrap/>
            <w:vAlign w:val="center"/>
            <w:hideMark/>
          </w:tcPr>
          <w:p w14:paraId="1503F4B6" w14:textId="77777777" w:rsidR="00605069" w:rsidRPr="00270574" w:rsidRDefault="00605069" w:rsidP="00270574">
            <w:r w:rsidRPr="00270574">
              <w:t>4.9 (4.1, 5.9)</w:t>
            </w:r>
          </w:p>
        </w:tc>
        <w:tc>
          <w:tcPr>
            <w:tcW w:w="1361" w:type="dxa"/>
          </w:tcPr>
          <w:p w14:paraId="771AC099" w14:textId="1784EC3A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53CFAEAD" w14:textId="11A4B75A" w:rsidR="00605069" w:rsidRPr="00270574" w:rsidRDefault="00605069" w:rsidP="00270574">
            <w:r w:rsidRPr="00270574">
              <w:t>0.082</w:t>
            </w:r>
          </w:p>
        </w:tc>
      </w:tr>
      <w:tr w:rsidR="00605069" w:rsidRPr="00270574" w14:paraId="29980F4F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2E4ED04A" w14:textId="77777777" w:rsidR="00605069" w:rsidRPr="00270574" w:rsidRDefault="00605069" w:rsidP="00270574">
            <w:r w:rsidRPr="00270574">
              <w:t>TR</w:t>
            </w:r>
          </w:p>
        </w:tc>
        <w:tc>
          <w:tcPr>
            <w:tcW w:w="1760" w:type="dxa"/>
            <w:noWrap/>
            <w:vAlign w:val="center"/>
            <w:hideMark/>
          </w:tcPr>
          <w:p w14:paraId="20997DCD" w14:textId="77777777" w:rsidR="00605069" w:rsidRPr="00270574" w:rsidRDefault="00605069" w:rsidP="00270574">
            <w:r w:rsidRPr="00270574">
              <w:t>5.0 (4.4, 5.6)</w:t>
            </w:r>
          </w:p>
        </w:tc>
        <w:tc>
          <w:tcPr>
            <w:tcW w:w="1757" w:type="dxa"/>
            <w:noWrap/>
            <w:vAlign w:val="center"/>
            <w:hideMark/>
          </w:tcPr>
          <w:p w14:paraId="3B7BEFEC" w14:textId="77777777" w:rsidR="00605069" w:rsidRPr="00270574" w:rsidRDefault="00605069" w:rsidP="00270574">
            <w:r w:rsidRPr="00270574">
              <w:t>5.0 (4.4, 5.5)</w:t>
            </w:r>
          </w:p>
        </w:tc>
        <w:tc>
          <w:tcPr>
            <w:tcW w:w="1361" w:type="dxa"/>
          </w:tcPr>
          <w:p w14:paraId="4EA2BB26" w14:textId="61672C9C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1CB01165" w14:textId="585BA3AB" w:rsidR="00605069" w:rsidRPr="00270574" w:rsidRDefault="00605069" w:rsidP="00270574">
            <w:r w:rsidRPr="00270574">
              <w:t>0.536</w:t>
            </w:r>
          </w:p>
        </w:tc>
      </w:tr>
      <w:tr w:rsidR="00605069" w:rsidRPr="00270574" w14:paraId="645ACEA8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9900558" w14:textId="77777777" w:rsidR="00605069" w:rsidRPr="00270574" w:rsidRDefault="00605069" w:rsidP="00270574">
            <w:r w:rsidRPr="00270574">
              <w:t>TR-AP</w:t>
            </w:r>
          </w:p>
        </w:tc>
        <w:tc>
          <w:tcPr>
            <w:tcW w:w="1760" w:type="dxa"/>
            <w:noWrap/>
            <w:vAlign w:val="center"/>
            <w:hideMark/>
          </w:tcPr>
          <w:p w14:paraId="3529CAED" w14:textId="77777777" w:rsidR="00605069" w:rsidRPr="00270574" w:rsidRDefault="00605069" w:rsidP="00270574">
            <w:r w:rsidRPr="00270574">
              <w:t>4.2 (3.8, 4.8)</w:t>
            </w:r>
          </w:p>
        </w:tc>
        <w:tc>
          <w:tcPr>
            <w:tcW w:w="1757" w:type="dxa"/>
            <w:noWrap/>
            <w:vAlign w:val="center"/>
            <w:hideMark/>
          </w:tcPr>
          <w:p w14:paraId="1F5AA44A" w14:textId="77777777" w:rsidR="00605069" w:rsidRPr="00270574" w:rsidRDefault="00605069" w:rsidP="00270574">
            <w:r w:rsidRPr="00270574">
              <w:t>4.2 (3.8, 4.7)</w:t>
            </w:r>
          </w:p>
        </w:tc>
        <w:tc>
          <w:tcPr>
            <w:tcW w:w="1361" w:type="dxa"/>
          </w:tcPr>
          <w:p w14:paraId="1B295D28" w14:textId="4E2737B6" w:rsidR="00605069" w:rsidRPr="00270574" w:rsidRDefault="00605069" w:rsidP="00270574">
            <w:r w:rsidRPr="005B410E">
              <w:t>0,17%</w:t>
            </w:r>
          </w:p>
        </w:tc>
        <w:tc>
          <w:tcPr>
            <w:tcW w:w="1020" w:type="dxa"/>
            <w:noWrap/>
            <w:vAlign w:val="center"/>
            <w:hideMark/>
          </w:tcPr>
          <w:p w14:paraId="735D7B94" w14:textId="53F28D73" w:rsidR="00605069" w:rsidRPr="00270574" w:rsidRDefault="00605069" w:rsidP="00270574">
            <w:r w:rsidRPr="00270574">
              <w:t>0.266</w:t>
            </w:r>
          </w:p>
        </w:tc>
      </w:tr>
      <w:tr w:rsidR="00605069" w:rsidRPr="00270574" w14:paraId="2404BB78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0AB6E078" w14:textId="77777777" w:rsidR="00605069" w:rsidRPr="00270574" w:rsidRDefault="00605069" w:rsidP="00270574">
            <w:r w:rsidRPr="00270574">
              <w:t>uPA</w:t>
            </w:r>
          </w:p>
        </w:tc>
        <w:tc>
          <w:tcPr>
            <w:tcW w:w="1760" w:type="dxa"/>
            <w:noWrap/>
            <w:vAlign w:val="center"/>
            <w:hideMark/>
          </w:tcPr>
          <w:p w14:paraId="24CE227A" w14:textId="77777777" w:rsidR="00605069" w:rsidRPr="00270574" w:rsidRDefault="00605069" w:rsidP="00270574">
            <w:r w:rsidRPr="00270574">
              <w:t>3.8 (3.3, 4.2)</w:t>
            </w:r>
          </w:p>
        </w:tc>
        <w:tc>
          <w:tcPr>
            <w:tcW w:w="1757" w:type="dxa"/>
            <w:noWrap/>
            <w:vAlign w:val="center"/>
            <w:hideMark/>
          </w:tcPr>
          <w:p w14:paraId="130D75B8" w14:textId="77777777" w:rsidR="00605069" w:rsidRPr="00270574" w:rsidRDefault="00605069" w:rsidP="00270574">
            <w:r w:rsidRPr="00270574">
              <w:t>3.9 (3.4, 4.2)</w:t>
            </w:r>
          </w:p>
        </w:tc>
        <w:tc>
          <w:tcPr>
            <w:tcW w:w="1361" w:type="dxa"/>
          </w:tcPr>
          <w:p w14:paraId="778C2BB7" w14:textId="51910F31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0669CDB1" w14:textId="1CE77BFC" w:rsidR="00605069" w:rsidRPr="00270574" w:rsidRDefault="00605069" w:rsidP="00270574">
            <w:r w:rsidRPr="00270574">
              <w:t>0.388</w:t>
            </w:r>
          </w:p>
        </w:tc>
      </w:tr>
      <w:tr w:rsidR="00605069" w:rsidRPr="00270574" w14:paraId="0197EC63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498BEF6" w14:textId="77777777" w:rsidR="00605069" w:rsidRPr="00270574" w:rsidRDefault="00605069" w:rsidP="00270574">
            <w:r w:rsidRPr="00270574">
              <w:t>U-PAR</w:t>
            </w:r>
          </w:p>
        </w:tc>
        <w:tc>
          <w:tcPr>
            <w:tcW w:w="1760" w:type="dxa"/>
            <w:noWrap/>
            <w:vAlign w:val="center"/>
            <w:hideMark/>
          </w:tcPr>
          <w:p w14:paraId="52E2D170" w14:textId="77777777" w:rsidR="00605069" w:rsidRPr="00270574" w:rsidRDefault="00605069" w:rsidP="00270574">
            <w:r w:rsidRPr="00270574">
              <w:t>4.1 (3.7, 4.6)</w:t>
            </w:r>
          </w:p>
        </w:tc>
        <w:tc>
          <w:tcPr>
            <w:tcW w:w="1757" w:type="dxa"/>
            <w:noWrap/>
            <w:vAlign w:val="center"/>
            <w:hideMark/>
          </w:tcPr>
          <w:p w14:paraId="62898902" w14:textId="77777777" w:rsidR="00605069" w:rsidRPr="00270574" w:rsidRDefault="00605069" w:rsidP="00270574">
            <w:r w:rsidRPr="00270574">
              <w:t>4.0 (3.5, 4.4)</w:t>
            </w:r>
          </w:p>
        </w:tc>
        <w:tc>
          <w:tcPr>
            <w:tcW w:w="1361" w:type="dxa"/>
          </w:tcPr>
          <w:p w14:paraId="6452456C" w14:textId="4500AEFB" w:rsidR="00605069" w:rsidRPr="00270574" w:rsidRDefault="00605069" w:rsidP="00270574">
            <w:r w:rsidRPr="005B410E">
              <w:t>0,07%</w:t>
            </w:r>
          </w:p>
        </w:tc>
        <w:tc>
          <w:tcPr>
            <w:tcW w:w="1020" w:type="dxa"/>
            <w:noWrap/>
            <w:vAlign w:val="center"/>
            <w:hideMark/>
          </w:tcPr>
          <w:p w14:paraId="5159EAF7" w14:textId="5775FC06" w:rsidR="00605069" w:rsidRPr="00270574" w:rsidRDefault="00605069" w:rsidP="00270574">
            <w:r w:rsidRPr="00270574">
              <w:t>0.034</w:t>
            </w:r>
          </w:p>
        </w:tc>
      </w:tr>
      <w:tr w:rsidR="00605069" w:rsidRPr="00270574" w14:paraId="2AC52171" w14:textId="77777777" w:rsidTr="00E50373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3C543F99" w14:textId="77777777" w:rsidR="00605069" w:rsidRPr="00270574" w:rsidRDefault="00605069" w:rsidP="00270574">
            <w:r w:rsidRPr="00270574">
              <w:t>vWF</w:t>
            </w:r>
          </w:p>
        </w:tc>
        <w:tc>
          <w:tcPr>
            <w:tcW w:w="1760" w:type="dxa"/>
            <w:noWrap/>
            <w:vAlign w:val="center"/>
            <w:hideMark/>
          </w:tcPr>
          <w:p w14:paraId="07189BD1" w14:textId="77777777" w:rsidR="00605069" w:rsidRPr="00270574" w:rsidRDefault="00605069" w:rsidP="00270574">
            <w:r w:rsidRPr="00270574">
              <w:t>5.7 (4.9, 6.7)</w:t>
            </w:r>
          </w:p>
        </w:tc>
        <w:tc>
          <w:tcPr>
            <w:tcW w:w="1757" w:type="dxa"/>
            <w:noWrap/>
            <w:vAlign w:val="center"/>
            <w:hideMark/>
          </w:tcPr>
          <w:p w14:paraId="561E4796" w14:textId="77777777" w:rsidR="00605069" w:rsidRPr="00270574" w:rsidRDefault="00605069" w:rsidP="00270574">
            <w:r w:rsidRPr="00270574">
              <w:t>5.9 (5.1, 7.0)</w:t>
            </w:r>
          </w:p>
        </w:tc>
        <w:tc>
          <w:tcPr>
            <w:tcW w:w="1361" w:type="dxa"/>
          </w:tcPr>
          <w:p w14:paraId="4518876C" w14:textId="4645A767" w:rsidR="00605069" w:rsidRPr="00270574" w:rsidRDefault="00605069" w:rsidP="00270574">
            <w:r w:rsidRPr="005B410E">
              <w:t>0,05%</w:t>
            </w:r>
          </w:p>
        </w:tc>
        <w:tc>
          <w:tcPr>
            <w:tcW w:w="1020" w:type="dxa"/>
            <w:noWrap/>
            <w:vAlign w:val="center"/>
            <w:hideMark/>
          </w:tcPr>
          <w:p w14:paraId="62AD3B34" w14:textId="433E38DE" w:rsidR="00605069" w:rsidRPr="00270574" w:rsidRDefault="00605069" w:rsidP="00270574">
            <w:r w:rsidRPr="00270574">
              <w:t>0.167</w:t>
            </w:r>
          </w:p>
        </w:tc>
      </w:tr>
    </w:tbl>
    <w:p w14:paraId="3649E79A" w14:textId="5F40C6BC" w:rsidR="00A716A6" w:rsidRDefault="00A716A6" w:rsidP="00270574"/>
    <w:p w14:paraId="5315018C" w14:textId="77777777" w:rsidR="00A716A6" w:rsidRDefault="00A716A6">
      <w:pPr>
        <w:ind w:firstLine="360"/>
      </w:pPr>
      <w:r>
        <w:br w:type="page"/>
      </w:r>
    </w:p>
    <w:p w14:paraId="59ED00E9" w14:textId="5B18AA17" w:rsidR="008B6B83" w:rsidRDefault="008B6B83" w:rsidP="008B6B83">
      <w:r>
        <w:t>Supplementary table 3. Baseline characteristics (index cohort) including patients with normal geometry and concentric remodeling</w:t>
      </w:r>
    </w:p>
    <w:tbl>
      <w:tblPr>
        <w:tblW w:w="466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7E0" w:firstRow="1" w:lastRow="1" w:firstColumn="1" w:lastColumn="1" w:noHBand="1" w:noVBand="1"/>
        <w:tblCaption w:val="BIOSTAT index cohort, LVEF &lt;40%"/>
      </w:tblPr>
      <w:tblGrid>
        <w:gridCol w:w="2493"/>
        <w:gridCol w:w="1363"/>
        <w:gridCol w:w="1363"/>
        <w:gridCol w:w="1363"/>
        <w:gridCol w:w="1363"/>
        <w:gridCol w:w="1032"/>
      </w:tblGrid>
      <w:tr w:rsidR="00076ADA" w:rsidRPr="00076ADA" w14:paraId="2E430D2C" w14:textId="77777777" w:rsidTr="00D3624D">
        <w:tc>
          <w:tcPr>
            <w:tcW w:w="1389" w:type="pct"/>
            <w:vAlign w:val="bottom"/>
          </w:tcPr>
          <w:p w14:paraId="047D455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54DA684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Normal</w:t>
            </w:r>
          </w:p>
          <w:p w14:paraId="59DF832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(N=263)</w:t>
            </w:r>
          </w:p>
        </w:tc>
        <w:tc>
          <w:tcPr>
            <w:tcW w:w="759" w:type="pct"/>
          </w:tcPr>
          <w:p w14:paraId="6EB71F5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Con. rem.</w:t>
            </w:r>
            <w:r w:rsidRPr="00076ADA">
              <w:rPr>
                <w:rFonts w:ascii="Arial" w:hAnsi="Arial" w:cs="Arial"/>
                <w:b/>
                <w:sz w:val="20"/>
                <w:szCs w:val="24"/>
              </w:rPr>
              <w:br/>
            </w:r>
            <w:r w:rsidRPr="00076ADA">
              <w:rPr>
                <w:rFonts w:ascii="Arial" w:hAnsi="Arial" w:cs="Arial"/>
                <w:sz w:val="20"/>
                <w:szCs w:val="24"/>
              </w:rPr>
              <w:t>(N=26)</w:t>
            </w:r>
          </w:p>
        </w:tc>
        <w:tc>
          <w:tcPr>
            <w:tcW w:w="759" w:type="pct"/>
            <w:vAlign w:val="bottom"/>
          </w:tcPr>
          <w:p w14:paraId="023A6B4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Con. hyp.</w:t>
            </w:r>
            <w:r w:rsidRPr="00076ADA">
              <w:rPr>
                <w:rFonts w:ascii="Arial" w:hAnsi="Arial" w:cs="Arial"/>
                <w:sz w:val="20"/>
                <w:szCs w:val="24"/>
              </w:rPr>
              <w:t xml:space="preserve"> (N=142)</w:t>
            </w:r>
          </w:p>
        </w:tc>
        <w:tc>
          <w:tcPr>
            <w:tcW w:w="759" w:type="pct"/>
            <w:vAlign w:val="bottom"/>
          </w:tcPr>
          <w:p w14:paraId="16335E3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Ecc. hyp.</w:t>
            </w:r>
            <w:r w:rsidRPr="00076ADA">
              <w:rPr>
                <w:rFonts w:ascii="Arial" w:hAnsi="Arial" w:cs="Arial"/>
                <w:sz w:val="20"/>
                <w:szCs w:val="24"/>
              </w:rPr>
              <w:t xml:space="preserve"> (N=873)</w:t>
            </w:r>
          </w:p>
        </w:tc>
        <w:tc>
          <w:tcPr>
            <w:tcW w:w="575" w:type="pct"/>
            <w:vAlign w:val="bottom"/>
          </w:tcPr>
          <w:p w14:paraId="4BB307E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p value</w:t>
            </w:r>
          </w:p>
        </w:tc>
      </w:tr>
      <w:tr w:rsidR="00076ADA" w:rsidRPr="00076ADA" w14:paraId="07CC29A3" w14:textId="77777777" w:rsidTr="00D3624D">
        <w:tc>
          <w:tcPr>
            <w:tcW w:w="1389" w:type="pct"/>
          </w:tcPr>
          <w:p w14:paraId="5D5D2C2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Age, yrs</w:t>
            </w:r>
          </w:p>
        </w:tc>
        <w:tc>
          <w:tcPr>
            <w:tcW w:w="759" w:type="pct"/>
          </w:tcPr>
          <w:p w14:paraId="5A746FF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65.2 (12.9)</w:t>
            </w:r>
          </w:p>
        </w:tc>
        <w:tc>
          <w:tcPr>
            <w:tcW w:w="759" w:type="pct"/>
          </w:tcPr>
          <w:p w14:paraId="3FF9659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69.2 (14.0)</w:t>
            </w:r>
          </w:p>
        </w:tc>
        <w:tc>
          <w:tcPr>
            <w:tcW w:w="759" w:type="pct"/>
          </w:tcPr>
          <w:p w14:paraId="5DBA8D5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69.7 (11.4)</w:t>
            </w:r>
          </w:p>
        </w:tc>
        <w:tc>
          <w:tcPr>
            <w:tcW w:w="759" w:type="pct"/>
          </w:tcPr>
          <w:p w14:paraId="58CE4E9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66.5 (11.8)</w:t>
            </w:r>
          </w:p>
        </w:tc>
        <w:tc>
          <w:tcPr>
            <w:tcW w:w="575" w:type="pct"/>
          </w:tcPr>
          <w:p w14:paraId="7DAA42A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0.003</w:t>
            </w:r>
          </w:p>
        </w:tc>
      </w:tr>
      <w:tr w:rsidR="00076ADA" w:rsidRPr="00076ADA" w14:paraId="14D54706" w14:textId="77777777" w:rsidTr="00D3624D">
        <w:tc>
          <w:tcPr>
            <w:tcW w:w="1389" w:type="pct"/>
          </w:tcPr>
          <w:p w14:paraId="3E65F66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Female</w:t>
            </w:r>
          </w:p>
        </w:tc>
        <w:tc>
          <w:tcPr>
            <w:tcW w:w="759" w:type="pct"/>
          </w:tcPr>
          <w:p w14:paraId="68AAC35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35 (13.3%)</w:t>
            </w:r>
          </w:p>
        </w:tc>
        <w:tc>
          <w:tcPr>
            <w:tcW w:w="759" w:type="pct"/>
          </w:tcPr>
          <w:p w14:paraId="7A15502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 (26.9%)</w:t>
            </w:r>
          </w:p>
        </w:tc>
        <w:tc>
          <w:tcPr>
            <w:tcW w:w="759" w:type="pct"/>
          </w:tcPr>
          <w:p w14:paraId="1EB0B6B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43 (30.3%)</w:t>
            </w:r>
          </w:p>
        </w:tc>
        <w:tc>
          <w:tcPr>
            <w:tcW w:w="759" w:type="pct"/>
          </w:tcPr>
          <w:p w14:paraId="7C5D8BE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220 (25.2%)</w:t>
            </w:r>
          </w:p>
        </w:tc>
        <w:tc>
          <w:tcPr>
            <w:tcW w:w="575" w:type="pct"/>
          </w:tcPr>
          <w:p w14:paraId="2BCDE4F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&lt;0.001</w:t>
            </w:r>
          </w:p>
        </w:tc>
      </w:tr>
      <w:tr w:rsidR="00076ADA" w:rsidRPr="00076ADA" w14:paraId="3B3143BB" w14:textId="77777777" w:rsidTr="00D3624D">
        <w:tc>
          <w:tcPr>
            <w:tcW w:w="1389" w:type="pct"/>
          </w:tcPr>
          <w:p w14:paraId="5512779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BMI, kg/m</w:t>
            </w:r>
            <w:r w:rsidRPr="00076ADA">
              <w:rPr>
                <w:rFonts w:ascii="Arial" w:hAnsi="Arial" w:cs="Arial"/>
                <w:b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759" w:type="pct"/>
          </w:tcPr>
          <w:p w14:paraId="408391F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28.0 (5.7)</w:t>
            </w:r>
          </w:p>
        </w:tc>
        <w:tc>
          <w:tcPr>
            <w:tcW w:w="759" w:type="pct"/>
          </w:tcPr>
          <w:p w14:paraId="1284431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26.6 (5.5)</w:t>
            </w:r>
          </w:p>
        </w:tc>
        <w:tc>
          <w:tcPr>
            <w:tcW w:w="759" w:type="pct"/>
          </w:tcPr>
          <w:p w14:paraId="770FB62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28.4 (5.3)</w:t>
            </w:r>
          </w:p>
        </w:tc>
        <w:tc>
          <w:tcPr>
            <w:tcW w:w="759" w:type="pct"/>
          </w:tcPr>
          <w:p w14:paraId="30CCEC3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27.5 (4.9)</w:t>
            </w:r>
          </w:p>
        </w:tc>
        <w:tc>
          <w:tcPr>
            <w:tcW w:w="575" w:type="pct"/>
          </w:tcPr>
          <w:p w14:paraId="408EA3D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0.121</w:t>
            </w:r>
          </w:p>
        </w:tc>
      </w:tr>
      <w:tr w:rsidR="00076ADA" w:rsidRPr="00076ADA" w14:paraId="345AACE3" w14:textId="77777777" w:rsidTr="00D3624D">
        <w:tc>
          <w:tcPr>
            <w:tcW w:w="1389" w:type="pct"/>
          </w:tcPr>
          <w:p w14:paraId="6C002CB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SBP, mm Hg</w:t>
            </w:r>
          </w:p>
        </w:tc>
        <w:tc>
          <w:tcPr>
            <w:tcW w:w="759" w:type="pct"/>
          </w:tcPr>
          <w:p w14:paraId="5DC0ECE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123.0 (20.6)</w:t>
            </w:r>
          </w:p>
        </w:tc>
        <w:tc>
          <w:tcPr>
            <w:tcW w:w="759" w:type="pct"/>
          </w:tcPr>
          <w:p w14:paraId="4D4E4EF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128.4 (23.5)</w:t>
            </w:r>
          </w:p>
        </w:tc>
        <w:tc>
          <w:tcPr>
            <w:tcW w:w="759" w:type="pct"/>
          </w:tcPr>
          <w:p w14:paraId="5039024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129.4 (21.1)</w:t>
            </w:r>
          </w:p>
        </w:tc>
        <w:tc>
          <w:tcPr>
            <w:tcW w:w="759" w:type="pct"/>
          </w:tcPr>
          <w:p w14:paraId="3619F4E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123.9 (21.3)</w:t>
            </w:r>
          </w:p>
        </w:tc>
        <w:tc>
          <w:tcPr>
            <w:tcW w:w="575" w:type="pct"/>
          </w:tcPr>
          <w:p w14:paraId="1CD50CD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0.014</w:t>
            </w:r>
          </w:p>
        </w:tc>
      </w:tr>
      <w:tr w:rsidR="00076ADA" w:rsidRPr="00076ADA" w14:paraId="13B847BE" w14:textId="77777777" w:rsidTr="00D3624D">
        <w:tc>
          <w:tcPr>
            <w:tcW w:w="1389" w:type="pct"/>
          </w:tcPr>
          <w:p w14:paraId="15A741F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DBP, mm Hg</w:t>
            </w:r>
          </w:p>
        </w:tc>
        <w:tc>
          <w:tcPr>
            <w:tcW w:w="759" w:type="pct"/>
          </w:tcPr>
          <w:p w14:paraId="4C99FE0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76.5 (13.1)</w:t>
            </w:r>
          </w:p>
        </w:tc>
        <w:tc>
          <w:tcPr>
            <w:tcW w:w="759" w:type="pct"/>
          </w:tcPr>
          <w:p w14:paraId="4AB39BA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74.0 (12.7)</w:t>
            </w:r>
          </w:p>
        </w:tc>
        <w:tc>
          <w:tcPr>
            <w:tcW w:w="759" w:type="pct"/>
          </w:tcPr>
          <w:p w14:paraId="67671D3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78.3 (12.9)</w:t>
            </w:r>
          </w:p>
        </w:tc>
        <w:tc>
          <w:tcPr>
            <w:tcW w:w="759" w:type="pct"/>
          </w:tcPr>
          <w:p w14:paraId="79D8FF7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75.7 (12.7)</w:t>
            </w:r>
          </w:p>
        </w:tc>
        <w:tc>
          <w:tcPr>
            <w:tcW w:w="575" w:type="pct"/>
          </w:tcPr>
          <w:p w14:paraId="14CCE6A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0.110</w:t>
            </w:r>
          </w:p>
        </w:tc>
      </w:tr>
      <w:tr w:rsidR="00076ADA" w:rsidRPr="00076ADA" w14:paraId="495D0495" w14:textId="77777777" w:rsidTr="00D3624D">
        <w:tc>
          <w:tcPr>
            <w:tcW w:w="1389" w:type="pct"/>
          </w:tcPr>
          <w:p w14:paraId="1FA4FFA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NYHA class</w:t>
            </w:r>
          </w:p>
        </w:tc>
        <w:tc>
          <w:tcPr>
            <w:tcW w:w="759" w:type="pct"/>
          </w:tcPr>
          <w:p w14:paraId="17F10D1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158F767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3BC0373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5812916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75" w:type="pct"/>
          </w:tcPr>
          <w:p w14:paraId="5B61934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0.007</w:t>
            </w:r>
          </w:p>
        </w:tc>
      </w:tr>
      <w:tr w:rsidR="00076ADA" w:rsidRPr="00076ADA" w14:paraId="4CA51C62" w14:textId="77777777" w:rsidTr="00D3624D">
        <w:tc>
          <w:tcPr>
            <w:tcW w:w="1389" w:type="pct"/>
          </w:tcPr>
          <w:p w14:paraId="10859B8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   Class I</w:t>
            </w:r>
          </w:p>
        </w:tc>
        <w:tc>
          <w:tcPr>
            <w:tcW w:w="759" w:type="pct"/>
          </w:tcPr>
          <w:p w14:paraId="70AC43E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26 (9.9%)</w:t>
            </w:r>
          </w:p>
        </w:tc>
        <w:tc>
          <w:tcPr>
            <w:tcW w:w="759" w:type="pct"/>
          </w:tcPr>
          <w:p w14:paraId="1BB53E0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 (3.8%)</w:t>
            </w:r>
          </w:p>
        </w:tc>
        <w:tc>
          <w:tcPr>
            <w:tcW w:w="759" w:type="pct"/>
          </w:tcPr>
          <w:p w14:paraId="1318341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12 (8.5%)</w:t>
            </w:r>
          </w:p>
        </w:tc>
        <w:tc>
          <w:tcPr>
            <w:tcW w:w="759" w:type="pct"/>
          </w:tcPr>
          <w:p w14:paraId="2292D84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65 (7.4%)</w:t>
            </w:r>
          </w:p>
        </w:tc>
        <w:tc>
          <w:tcPr>
            <w:tcW w:w="575" w:type="pct"/>
          </w:tcPr>
          <w:p w14:paraId="7680F78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3E919FDE" w14:textId="77777777" w:rsidTr="00D3624D">
        <w:tc>
          <w:tcPr>
            <w:tcW w:w="1389" w:type="pct"/>
          </w:tcPr>
          <w:p w14:paraId="753EBEB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   Class II</w:t>
            </w:r>
          </w:p>
        </w:tc>
        <w:tc>
          <w:tcPr>
            <w:tcW w:w="759" w:type="pct"/>
          </w:tcPr>
          <w:p w14:paraId="0327F1B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116 (44.1%)</w:t>
            </w:r>
          </w:p>
        </w:tc>
        <w:tc>
          <w:tcPr>
            <w:tcW w:w="759" w:type="pct"/>
          </w:tcPr>
          <w:p w14:paraId="2E6FBA0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12 (64.2%)</w:t>
            </w:r>
          </w:p>
        </w:tc>
        <w:tc>
          <w:tcPr>
            <w:tcW w:w="759" w:type="pct"/>
          </w:tcPr>
          <w:p w14:paraId="0F40E7F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62 (43.7%)</w:t>
            </w:r>
          </w:p>
        </w:tc>
        <w:tc>
          <w:tcPr>
            <w:tcW w:w="759" w:type="pct"/>
          </w:tcPr>
          <w:p w14:paraId="480F4FB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419 (48.0%)</w:t>
            </w:r>
          </w:p>
        </w:tc>
        <w:tc>
          <w:tcPr>
            <w:tcW w:w="575" w:type="pct"/>
          </w:tcPr>
          <w:p w14:paraId="0E71CB5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5AC89920" w14:textId="77777777" w:rsidTr="00D3624D">
        <w:tc>
          <w:tcPr>
            <w:tcW w:w="1389" w:type="pct"/>
          </w:tcPr>
          <w:p w14:paraId="73AEDF6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   Class III</w:t>
            </w:r>
          </w:p>
        </w:tc>
        <w:tc>
          <w:tcPr>
            <w:tcW w:w="759" w:type="pct"/>
          </w:tcPr>
          <w:p w14:paraId="16BCCDB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67 (25.5%)</w:t>
            </w:r>
          </w:p>
        </w:tc>
        <w:tc>
          <w:tcPr>
            <w:tcW w:w="759" w:type="pct"/>
          </w:tcPr>
          <w:p w14:paraId="642C4C1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 (15.4%)</w:t>
            </w:r>
          </w:p>
        </w:tc>
        <w:tc>
          <w:tcPr>
            <w:tcW w:w="759" w:type="pct"/>
          </w:tcPr>
          <w:p w14:paraId="126F855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51 (35.9%)</w:t>
            </w:r>
          </w:p>
        </w:tc>
        <w:tc>
          <w:tcPr>
            <w:tcW w:w="759" w:type="pct"/>
          </w:tcPr>
          <w:p w14:paraId="5B5C226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266 (30.5%)</w:t>
            </w:r>
          </w:p>
        </w:tc>
        <w:tc>
          <w:tcPr>
            <w:tcW w:w="575" w:type="pct"/>
          </w:tcPr>
          <w:p w14:paraId="78A1305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43262666" w14:textId="77777777" w:rsidTr="00D3624D">
        <w:tc>
          <w:tcPr>
            <w:tcW w:w="1389" w:type="pct"/>
          </w:tcPr>
          <w:p w14:paraId="5CA755E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   Class IV</w:t>
            </w:r>
          </w:p>
        </w:tc>
        <w:tc>
          <w:tcPr>
            <w:tcW w:w="759" w:type="pct"/>
          </w:tcPr>
          <w:p w14:paraId="1A96C99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 (2.7%)</w:t>
            </w:r>
          </w:p>
        </w:tc>
        <w:tc>
          <w:tcPr>
            <w:tcW w:w="759" w:type="pct"/>
          </w:tcPr>
          <w:p w14:paraId="25BFB34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 (0.0%)</w:t>
            </w:r>
          </w:p>
        </w:tc>
        <w:tc>
          <w:tcPr>
            <w:tcW w:w="759" w:type="pct"/>
          </w:tcPr>
          <w:p w14:paraId="464E022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 (2.8%)</w:t>
            </w:r>
          </w:p>
        </w:tc>
        <w:tc>
          <w:tcPr>
            <w:tcW w:w="759" w:type="pct"/>
          </w:tcPr>
          <w:p w14:paraId="39B4D3E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25 (2.9%)</w:t>
            </w:r>
          </w:p>
        </w:tc>
        <w:tc>
          <w:tcPr>
            <w:tcW w:w="575" w:type="pct"/>
          </w:tcPr>
          <w:p w14:paraId="693220E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527BD491" w14:textId="77777777" w:rsidTr="00D3624D">
        <w:tc>
          <w:tcPr>
            <w:tcW w:w="1389" w:type="pct"/>
          </w:tcPr>
          <w:p w14:paraId="299BEC0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   Not assessed</w:t>
            </w:r>
          </w:p>
        </w:tc>
        <w:tc>
          <w:tcPr>
            <w:tcW w:w="759" w:type="pct"/>
          </w:tcPr>
          <w:p w14:paraId="5DBA7B4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47 (17.9%)</w:t>
            </w:r>
          </w:p>
        </w:tc>
        <w:tc>
          <w:tcPr>
            <w:tcW w:w="759" w:type="pct"/>
          </w:tcPr>
          <w:p w14:paraId="5617DEC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9 (34.6%)</w:t>
            </w:r>
          </w:p>
        </w:tc>
        <w:tc>
          <w:tcPr>
            <w:tcW w:w="759" w:type="pct"/>
          </w:tcPr>
          <w:p w14:paraId="6CCA7AE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13 (9.2%)</w:t>
            </w:r>
          </w:p>
        </w:tc>
        <w:tc>
          <w:tcPr>
            <w:tcW w:w="759" w:type="pct"/>
          </w:tcPr>
          <w:p w14:paraId="2ED96DA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98 (11.2%)</w:t>
            </w:r>
          </w:p>
        </w:tc>
        <w:tc>
          <w:tcPr>
            <w:tcW w:w="575" w:type="pct"/>
          </w:tcPr>
          <w:p w14:paraId="6651281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58751E37" w14:textId="77777777" w:rsidTr="00D3624D">
        <w:tc>
          <w:tcPr>
            <w:tcW w:w="1389" w:type="pct"/>
          </w:tcPr>
          <w:p w14:paraId="7396B33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Heart rate, beats/min</w:t>
            </w:r>
          </w:p>
        </w:tc>
        <w:tc>
          <w:tcPr>
            <w:tcW w:w="759" w:type="pct"/>
          </w:tcPr>
          <w:p w14:paraId="7765239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81.9 (22.4)</w:t>
            </w:r>
          </w:p>
        </w:tc>
        <w:tc>
          <w:tcPr>
            <w:tcW w:w="759" w:type="pct"/>
          </w:tcPr>
          <w:p w14:paraId="7E13019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85.6 (20.6)</w:t>
            </w:r>
          </w:p>
        </w:tc>
        <w:tc>
          <w:tcPr>
            <w:tcW w:w="759" w:type="pct"/>
          </w:tcPr>
          <w:p w14:paraId="3A30DE7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80.5 (18.0)</w:t>
            </w:r>
          </w:p>
        </w:tc>
        <w:tc>
          <w:tcPr>
            <w:tcW w:w="759" w:type="pct"/>
          </w:tcPr>
          <w:p w14:paraId="7FD24DC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80.1 (17.7)</w:t>
            </w:r>
          </w:p>
        </w:tc>
        <w:tc>
          <w:tcPr>
            <w:tcW w:w="575" w:type="pct"/>
          </w:tcPr>
          <w:p w14:paraId="41FE6BA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0.288</w:t>
            </w:r>
          </w:p>
        </w:tc>
      </w:tr>
      <w:tr w:rsidR="00076ADA" w:rsidRPr="00076ADA" w14:paraId="414C19A2" w14:textId="77777777" w:rsidTr="00D3624D">
        <w:tc>
          <w:tcPr>
            <w:tcW w:w="1389" w:type="pct"/>
          </w:tcPr>
          <w:p w14:paraId="20150C6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59" w:type="pct"/>
          </w:tcPr>
          <w:p w14:paraId="628AB9B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7F04896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6C19583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235B122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75" w:type="pct"/>
          </w:tcPr>
          <w:p w14:paraId="77D4FF1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48C9AB3A" w14:textId="77777777" w:rsidTr="00D3624D">
        <w:tc>
          <w:tcPr>
            <w:tcW w:w="1389" w:type="pct"/>
          </w:tcPr>
          <w:p w14:paraId="1F803FB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Medical history</w:t>
            </w:r>
          </w:p>
        </w:tc>
        <w:tc>
          <w:tcPr>
            <w:tcW w:w="759" w:type="pct"/>
          </w:tcPr>
          <w:p w14:paraId="1619C7A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760CCF3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64758B3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0C6B16A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75" w:type="pct"/>
          </w:tcPr>
          <w:p w14:paraId="0350AB5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2B9F888B" w14:textId="77777777" w:rsidTr="00D3624D">
        <w:tc>
          <w:tcPr>
            <w:tcW w:w="1389" w:type="pct"/>
          </w:tcPr>
          <w:p w14:paraId="7BBAB79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Myocardial infarction</w:t>
            </w:r>
          </w:p>
        </w:tc>
        <w:tc>
          <w:tcPr>
            <w:tcW w:w="759" w:type="pct"/>
          </w:tcPr>
          <w:p w14:paraId="452340A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115 (43.7%)</w:t>
            </w:r>
          </w:p>
        </w:tc>
        <w:tc>
          <w:tcPr>
            <w:tcW w:w="759" w:type="pct"/>
          </w:tcPr>
          <w:p w14:paraId="7474241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10 (38.5%)</w:t>
            </w:r>
          </w:p>
        </w:tc>
        <w:tc>
          <w:tcPr>
            <w:tcW w:w="759" w:type="pct"/>
          </w:tcPr>
          <w:p w14:paraId="2699E6B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44 (31.0%)</w:t>
            </w:r>
          </w:p>
        </w:tc>
        <w:tc>
          <w:tcPr>
            <w:tcW w:w="759" w:type="pct"/>
          </w:tcPr>
          <w:p w14:paraId="7933E7B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332 (38.0%)</w:t>
            </w:r>
          </w:p>
        </w:tc>
        <w:tc>
          <w:tcPr>
            <w:tcW w:w="575" w:type="pct"/>
          </w:tcPr>
          <w:p w14:paraId="574C77D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0.090</w:t>
            </w:r>
          </w:p>
        </w:tc>
      </w:tr>
      <w:tr w:rsidR="00076ADA" w:rsidRPr="00076ADA" w14:paraId="00944B73" w14:textId="77777777" w:rsidTr="00D3624D">
        <w:tc>
          <w:tcPr>
            <w:tcW w:w="1389" w:type="pct"/>
          </w:tcPr>
          <w:p w14:paraId="224610D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PCI</w:t>
            </w:r>
          </w:p>
        </w:tc>
        <w:tc>
          <w:tcPr>
            <w:tcW w:w="759" w:type="pct"/>
          </w:tcPr>
          <w:p w14:paraId="7501DC5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64 (24.3%)</w:t>
            </w:r>
          </w:p>
        </w:tc>
        <w:tc>
          <w:tcPr>
            <w:tcW w:w="759" w:type="pct"/>
          </w:tcPr>
          <w:p w14:paraId="636F626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 (15.4%)</w:t>
            </w:r>
          </w:p>
        </w:tc>
        <w:tc>
          <w:tcPr>
            <w:tcW w:w="759" w:type="pct"/>
          </w:tcPr>
          <w:p w14:paraId="431DFC7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31 (21.8%)</w:t>
            </w:r>
          </w:p>
        </w:tc>
        <w:tc>
          <w:tcPr>
            <w:tcW w:w="759" w:type="pct"/>
          </w:tcPr>
          <w:p w14:paraId="706BBAF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176 (20.2%)</w:t>
            </w:r>
          </w:p>
        </w:tc>
        <w:tc>
          <w:tcPr>
            <w:tcW w:w="575" w:type="pct"/>
          </w:tcPr>
          <w:p w14:paraId="6FF0B67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0.445</w:t>
            </w:r>
          </w:p>
        </w:tc>
      </w:tr>
      <w:tr w:rsidR="00076ADA" w:rsidRPr="00076ADA" w14:paraId="6DB47086" w14:textId="77777777" w:rsidTr="00D3624D">
        <w:tc>
          <w:tcPr>
            <w:tcW w:w="1389" w:type="pct"/>
          </w:tcPr>
          <w:p w14:paraId="541F1D0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CABG</w:t>
            </w:r>
          </w:p>
        </w:tc>
        <w:tc>
          <w:tcPr>
            <w:tcW w:w="759" w:type="pct"/>
          </w:tcPr>
          <w:p w14:paraId="48A9230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44 (16.7%)</w:t>
            </w:r>
          </w:p>
        </w:tc>
        <w:tc>
          <w:tcPr>
            <w:tcW w:w="759" w:type="pct"/>
          </w:tcPr>
          <w:p w14:paraId="1BB1C38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 (3.8%)</w:t>
            </w:r>
          </w:p>
        </w:tc>
        <w:tc>
          <w:tcPr>
            <w:tcW w:w="759" w:type="pct"/>
          </w:tcPr>
          <w:p w14:paraId="0DA6A87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22 (15.5%)</w:t>
            </w:r>
          </w:p>
        </w:tc>
        <w:tc>
          <w:tcPr>
            <w:tcW w:w="759" w:type="pct"/>
          </w:tcPr>
          <w:p w14:paraId="4D99032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138 (15.8%)</w:t>
            </w:r>
          </w:p>
        </w:tc>
        <w:tc>
          <w:tcPr>
            <w:tcW w:w="575" w:type="pct"/>
          </w:tcPr>
          <w:p w14:paraId="021B55B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0.395</w:t>
            </w:r>
          </w:p>
        </w:tc>
      </w:tr>
      <w:tr w:rsidR="00076ADA" w:rsidRPr="00076ADA" w14:paraId="064EE349" w14:textId="77777777" w:rsidTr="00D3624D">
        <w:tc>
          <w:tcPr>
            <w:tcW w:w="1389" w:type="pct"/>
          </w:tcPr>
          <w:p w14:paraId="3E4DA81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Valvular surgery</w:t>
            </w:r>
          </w:p>
        </w:tc>
        <w:tc>
          <w:tcPr>
            <w:tcW w:w="759" w:type="pct"/>
          </w:tcPr>
          <w:p w14:paraId="44372C7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18 (6.8%)</w:t>
            </w:r>
          </w:p>
        </w:tc>
        <w:tc>
          <w:tcPr>
            <w:tcW w:w="759" w:type="pct"/>
          </w:tcPr>
          <w:p w14:paraId="13B09E9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 (7.7%)</w:t>
            </w:r>
          </w:p>
        </w:tc>
        <w:tc>
          <w:tcPr>
            <w:tcW w:w="759" w:type="pct"/>
          </w:tcPr>
          <w:p w14:paraId="79C1529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11 (7.7%)</w:t>
            </w:r>
          </w:p>
        </w:tc>
        <w:tc>
          <w:tcPr>
            <w:tcW w:w="759" w:type="pct"/>
          </w:tcPr>
          <w:p w14:paraId="088A19C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55 (6.3%)</w:t>
            </w:r>
          </w:p>
        </w:tc>
        <w:tc>
          <w:tcPr>
            <w:tcW w:w="575" w:type="pct"/>
          </w:tcPr>
          <w:p w14:paraId="350B1C7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0.918</w:t>
            </w:r>
          </w:p>
        </w:tc>
      </w:tr>
      <w:tr w:rsidR="00076ADA" w:rsidRPr="00076ADA" w14:paraId="4A98E32E" w14:textId="77777777" w:rsidTr="00D3624D">
        <w:tc>
          <w:tcPr>
            <w:tcW w:w="1389" w:type="pct"/>
          </w:tcPr>
          <w:p w14:paraId="1B721EE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Moderate-severe mitral valve regurgitation</w:t>
            </w:r>
          </w:p>
        </w:tc>
        <w:tc>
          <w:tcPr>
            <w:tcW w:w="759" w:type="pct"/>
          </w:tcPr>
          <w:p w14:paraId="0417F39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115 (43.9%)</w:t>
            </w:r>
          </w:p>
        </w:tc>
        <w:tc>
          <w:tcPr>
            <w:tcW w:w="759" w:type="pct"/>
          </w:tcPr>
          <w:p w14:paraId="25E8846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 (29.2%)</w:t>
            </w:r>
          </w:p>
        </w:tc>
        <w:tc>
          <w:tcPr>
            <w:tcW w:w="759" w:type="pct"/>
          </w:tcPr>
          <w:p w14:paraId="642C451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59 (41.5%)</w:t>
            </w:r>
          </w:p>
        </w:tc>
        <w:tc>
          <w:tcPr>
            <w:tcW w:w="759" w:type="pct"/>
          </w:tcPr>
          <w:p w14:paraId="1164B11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504 (57.9%)</w:t>
            </w:r>
          </w:p>
        </w:tc>
        <w:tc>
          <w:tcPr>
            <w:tcW w:w="575" w:type="pct"/>
          </w:tcPr>
          <w:p w14:paraId="5EE9CE3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122D928E" w14:textId="77777777" w:rsidTr="00D3624D">
        <w:tc>
          <w:tcPr>
            <w:tcW w:w="1389" w:type="pct"/>
          </w:tcPr>
          <w:p w14:paraId="6650355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Atrial fibrillation (History)</w:t>
            </w:r>
          </w:p>
        </w:tc>
        <w:tc>
          <w:tcPr>
            <w:tcW w:w="759" w:type="pct"/>
          </w:tcPr>
          <w:p w14:paraId="2E1A944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117 (44.5%)</w:t>
            </w:r>
          </w:p>
        </w:tc>
        <w:tc>
          <w:tcPr>
            <w:tcW w:w="759" w:type="pct"/>
          </w:tcPr>
          <w:p w14:paraId="4CB773E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14 (53.8%)</w:t>
            </w:r>
          </w:p>
        </w:tc>
        <w:tc>
          <w:tcPr>
            <w:tcW w:w="759" w:type="pct"/>
          </w:tcPr>
          <w:p w14:paraId="34E67EB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64 (45.1%)</w:t>
            </w:r>
          </w:p>
        </w:tc>
        <w:tc>
          <w:tcPr>
            <w:tcW w:w="759" w:type="pct"/>
          </w:tcPr>
          <w:p w14:paraId="09993BB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353 (40.4%)</w:t>
            </w:r>
          </w:p>
        </w:tc>
        <w:tc>
          <w:tcPr>
            <w:tcW w:w="575" w:type="pct"/>
          </w:tcPr>
          <w:p w14:paraId="56944BD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0.309</w:t>
            </w:r>
          </w:p>
        </w:tc>
      </w:tr>
      <w:tr w:rsidR="00076ADA" w:rsidRPr="00076ADA" w14:paraId="532019A7" w14:textId="77777777" w:rsidTr="00D3624D">
        <w:tc>
          <w:tcPr>
            <w:tcW w:w="1389" w:type="pct"/>
          </w:tcPr>
          <w:p w14:paraId="795C0E3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Atrial fibrillation (ECG)</w:t>
            </w:r>
          </w:p>
        </w:tc>
        <w:tc>
          <w:tcPr>
            <w:tcW w:w="759" w:type="pct"/>
          </w:tcPr>
          <w:p w14:paraId="5B99B8B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77 (29.4%)</w:t>
            </w:r>
          </w:p>
        </w:tc>
        <w:tc>
          <w:tcPr>
            <w:tcW w:w="759" w:type="pct"/>
          </w:tcPr>
          <w:p w14:paraId="334FCD1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12 (46.2%)</w:t>
            </w:r>
          </w:p>
        </w:tc>
        <w:tc>
          <w:tcPr>
            <w:tcW w:w="759" w:type="pct"/>
          </w:tcPr>
          <w:p w14:paraId="177C0DA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48 (33.8%)</w:t>
            </w:r>
          </w:p>
        </w:tc>
        <w:tc>
          <w:tcPr>
            <w:tcW w:w="759" w:type="pct"/>
          </w:tcPr>
          <w:p w14:paraId="0D2483C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258 (29.7%)</w:t>
            </w:r>
          </w:p>
        </w:tc>
        <w:tc>
          <w:tcPr>
            <w:tcW w:w="575" w:type="pct"/>
          </w:tcPr>
          <w:p w14:paraId="4CE0476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0.242</w:t>
            </w:r>
          </w:p>
        </w:tc>
      </w:tr>
      <w:tr w:rsidR="00076ADA" w:rsidRPr="00076ADA" w14:paraId="613AD748" w14:textId="77777777" w:rsidTr="00D3624D">
        <w:tc>
          <w:tcPr>
            <w:tcW w:w="1389" w:type="pct"/>
          </w:tcPr>
          <w:p w14:paraId="1184F05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Hypertension</w:t>
            </w:r>
          </w:p>
        </w:tc>
        <w:tc>
          <w:tcPr>
            <w:tcW w:w="759" w:type="pct"/>
          </w:tcPr>
          <w:p w14:paraId="3404F6D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133 (50.6%)</w:t>
            </w:r>
          </w:p>
        </w:tc>
        <w:tc>
          <w:tcPr>
            <w:tcW w:w="759" w:type="pct"/>
          </w:tcPr>
          <w:p w14:paraId="3D7DBF7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17 (65.4%)</w:t>
            </w:r>
          </w:p>
        </w:tc>
        <w:tc>
          <w:tcPr>
            <w:tcW w:w="759" w:type="pct"/>
          </w:tcPr>
          <w:p w14:paraId="1C27F92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109 (76.8%)</w:t>
            </w:r>
          </w:p>
        </w:tc>
        <w:tc>
          <w:tcPr>
            <w:tcW w:w="759" w:type="pct"/>
          </w:tcPr>
          <w:p w14:paraId="448DFF5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526 (60.3%)</w:t>
            </w:r>
          </w:p>
        </w:tc>
        <w:tc>
          <w:tcPr>
            <w:tcW w:w="575" w:type="pct"/>
          </w:tcPr>
          <w:p w14:paraId="168AADD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&lt;0.001</w:t>
            </w:r>
          </w:p>
        </w:tc>
      </w:tr>
      <w:tr w:rsidR="00076ADA" w:rsidRPr="00076ADA" w14:paraId="56150929" w14:textId="77777777" w:rsidTr="00D3624D">
        <w:tc>
          <w:tcPr>
            <w:tcW w:w="1389" w:type="pct"/>
          </w:tcPr>
          <w:p w14:paraId="2961D36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Diabetes</w:t>
            </w:r>
          </w:p>
        </w:tc>
        <w:tc>
          <w:tcPr>
            <w:tcW w:w="759" w:type="pct"/>
          </w:tcPr>
          <w:p w14:paraId="28F6EB2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83 (31.6%)</w:t>
            </w:r>
          </w:p>
        </w:tc>
        <w:tc>
          <w:tcPr>
            <w:tcW w:w="759" w:type="pct"/>
          </w:tcPr>
          <w:p w14:paraId="23A7485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10 (38.5%)</w:t>
            </w:r>
          </w:p>
        </w:tc>
        <w:tc>
          <w:tcPr>
            <w:tcW w:w="759" w:type="pct"/>
          </w:tcPr>
          <w:p w14:paraId="638F65B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48 (33.8%)</w:t>
            </w:r>
          </w:p>
        </w:tc>
        <w:tc>
          <w:tcPr>
            <w:tcW w:w="759" w:type="pct"/>
          </w:tcPr>
          <w:p w14:paraId="0F3EAA4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259 (29.7%)</w:t>
            </w:r>
          </w:p>
        </w:tc>
        <w:tc>
          <w:tcPr>
            <w:tcW w:w="575" w:type="pct"/>
          </w:tcPr>
          <w:p w14:paraId="721621A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0.592</w:t>
            </w:r>
          </w:p>
        </w:tc>
      </w:tr>
      <w:tr w:rsidR="00076ADA" w:rsidRPr="00076ADA" w14:paraId="58472AA4" w14:textId="77777777" w:rsidTr="00D3624D">
        <w:tc>
          <w:tcPr>
            <w:tcW w:w="1389" w:type="pct"/>
          </w:tcPr>
          <w:p w14:paraId="000D447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COPD</w:t>
            </w:r>
          </w:p>
        </w:tc>
        <w:tc>
          <w:tcPr>
            <w:tcW w:w="759" w:type="pct"/>
          </w:tcPr>
          <w:p w14:paraId="180913A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32 (12.2%)</w:t>
            </w:r>
          </w:p>
        </w:tc>
        <w:tc>
          <w:tcPr>
            <w:tcW w:w="759" w:type="pct"/>
          </w:tcPr>
          <w:p w14:paraId="2F44AA6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 (23.1%)</w:t>
            </w:r>
          </w:p>
        </w:tc>
        <w:tc>
          <w:tcPr>
            <w:tcW w:w="759" w:type="pct"/>
          </w:tcPr>
          <w:p w14:paraId="78499DF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29 (20.4%)</w:t>
            </w:r>
          </w:p>
        </w:tc>
        <w:tc>
          <w:tcPr>
            <w:tcW w:w="759" w:type="pct"/>
          </w:tcPr>
          <w:p w14:paraId="3B3D895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148 (17.0%)</w:t>
            </w:r>
          </w:p>
        </w:tc>
        <w:tc>
          <w:tcPr>
            <w:tcW w:w="575" w:type="pct"/>
          </w:tcPr>
          <w:p w14:paraId="42C9F19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0.106</w:t>
            </w:r>
          </w:p>
        </w:tc>
      </w:tr>
      <w:tr w:rsidR="00076ADA" w:rsidRPr="00076ADA" w14:paraId="15D2A16C" w14:textId="77777777" w:rsidTr="00D3624D">
        <w:tc>
          <w:tcPr>
            <w:tcW w:w="1389" w:type="pct"/>
          </w:tcPr>
          <w:p w14:paraId="3D3BB32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Renal disease</w:t>
            </w:r>
          </w:p>
        </w:tc>
        <w:tc>
          <w:tcPr>
            <w:tcW w:w="759" w:type="pct"/>
          </w:tcPr>
          <w:p w14:paraId="3655271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52 (19.8%)</w:t>
            </w:r>
          </w:p>
        </w:tc>
        <w:tc>
          <w:tcPr>
            <w:tcW w:w="759" w:type="pct"/>
          </w:tcPr>
          <w:p w14:paraId="7BC8F56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12 (46.2%)</w:t>
            </w:r>
          </w:p>
        </w:tc>
        <w:tc>
          <w:tcPr>
            <w:tcW w:w="759" w:type="pct"/>
          </w:tcPr>
          <w:p w14:paraId="677BEAD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44 (31.0%)</w:t>
            </w:r>
          </w:p>
        </w:tc>
        <w:tc>
          <w:tcPr>
            <w:tcW w:w="759" w:type="pct"/>
          </w:tcPr>
          <w:p w14:paraId="17ECA28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203 (23.3%)</w:t>
            </w:r>
          </w:p>
        </w:tc>
        <w:tc>
          <w:tcPr>
            <w:tcW w:w="575" w:type="pct"/>
          </w:tcPr>
          <w:p w14:paraId="6C23006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0.003</w:t>
            </w:r>
          </w:p>
        </w:tc>
      </w:tr>
      <w:tr w:rsidR="00076ADA" w:rsidRPr="00076ADA" w14:paraId="40188A6D" w14:textId="77777777" w:rsidTr="00D3624D">
        <w:tc>
          <w:tcPr>
            <w:tcW w:w="1389" w:type="pct"/>
          </w:tcPr>
          <w:p w14:paraId="4C875C6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  Current malignancy</w:t>
            </w:r>
          </w:p>
        </w:tc>
        <w:tc>
          <w:tcPr>
            <w:tcW w:w="759" w:type="pct"/>
          </w:tcPr>
          <w:p w14:paraId="7FF1207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9 (3.4%)</w:t>
            </w:r>
          </w:p>
        </w:tc>
        <w:tc>
          <w:tcPr>
            <w:tcW w:w="759" w:type="pct"/>
          </w:tcPr>
          <w:p w14:paraId="6077DD9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 (3.8%)</w:t>
            </w:r>
          </w:p>
        </w:tc>
        <w:tc>
          <w:tcPr>
            <w:tcW w:w="759" w:type="pct"/>
          </w:tcPr>
          <w:p w14:paraId="717C814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 (3.5%)</w:t>
            </w:r>
          </w:p>
        </w:tc>
        <w:tc>
          <w:tcPr>
            <w:tcW w:w="759" w:type="pct"/>
          </w:tcPr>
          <w:p w14:paraId="507987E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16 (1.8%)</w:t>
            </w:r>
          </w:p>
        </w:tc>
        <w:tc>
          <w:tcPr>
            <w:tcW w:w="575" w:type="pct"/>
          </w:tcPr>
          <w:p w14:paraId="6160228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0.335</w:t>
            </w:r>
          </w:p>
        </w:tc>
      </w:tr>
      <w:tr w:rsidR="00076ADA" w:rsidRPr="00076ADA" w14:paraId="1A8B7968" w14:textId="77777777" w:rsidTr="00D3624D">
        <w:tc>
          <w:tcPr>
            <w:tcW w:w="1389" w:type="pct"/>
          </w:tcPr>
          <w:p w14:paraId="0883501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59" w:type="pct"/>
          </w:tcPr>
          <w:p w14:paraId="30A449B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29ABBBC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3C4FAF2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57FEB67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75" w:type="pct"/>
          </w:tcPr>
          <w:p w14:paraId="61ABE56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7CE9DDCA" w14:textId="77777777" w:rsidTr="00D3624D">
        <w:tc>
          <w:tcPr>
            <w:tcW w:w="1389" w:type="pct"/>
          </w:tcPr>
          <w:p w14:paraId="73BD42F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Smoking history</w:t>
            </w:r>
          </w:p>
        </w:tc>
        <w:tc>
          <w:tcPr>
            <w:tcW w:w="759" w:type="pct"/>
          </w:tcPr>
          <w:p w14:paraId="3EBF538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4CF337E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29B39F8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6AFC1AB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75" w:type="pct"/>
          </w:tcPr>
          <w:p w14:paraId="6499D76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0.141</w:t>
            </w:r>
          </w:p>
        </w:tc>
      </w:tr>
      <w:tr w:rsidR="00076ADA" w:rsidRPr="00076ADA" w14:paraId="4F6CAF5D" w14:textId="77777777" w:rsidTr="00D3624D">
        <w:tc>
          <w:tcPr>
            <w:tcW w:w="1389" w:type="pct"/>
          </w:tcPr>
          <w:p w14:paraId="32EE77E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Pr="00076ADA">
              <w:rPr>
                <w:rFonts w:ascii="Arial" w:hAnsi="Arial" w:cs="Arial"/>
                <w:sz w:val="20"/>
                <w:szCs w:val="24"/>
              </w:rPr>
              <w:t>None</w:t>
            </w:r>
          </w:p>
        </w:tc>
        <w:tc>
          <w:tcPr>
            <w:tcW w:w="759" w:type="pct"/>
          </w:tcPr>
          <w:p w14:paraId="0179E95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74 (28.1%)</w:t>
            </w:r>
          </w:p>
        </w:tc>
        <w:tc>
          <w:tcPr>
            <w:tcW w:w="759" w:type="pct"/>
          </w:tcPr>
          <w:p w14:paraId="3CF9E9C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 (26.9%)</w:t>
            </w:r>
          </w:p>
        </w:tc>
        <w:tc>
          <w:tcPr>
            <w:tcW w:w="759" w:type="pct"/>
          </w:tcPr>
          <w:p w14:paraId="5A8A471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56 (39.4%)</w:t>
            </w:r>
          </w:p>
        </w:tc>
        <w:tc>
          <w:tcPr>
            <w:tcW w:w="759" w:type="pct"/>
          </w:tcPr>
          <w:p w14:paraId="05D633D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318 (36.5%)</w:t>
            </w:r>
          </w:p>
        </w:tc>
        <w:tc>
          <w:tcPr>
            <w:tcW w:w="575" w:type="pct"/>
          </w:tcPr>
          <w:p w14:paraId="058EB97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1C54DF98" w14:textId="77777777" w:rsidTr="00D3624D">
        <w:tc>
          <w:tcPr>
            <w:tcW w:w="1389" w:type="pct"/>
          </w:tcPr>
          <w:p w14:paraId="17906D0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Pr="00076ADA">
              <w:rPr>
                <w:rFonts w:ascii="Arial" w:hAnsi="Arial" w:cs="Arial"/>
                <w:sz w:val="20"/>
                <w:szCs w:val="24"/>
              </w:rPr>
              <w:t>Past</w:t>
            </w:r>
          </w:p>
        </w:tc>
        <w:tc>
          <w:tcPr>
            <w:tcW w:w="759" w:type="pct"/>
          </w:tcPr>
          <w:p w14:paraId="1AB3BB7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148 (56.3%)</w:t>
            </w:r>
          </w:p>
        </w:tc>
        <w:tc>
          <w:tcPr>
            <w:tcW w:w="759" w:type="pct"/>
          </w:tcPr>
          <w:p w14:paraId="7C2BFC8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14 (53.8%)</w:t>
            </w:r>
          </w:p>
        </w:tc>
        <w:tc>
          <w:tcPr>
            <w:tcW w:w="759" w:type="pct"/>
          </w:tcPr>
          <w:p w14:paraId="3E84A72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63 (44.4%)</w:t>
            </w:r>
          </w:p>
        </w:tc>
        <w:tc>
          <w:tcPr>
            <w:tcW w:w="759" w:type="pct"/>
          </w:tcPr>
          <w:p w14:paraId="020C8B3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413 (47.4%)</w:t>
            </w:r>
          </w:p>
        </w:tc>
        <w:tc>
          <w:tcPr>
            <w:tcW w:w="575" w:type="pct"/>
          </w:tcPr>
          <w:p w14:paraId="3645518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74BAE76D" w14:textId="77777777" w:rsidTr="00D3624D">
        <w:tc>
          <w:tcPr>
            <w:tcW w:w="1389" w:type="pct"/>
          </w:tcPr>
          <w:p w14:paraId="7F127BE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Pr="00076ADA">
              <w:rPr>
                <w:rFonts w:ascii="Arial" w:hAnsi="Arial" w:cs="Arial"/>
                <w:sz w:val="20"/>
                <w:szCs w:val="24"/>
              </w:rPr>
              <w:t>Current</w:t>
            </w:r>
          </w:p>
        </w:tc>
        <w:tc>
          <w:tcPr>
            <w:tcW w:w="759" w:type="pct"/>
          </w:tcPr>
          <w:p w14:paraId="0327EA7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41 (15.6%)</w:t>
            </w:r>
          </w:p>
        </w:tc>
        <w:tc>
          <w:tcPr>
            <w:tcW w:w="759" w:type="pct"/>
          </w:tcPr>
          <w:p w14:paraId="2D59BA4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 (19.2%)</w:t>
            </w:r>
          </w:p>
        </w:tc>
        <w:tc>
          <w:tcPr>
            <w:tcW w:w="759" w:type="pct"/>
          </w:tcPr>
          <w:p w14:paraId="664B3B3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23 (16.2%)</w:t>
            </w:r>
          </w:p>
        </w:tc>
        <w:tc>
          <w:tcPr>
            <w:tcW w:w="759" w:type="pct"/>
          </w:tcPr>
          <w:p w14:paraId="6F2B712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141 (16.2%)</w:t>
            </w:r>
          </w:p>
        </w:tc>
        <w:tc>
          <w:tcPr>
            <w:tcW w:w="575" w:type="pct"/>
          </w:tcPr>
          <w:p w14:paraId="70A13D5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0C5AB3CF" w14:textId="77777777" w:rsidTr="00D3624D">
        <w:tc>
          <w:tcPr>
            <w:tcW w:w="1389" w:type="pct"/>
          </w:tcPr>
          <w:p w14:paraId="414D430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59" w:type="pct"/>
          </w:tcPr>
          <w:p w14:paraId="4C12065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6A8A0F6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4D7E779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07BE3E5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75" w:type="pct"/>
          </w:tcPr>
          <w:p w14:paraId="286A2D5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45895B43" w14:textId="77777777" w:rsidTr="00D3624D">
        <w:tc>
          <w:tcPr>
            <w:tcW w:w="1389" w:type="pct"/>
          </w:tcPr>
          <w:p w14:paraId="0EB0C51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NT-proBNP, ng/l</w:t>
            </w:r>
          </w:p>
        </w:tc>
        <w:tc>
          <w:tcPr>
            <w:tcW w:w="759" w:type="pct"/>
          </w:tcPr>
          <w:p w14:paraId="2E851836" w14:textId="77777777" w:rsidR="00076ADA" w:rsidRPr="00076ADA" w:rsidRDefault="00076ADA" w:rsidP="00076ADA">
            <w:pPr>
              <w:tabs>
                <w:tab w:val="left" w:pos="1129"/>
              </w:tabs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2627</w:t>
            </w:r>
          </w:p>
        </w:tc>
        <w:tc>
          <w:tcPr>
            <w:tcW w:w="759" w:type="pct"/>
          </w:tcPr>
          <w:p w14:paraId="42FE8CD5" w14:textId="77777777" w:rsidR="00076ADA" w:rsidRPr="00076ADA" w:rsidRDefault="00076ADA" w:rsidP="00076ADA">
            <w:pPr>
              <w:tabs>
                <w:tab w:val="left" w:pos="1129"/>
              </w:tabs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4127</w:t>
            </w:r>
          </w:p>
        </w:tc>
        <w:tc>
          <w:tcPr>
            <w:tcW w:w="759" w:type="pct"/>
          </w:tcPr>
          <w:p w14:paraId="3A6DB094" w14:textId="77777777" w:rsidR="00076ADA" w:rsidRPr="00076ADA" w:rsidRDefault="00076ADA" w:rsidP="00076ADA">
            <w:pPr>
              <w:tabs>
                <w:tab w:val="left" w:pos="1129"/>
              </w:tabs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3862</w:t>
            </w:r>
          </w:p>
        </w:tc>
        <w:tc>
          <w:tcPr>
            <w:tcW w:w="759" w:type="pct"/>
          </w:tcPr>
          <w:p w14:paraId="1D1BF88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2493</w:t>
            </w:r>
          </w:p>
        </w:tc>
        <w:tc>
          <w:tcPr>
            <w:tcW w:w="575" w:type="pct"/>
          </w:tcPr>
          <w:p w14:paraId="5519456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&lt;0.001</w:t>
            </w:r>
          </w:p>
        </w:tc>
      </w:tr>
      <w:tr w:rsidR="00076ADA" w:rsidRPr="00076ADA" w14:paraId="0900D911" w14:textId="77777777" w:rsidTr="00D3624D">
        <w:tc>
          <w:tcPr>
            <w:tcW w:w="1389" w:type="pct"/>
          </w:tcPr>
          <w:p w14:paraId="417EEC1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eGFR, ml/min/1.73 m</w:t>
            </w:r>
            <w:r w:rsidRPr="00076ADA">
              <w:rPr>
                <w:rFonts w:ascii="Arial" w:hAnsi="Arial" w:cs="Arial"/>
                <w:b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759" w:type="pct"/>
          </w:tcPr>
          <w:p w14:paraId="3D32E9A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66.4</w:t>
            </w:r>
          </w:p>
        </w:tc>
        <w:tc>
          <w:tcPr>
            <w:tcW w:w="759" w:type="pct"/>
          </w:tcPr>
          <w:p w14:paraId="653B266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46.6</w:t>
            </w:r>
          </w:p>
        </w:tc>
        <w:tc>
          <w:tcPr>
            <w:tcW w:w="759" w:type="pct"/>
          </w:tcPr>
          <w:p w14:paraId="293C283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 xml:space="preserve">57.7 </w:t>
            </w:r>
          </w:p>
        </w:tc>
        <w:tc>
          <w:tcPr>
            <w:tcW w:w="759" w:type="pct"/>
          </w:tcPr>
          <w:p w14:paraId="03E06D3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61.9</w:t>
            </w:r>
          </w:p>
        </w:tc>
        <w:tc>
          <w:tcPr>
            <w:tcW w:w="575" w:type="pct"/>
          </w:tcPr>
          <w:p w14:paraId="53CA0A7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0.001</w:t>
            </w:r>
          </w:p>
        </w:tc>
      </w:tr>
      <w:tr w:rsidR="00076ADA" w:rsidRPr="00076ADA" w14:paraId="3FBA5057" w14:textId="77777777" w:rsidTr="00D3624D">
        <w:tc>
          <w:tcPr>
            <w:tcW w:w="1389" w:type="pct"/>
          </w:tcPr>
          <w:p w14:paraId="0094267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Urea, mmol/l</w:t>
            </w:r>
          </w:p>
        </w:tc>
        <w:tc>
          <w:tcPr>
            <w:tcW w:w="759" w:type="pct"/>
          </w:tcPr>
          <w:p w14:paraId="4E953D8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10.3</w:t>
            </w:r>
          </w:p>
        </w:tc>
        <w:tc>
          <w:tcPr>
            <w:tcW w:w="759" w:type="pct"/>
          </w:tcPr>
          <w:p w14:paraId="4E6780F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12.3</w:t>
            </w:r>
          </w:p>
        </w:tc>
        <w:tc>
          <w:tcPr>
            <w:tcW w:w="759" w:type="pct"/>
          </w:tcPr>
          <w:p w14:paraId="73CBB69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12.4</w:t>
            </w:r>
          </w:p>
        </w:tc>
        <w:tc>
          <w:tcPr>
            <w:tcW w:w="759" w:type="pct"/>
          </w:tcPr>
          <w:p w14:paraId="6928621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11.6</w:t>
            </w:r>
          </w:p>
        </w:tc>
        <w:tc>
          <w:tcPr>
            <w:tcW w:w="575" w:type="pct"/>
          </w:tcPr>
          <w:p w14:paraId="4D47349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0.238</w:t>
            </w:r>
          </w:p>
        </w:tc>
      </w:tr>
      <w:tr w:rsidR="00076ADA" w:rsidRPr="00076ADA" w14:paraId="3BD74D04" w14:textId="77777777" w:rsidTr="00D3624D">
        <w:tc>
          <w:tcPr>
            <w:tcW w:w="1389" w:type="pct"/>
          </w:tcPr>
          <w:p w14:paraId="69A8E34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Hemoglobin, g/dl</w:t>
            </w:r>
          </w:p>
        </w:tc>
        <w:tc>
          <w:tcPr>
            <w:tcW w:w="759" w:type="pct"/>
          </w:tcPr>
          <w:p w14:paraId="0F234A0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13.7 (1.8)</w:t>
            </w:r>
          </w:p>
        </w:tc>
        <w:tc>
          <w:tcPr>
            <w:tcW w:w="759" w:type="pct"/>
          </w:tcPr>
          <w:p w14:paraId="57DB82F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12.7 (2.3)</w:t>
            </w:r>
          </w:p>
        </w:tc>
        <w:tc>
          <w:tcPr>
            <w:tcW w:w="759" w:type="pct"/>
          </w:tcPr>
          <w:p w14:paraId="1B3D610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13.4 (2.0)</w:t>
            </w:r>
          </w:p>
        </w:tc>
        <w:tc>
          <w:tcPr>
            <w:tcW w:w="759" w:type="pct"/>
          </w:tcPr>
          <w:p w14:paraId="1CC0351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13.4 (1.8)</w:t>
            </w:r>
          </w:p>
        </w:tc>
        <w:tc>
          <w:tcPr>
            <w:tcW w:w="575" w:type="pct"/>
          </w:tcPr>
          <w:p w14:paraId="14C099C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0.033</w:t>
            </w:r>
          </w:p>
        </w:tc>
      </w:tr>
      <w:tr w:rsidR="00076ADA" w:rsidRPr="00076ADA" w14:paraId="3C484BBA" w14:textId="77777777" w:rsidTr="00D3624D">
        <w:tc>
          <w:tcPr>
            <w:tcW w:w="1389" w:type="pct"/>
          </w:tcPr>
          <w:p w14:paraId="4DB26C5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59" w:type="pct"/>
          </w:tcPr>
          <w:p w14:paraId="50F42AC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421A5CA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0861414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1611BC4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75" w:type="pct"/>
          </w:tcPr>
          <w:p w14:paraId="41718D5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0B44EB3D" w14:textId="77777777" w:rsidTr="00D3624D">
        <w:tc>
          <w:tcPr>
            <w:tcW w:w="1389" w:type="pct"/>
          </w:tcPr>
          <w:p w14:paraId="3C8DE17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ACEi/ARB use</w:t>
            </w:r>
          </w:p>
        </w:tc>
        <w:tc>
          <w:tcPr>
            <w:tcW w:w="759" w:type="pct"/>
          </w:tcPr>
          <w:p w14:paraId="2A100D64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197 (74.9%)</w:t>
            </w:r>
          </w:p>
        </w:tc>
        <w:tc>
          <w:tcPr>
            <w:tcW w:w="759" w:type="pct"/>
          </w:tcPr>
          <w:p w14:paraId="44DE89C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15 (57.7%)</w:t>
            </w:r>
          </w:p>
        </w:tc>
        <w:tc>
          <w:tcPr>
            <w:tcW w:w="759" w:type="pct"/>
          </w:tcPr>
          <w:p w14:paraId="28583F9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99 (69.7%)</w:t>
            </w:r>
          </w:p>
        </w:tc>
        <w:tc>
          <w:tcPr>
            <w:tcW w:w="759" w:type="pct"/>
          </w:tcPr>
          <w:p w14:paraId="5C8CEC8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649 (74.3%)</w:t>
            </w:r>
          </w:p>
        </w:tc>
        <w:tc>
          <w:tcPr>
            <w:tcW w:w="575" w:type="pct"/>
          </w:tcPr>
          <w:p w14:paraId="255A10D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0.174</w:t>
            </w:r>
          </w:p>
        </w:tc>
      </w:tr>
      <w:tr w:rsidR="00076ADA" w:rsidRPr="00076ADA" w14:paraId="2588FE18" w14:textId="77777777" w:rsidTr="00D3624D">
        <w:tc>
          <w:tcPr>
            <w:tcW w:w="1389" w:type="pct"/>
          </w:tcPr>
          <w:p w14:paraId="6E01428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Beta-blocker use</w:t>
            </w:r>
          </w:p>
        </w:tc>
        <w:tc>
          <w:tcPr>
            <w:tcW w:w="759" w:type="pct"/>
          </w:tcPr>
          <w:p w14:paraId="4162E85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227 (86.3%)</w:t>
            </w:r>
          </w:p>
        </w:tc>
        <w:tc>
          <w:tcPr>
            <w:tcW w:w="759" w:type="pct"/>
          </w:tcPr>
          <w:p w14:paraId="0A778E8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19 (17.3%)</w:t>
            </w:r>
          </w:p>
        </w:tc>
        <w:tc>
          <w:tcPr>
            <w:tcW w:w="759" w:type="pct"/>
          </w:tcPr>
          <w:p w14:paraId="27A454E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111 (78.2%)</w:t>
            </w:r>
          </w:p>
        </w:tc>
        <w:tc>
          <w:tcPr>
            <w:tcW w:w="759" w:type="pct"/>
          </w:tcPr>
          <w:p w14:paraId="6659AC5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742 (85.0%)</w:t>
            </w:r>
          </w:p>
        </w:tc>
        <w:tc>
          <w:tcPr>
            <w:tcW w:w="575" w:type="pct"/>
          </w:tcPr>
          <w:p w14:paraId="19351C3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0.055</w:t>
            </w:r>
          </w:p>
        </w:tc>
      </w:tr>
      <w:tr w:rsidR="00076ADA" w:rsidRPr="00076ADA" w14:paraId="7044CA77" w14:textId="77777777" w:rsidTr="00D3624D">
        <w:tc>
          <w:tcPr>
            <w:tcW w:w="1389" w:type="pct"/>
          </w:tcPr>
          <w:p w14:paraId="13889F7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MRA use</w:t>
            </w:r>
          </w:p>
        </w:tc>
        <w:tc>
          <w:tcPr>
            <w:tcW w:w="759" w:type="pct"/>
          </w:tcPr>
          <w:p w14:paraId="7B5A22F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147 (55.9%)</w:t>
            </w:r>
          </w:p>
        </w:tc>
        <w:tc>
          <w:tcPr>
            <w:tcW w:w="759" w:type="pct"/>
          </w:tcPr>
          <w:p w14:paraId="4BFB76C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9 (34.6%)</w:t>
            </w:r>
          </w:p>
        </w:tc>
        <w:tc>
          <w:tcPr>
            <w:tcW w:w="759" w:type="pct"/>
          </w:tcPr>
          <w:p w14:paraId="09089A7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71 (50.0%)</w:t>
            </w:r>
          </w:p>
        </w:tc>
        <w:tc>
          <w:tcPr>
            <w:tcW w:w="759" w:type="pct"/>
          </w:tcPr>
          <w:p w14:paraId="2A1AAFD5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524 (60.0%)</w:t>
            </w:r>
          </w:p>
        </w:tc>
        <w:tc>
          <w:tcPr>
            <w:tcW w:w="575" w:type="pct"/>
          </w:tcPr>
          <w:p w14:paraId="5CD847B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0.010</w:t>
            </w:r>
          </w:p>
        </w:tc>
      </w:tr>
      <w:tr w:rsidR="00076ADA" w:rsidRPr="00076ADA" w14:paraId="28924707" w14:textId="77777777" w:rsidTr="00D3624D">
        <w:tc>
          <w:tcPr>
            <w:tcW w:w="1389" w:type="pct"/>
          </w:tcPr>
          <w:p w14:paraId="1A1828E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Diuretic use</w:t>
            </w:r>
          </w:p>
        </w:tc>
        <w:tc>
          <w:tcPr>
            <w:tcW w:w="759" w:type="pct"/>
          </w:tcPr>
          <w:p w14:paraId="2BE5C82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263 (100.0%)</w:t>
            </w:r>
          </w:p>
        </w:tc>
        <w:tc>
          <w:tcPr>
            <w:tcW w:w="759" w:type="pct"/>
          </w:tcPr>
          <w:p w14:paraId="293CA71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26 (100.0%)</w:t>
            </w:r>
          </w:p>
        </w:tc>
        <w:tc>
          <w:tcPr>
            <w:tcW w:w="759" w:type="pct"/>
          </w:tcPr>
          <w:p w14:paraId="16E3AB5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142 (100.0%)</w:t>
            </w:r>
          </w:p>
        </w:tc>
        <w:tc>
          <w:tcPr>
            <w:tcW w:w="759" w:type="pct"/>
          </w:tcPr>
          <w:p w14:paraId="373053F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872 (99.9%)</w:t>
            </w:r>
          </w:p>
        </w:tc>
        <w:tc>
          <w:tcPr>
            <w:tcW w:w="575" w:type="pct"/>
          </w:tcPr>
          <w:p w14:paraId="5410EE4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0.920</w:t>
            </w:r>
          </w:p>
        </w:tc>
      </w:tr>
      <w:tr w:rsidR="00076ADA" w:rsidRPr="00076ADA" w14:paraId="523EF71C" w14:textId="77777777" w:rsidTr="00D3624D">
        <w:tc>
          <w:tcPr>
            <w:tcW w:w="1389" w:type="pct"/>
          </w:tcPr>
          <w:p w14:paraId="0EBBAF9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59" w:type="pct"/>
          </w:tcPr>
          <w:p w14:paraId="514BD16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64AC3F7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3F0ABDA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9" w:type="pct"/>
          </w:tcPr>
          <w:p w14:paraId="1A1A5CD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75" w:type="pct"/>
          </w:tcPr>
          <w:p w14:paraId="0068DEF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76ADA" w:rsidRPr="00076ADA" w14:paraId="6A1215AE" w14:textId="77777777" w:rsidTr="00D3624D">
        <w:tc>
          <w:tcPr>
            <w:tcW w:w="1389" w:type="pct"/>
          </w:tcPr>
          <w:p w14:paraId="549AC24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LVEF (%)</w:t>
            </w:r>
          </w:p>
        </w:tc>
        <w:tc>
          <w:tcPr>
            <w:tcW w:w="759" w:type="pct"/>
          </w:tcPr>
          <w:p w14:paraId="501C864B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27.9 (6.7)</w:t>
            </w:r>
          </w:p>
        </w:tc>
        <w:tc>
          <w:tcPr>
            <w:tcW w:w="759" w:type="pct"/>
          </w:tcPr>
          <w:p w14:paraId="7158DD4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31.8 (5.7)</w:t>
            </w:r>
          </w:p>
        </w:tc>
        <w:tc>
          <w:tcPr>
            <w:tcW w:w="759" w:type="pct"/>
          </w:tcPr>
          <w:p w14:paraId="792E24E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30.2 (6.2)</w:t>
            </w:r>
          </w:p>
        </w:tc>
        <w:tc>
          <w:tcPr>
            <w:tcW w:w="759" w:type="pct"/>
          </w:tcPr>
          <w:p w14:paraId="7A4A23E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26.5 (7.0)</w:t>
            </w:r>
          </w:p>
        </w:tc>
        <w:tc>
          <w:tcPr>
            <w:tcW w:w="575" w:type="pct"/>
          </w:tcPr>
          <w:p w14:paraId="09505679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&lt;0.001</w:t>
            </w:r>
          </w:p>
        </w:tc>
      </w:tr>
      <w:tr w:rsidR="00076ADA" w:rsidRPr="00076ADA" w14:paraId="6BC14A34" w14:textId="77777777" w:rsidTr="00D3624D">
        <w:tc>
          <w:tcPr>
            <w:tcW w:w="1389" w:type="pct"/>
          </w:tcPr>
          <w:p w14:paraId="52D6971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LVEDD (mm)</w:t>
            </w:r>
          </w:p>
        </w:tc>
        <w:tc>
          <w:tcPr>
            <w:tcW w:w="759" w:type="pct"/>
          </w:tcPr>
          <w:p w14:paraId="0D702AC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57.0</w:t>
            </w:r>
          </w:p>
        </w:tc>
        <w:tc>
          <w:tcPr>
            <w:tcW w:w="759" w:type="pct"/>
          </w:tcPr>
          <w:p w14:paraId="2324BAD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45.0</w:t>
            </w:r>
          </w:p>
        </w:tc>
        <w:tc>
          <w:tcPr>
            <w:tcW w:w="759" w:type="pct"/>
          </w:tcPr>
          <w:p w14:paraId="53211263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56.0</w:t>
            </w:r>
          </w:p>
        </w:tc>
        <w:tc>
          <w:tcPr>
            <w:tcW w:w="759" w:type="pct"/>
          </w:tcPr>
          <w:p w14:paraId="36CB4DF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65.0</w:t>
            </w:r>
          </w:p>
        </w:tc>
        <w:tc>
          <w:tcPr>
            <w:tcW w:w="575" w:type="pct"/>
          </w:tcPr>
          <w:p w14:paraId="307AA2B8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&lt;0.001</w:t>
            </w:r>
          </w:p>
        </w:tc>
      </w:tr>
      <w:tr w:rsidR="00076ADA" w:rsidRPr="00076ADA" w14:paraId="4CBC109C" w14:textId="77777777" w:rsidTr="00D3624D">
        <w:tc>
          <w:tcPr>
            <w:tcW w:w="1389" w:type="pct"/>
          </w:tcPr>
          <w:p w14:paraId="7148932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LVMI (g/m</w:t>
            </w:r>
            <w:r w:rsidRPr="00076ADA">
              <w:rPr>
                <w:rFonts w:ascii="Arial" w:hAnsi="Arial" w:cs="Arial"/>
                <w:b/>
                <w:sz w:val="20"/>
                <w:szCs w:val="24"/>
                <w:vertAlign w:val="superscript"/>
              </w:rPr>
              <w:t>2</w:t>
            </w:r>
            <w:r w:rsidRPr="00076ADA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  <w:tc>
          <w:tcPr>
            <w:tcW w:w="759" w:type="pct"/>
          </w:tcPr>
          <w:p w14:paraId="0842B03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96.9</w:t>
            </w:r>
          </w:p>
        </w:tc>
        <w:tc>
          <w:tcPr>
            <w:tcW w:w="759" w:type="pct"/>
          </w:tcPr>
          <w:p w14:paraId="016EEE7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91.8</w:t>
            </w:r>
          </w:p>
        </w:tc>
        <w:tc>
          <w:tcPr>
            <w:tcW w:w="759" w:type="pct"/>
          </w:tcPr>
          <w:p w14:paraId="17C040A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157.1</w:t>
            </w:r>
          </w:p>
        </w:tc>
        <w:tc>
          <w:tcPr>
            <w:tcW w:w="759" w:type="pct"/>
          </w:tcPr>
          <w:p w14:paraId="457DEBB7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147.8</w:t>
            </w:r>
          </w:p>
        </w:tc>
        <w:tc>
          <w:tcPr>
            <w:tcW w:w="575" w:type="pct"/>
          </w:tcPr>
          <w:p w14:paraId="0AC899A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&lt;0.001</w:t>
            </w:r>
          </w:p>
        </w:tc>
      </w:tr>
      <w:tr w:rsidR="00076ADA" w:rsidRPr="00076ADA" w14:paraId="02542DE6" w14:textId="77777777" w:rsidTr="00D3624D">
        <w:tc>
          <w:tcPr>
            <w:tcW w:w="1389" w:type="pct"/>
          </w:tcPr>
          <w:p w14:paraId="65D6023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RWT</w:t>
            </w:r>
          </w:p>
        </w:tc>
        <w:tc>
          <w:tcPr>
            <w:tcW w:w="759" w:type="pct"/>
          </w:tcPr>
          <w:p w14:paraId="5E1F039E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0.30</w:t>
            </w:r>
          </w:p>
        </w:tc>
        <w:tc>
          <w:tcPr>
            <w:tcW w:w="759" w:type="pct"/>
          </w:tcPr>
          <w:p w14:paraId="66DA9ADD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0.58</w:t>
            </w:r>
          </w:p>
        </w:tc>
        <w:tc>
          <w:tcPr>
            <w:tcW w:w="759" w:type="pct"/>
          </w:tcPr>
          <w:p w14:paraId="6B7401A6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0.47</w:t>
            </w:r>
          </w:p>
        </w:tc>
        <w:tc>
          <w:tcPr>
            <w:tcW w:w="759" w:type="pct"/>
          </w:tcPr>
          <w:p w14:paraId="5C7036B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0.31</w:t>
            </w:r>
          </w:p>
        </w:tc>
        <w:tc>
          <w:tcPr>
            <w:tcW w:w="575" w:type="pct"/>
          </w:tcPr>
          <w:p w14:paraId="57EEE1AA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&lt;0.001</w:t>
            </w:r>
          </w:p>
        </w:tc>
      </w:tr>
      <w:tr w:rsidR="00076ADA" w:rsidRPr="00076ADA" w14:paraId="5AA74CCD" w14:textId="77777777" w:rsidTr="00D3624D">
        <w:tc>
          <w:tcPr>
            <w:tcW w:w="1389" w:type="pct"/>
          </w:tcPr>
          <w:p w14:paraId="72717CAF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76ADA">
              <w:rPr>
                <w:rFonts w:ascii="Arial" w:hAnsi="Arial" w:cs="Arial"/>
                <w:b/>
                <w:sz w:val="20"/>
                <w:szCs w:val="24"/>
              </w:rPr>
              <w:t>E/A ratio</w:t>
            </w:r>
          </w:p>
        </w:tc>
        <w:tc>
          <w:tcPr>
            <w:tcW w:w="759" w:type="pct"/>
          </w:tcPr>
          <w:p w14:paraId="06C94542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1.9 (0.9, 2.6)</w:t>
            </w:r>
          </w:p>
        </w:tc>
        <w:tc>
          <w:tcPr>
            <w:tcW w:w="759" w:type="pct"/>
          </w:tcPr>
          <w:p w14:paraId="7272ACC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0.8 (0.6, 1.4)</w:t>
            </w:r>
          </w:p>
        </w:tc>
        <w:tc>
          <w:tcPr>
            <w:tcW w:w="759" w:type="pct"/>
          </w:tcPr>
          <w:p w14:paraId="345BF450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1.0 (0.7, 2.0)</w:t>
            </w:r>
          </w:p>
        </w:tc>
        <w:tc>
          <w:tcPr>
            <w:tcW w:w="759" w:type="pct"/>
          </w:tcPr>
          <w:p w14:paraId="46B8719C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1.4 (0.7, 2.3)</w:t>
            </w:r>
          </w:p>
        </w:tc>
        <w:tc>
          <w:tcPr>
            <w:tcW w:w="575" w:type="pct"/>
          </w:tcPr>
          <w:p w14:paraId="2CEB51A1" w14:textId="77777777" w:rsidR="00076ADA" w:rsidRPr="00076ADA" w:rsidRDefault="00076ADA" w:rsidP="00076ADA">
            <w:pPr>
              <w:spacing w:before="36" w:after="36" w:line="240" w:lineRule="auto"/>
              <w:rPr>
                <w:rFonts w:ascii="Arial" w:hAnsi="Arial" w:cs="Arial"/>
                <w:sz w:val="20"/>
                <w:szCs w:val="24"/>
              </w:rPr>
            </w:pPr>
            <w:r w:rsidRPr="00076ADA">
              <w:rPr>
                <w:rFonts w:ascii="Arial" w:hAnsi="Arial" w:cs="Arial"/>
                <w:sz w:val="20"/>
                <w:szCs w:val="24"/>
              </w:rPr>
              <w:t>0.980</w:t>
            </w:r>
          </w:p>
        </w:tc>
      </w:tr>
    </w:tbl>
    <w:p w14:paraId="7D35756E" w14:textId="77777777" w:rsidR="001A3D33" w:rsidRDefault="001A3D33" w:rsidP="00270574"/>
    <w:p w14:paraId="14C75BF1" w14:textId="58F18DA3" w:rsidR="001B7A49" w:rsidRDefault="001B7A49" w:rsidP="00270574">
      <w:r>
        <w:t>Supplementary figure 1.</w:t>
      </w:r>
      <w:r w:rsidR="002300BB">
        <w:t xml:space="preserve"> Overall survival in index cohort stratified by left ventricular geometry</w:t>
      </w:r>
    </w:p>
    <w:p w14:paraId="4ADA8524" w14:textId="3C32A473" w:rsidR="00845B65" w:rsidRDefault="00A716A6" w:rsidP="00270574">
      <w:r>
        <w:rPr>
          <w:noProof/>
          <w:lang w:val="fr-FR" w:eastAsia="fr-FR"/>
        </w:rPr>
        <w:drawing>
          <wp:inline distT="0" distB="0" distL="0" distR="0" wp14:anchorId="1E61CF53" wp14:editId="510543C2">
            <wp:extent cx="4842662" cy="353391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ent_9_overall_survival_curves_ind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444" cy="353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8CCF" w14:textId="77777777" w:rsidR="001B7A49" w:rsidRDefault="001B7A49">
      <w:pPr>
        <w:ind w:firstLine="360"/>
        <w:rPr>
          <w:noProof/>
        </w:rPr>
      </w:pPr>
      <w:r>
        <w:rPr>
          <w:noProof/>
        </w:rPr>
        <w:br w:type="page"/>
      </w:r>
    </w:p>
    <w:p w14:paraId="7BA4C435" w14:textId="58DE7755" w:rsidR="00A716A6" w:rsidRDefault="001B7A49" w:rsidP="00270574">
      <w:pPr>
        <w:rPr>
          <w:noProof/>
        </w:rPr>
      </w:pPr>
      <w:r>
        <w:rPr>
          <w:noProof/>
        </w:rPr>
        <w:t>Supplementary figure 2.</w:t>
      </w:r>
      <w:r w:rsidR="002300BB" w:rsidRPr="002300BB">
        <w:t xml:space="preserve"> </w:t>
      </w:r>
      <w:r w:rsidR="002300BB">
        <w:t>Overall survival in validation cohort stratified by left ventricular geometry</w:t>
      </w:r>
    </w:p>
    <w:p w14:paraId="5D596AAC" w14:textId="19321200" w:rsidR="001B7A49" w:rsidRDefault="001B7A49" w:rsidP="00270574">
      <w:r>
        <w:rPr>
          <w:noProof/>
          <w:lang w:val="fr-FR" w:eastAsia="fr-FR"/>
        </w:rPr>
        <w:drawing>
          <wp:inline distT="0" distB="0" distL="0" distR="0" wp14:anchorId="30E936BC" wp14:editId="7DE58EA1">
            <wp:extent cx="4842662" cy="353391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_v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444" cy="353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E0D78" w14:textId="77777777" w:rsidR="002300BB" w:rsidRDefault="002300BB" w:rsidP="00270574">
      <w:pPr>
        <w:rPr>
          <w:noProof/>
        </w:rPr>
      </w:pPr>
    </w:p>
    <w:p w14:paraId="2E37855E" w14:textId="77777777" w:rsidR="002300BB" w:rsidRDefault="002300BB" w:rsidP="00270574">
      <w:pPr>
        <w:rPr>
          <w:noProof/>
        </w:rPr>
      </w:pPr>
    </w:p>
    <w:p w14:paraId="31CA44EF" w14:textId="675D7318" w:rsidR="001B7A49" w:rsidRDefault="002300BB" w:rsidP="00270574">
      <w:r>
        <w:rPr>
          <w:noProof/>
        </w:rPr>
        <w:t>Supplementary figure 3. Unweighted Kaplan Meier curves for &lt;50% uptitration versus &gt;50% uptitration of ACEi/ARBs and betablockers</w:t>
      </w:r>
      <w:r>
        <w:rPr>
          <w:noProof/>
          <w:lang w:val="fr-FR" w:eastAsia="fr-FR"/>
        </w:rPr>
        <w:drawing>
          <wp:inline distT="0" distB="0" distL="0" distR="0" wp14:anchorId="3D944E0C" wp14:editId="5D839043">
            <wp:extent cx="5972810" cy="4224020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board 1@2x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0BDB3" w14:textId="77777777" w:rsidR="001B7A49" w:rsidRDefault="001B7A49" w:rsidP="00270574"/>
    <w:p w14:paraId="54E7EC55" w14:textId="55BA9D0C" w:rsidR="007D45DD" w:rsidRDefault="007D45DD">
      <w:pPr>
        <w:ind w:firstLine="360"/>
        <w:rPr>
          <w:noProof/>
        </w:rPr>
      </w:pPr>
      <w:r>
        <w:rPr>
          <w:noProof/>
        </w:rPr>
        <w:br w:type="page"/>
      </w:r>
    </w:p>
    <w:p w14:paraId="5C1306CA" w14:textId="43219762" w:rsidR="002701FD" w:rsidRDefault="002701FD" w:rsidP="00270574">
      <w:r>
        <w:t>Supplementary figure 4.  Heatmap of protein-protein correlations in concentric hypertrophy</w:t>
      </w:r>
    </w:p>
    <w:p w14:paraId="5B7D45CF" w14:textId="6FEBFB46" w:rsidR="002701FD" w:rsidRDefault="002701FD" w:rsidP="00270574">
      <w:r>
        <w:rPr>
          <w:noProof/>
          <w:lang w:val="fr-FR" w:eastAsia="fr-FR"/>
        </w:rPr>
        <w:drawing>
          <wp:inline distT="0" distB="0" distL="0" distR="0" wp14:anchorId="341B8290" wp14:editId="571D46D5">
            <wp:extent cx="5972810" cy="5972810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map concentric 2 sep 201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D27F4" w14:textId="77777777" w:rsidR="002701FD" w:rsidRDefault="002701FD" w:rsidP="00270574"/>
    <w:p w14:paraId="5A02B82C" w14:textId="77777777" w:rsidR="002701FD" w:rsidRDefault="002701FD" w:rsidP="00270574"/>
    <w:p w14:paraId="3560457B" w14:textId="77777777" w:rsidR="002701FD" w:rsidRDefault="002701FD" w:rsidP="00270574"/>
    <w:p w14:paraId="4B13ADE8" w14:textId="7F9048F1" w:rsidR="002701FD" w:rsidRDefault="002701FD" w:rsidP="00270574">
      <w:r>
        <w:t>Supplementary figure 5. Heatmap of protein-protein correlations in eccentric hypertrophy</w:t>
      </w:r>
    </w:p>
    <w:p w14:paraId="1182314E" w14:textId="4AAA3635" w:rsidR="002701FD" w:rsidRDefault="002701FD" w:rsidP="00270574">
      <w:r>
        <w:rPr>
          <w:noProof/>
          <w:lang w:val="fr-FR" w:eastAsia="fr-FR"/>
        </w:rPr>
        <w:drawing>
          <wp:inline distT="0" distB="0" distL="0" distR="0" wp14:anchorId="7EEE63EB" wp14:editId="412D20B9">
            <wp:extent cx="5972810" cy="5972810"/>
            <wp:effectExtent l="0" t="0" r="889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map eccentric 2 sep 201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8559D" w14:textId="77777777" w:rsidR="002701FD" w:rsidRDefault="002701FD" w:rsidP="00270574"/>
    <w:p w14:paraId="185A58F7" w14:textId="77777777" w:rsidR="002701FD" w:rsidRDefault="002701FD" w:rsidP="00270574"/>
    <w:p w14:paraId="5D13AD8E" w14:textId="77777777" w:rsidR="002701FD" w:rsidRDefault="002701FD" w:rsidP="00270574"/>
    <w:p w14:paraId="2BAE5B43" w14:textId="0C684CE3" w:rsidR="001B7A49" w:rsidRDefault="001B7A49" w:rsidP="00270574">
      <w:r>
        <w:t xml:space="preserve">Supplementary figure </w:t>
      </w:r>
      <w:r w:rsidR="002701FD">
        <w:t>6</w:t>
      </w:r>
      <w:r>
        <w:t>.</w:t>
      </w:r>
      <w:r w:rsidR="002300BB">
        <w:t xml:space="preserve"> Flow-chart of patient selection</w:t>
      </w:r>
    </w:p>
    <w:p w14:paraId="7327C620" w14:textId="5AEFEB89" w:rsidR="007D45DD" w:rsidRDefault="00134F58" w:rsidP="00270574">
      <w:r>
        <w:rPr>
          <w:noProof/>
          <w:lang w:val="fr-FR" w:eastAsia="fr-FR"/>
        </w:rPr>
        <w:drawing>
          <wp:inline distT="0" distB="0" distL="0" distR="0" wp14:anchorId="087EFC10" wp14:editId="462B1236">
            <wp:extent cx="3291840" cy="352613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 geometry manuscrip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228" cy="352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2BDF5" w14:textId="77777777" w:rsidR="001B7A49" w:rsidRPr="00270574" w:rsidRDefault="001B7A49" w:rsidP="00270574"/>
    <w:sectPr w:rsidR="001B7A49" w:rsidRPr="00270574" w:rsidSect="00C9631D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1F437F" w16cid:durableId="1FAB04C0"/>
  <w16cid:commentId w16cid:paraId="53B549C6" w16cid:durableId="1FAAFFC5"/>
  <w16cid:commentId w16cid:paraId="6A25290A" w16cid:durableId="1FAB0410"/>
  <w16cid:commentId w16cid:paraId="00348ACE" w16cid:durableId="1FAB1DE9"/>
  <w16cid:commentId w16cid:paraId="4030CD2D" w16cid:durableId="1FAB0644"/>
  <w16cid:commentId w16cid:paraId="2206C11D" w16cid:durableId="1FAB0FBA"/>
  <w16cid:commentId w16cid:paraId="5245912A" w16cid:durableId="1FAB0AFB"/>
  <w16cid:commentId w16cid:paraId="0853F387" w16cid:durableId="1FAB18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6E3E" w14:textId="77777777" w:rsidR="00333E9C" w:rsidRDefault="00333E9C" w:rsidP="00E22813">
      <w:pPr>
        <w:spacing w:after="0" w:line="240" w:lineRule="auto"/>
      </w:pPr>
      <w:r>
        <w:separator/>
      </w:r>
    </w:p>
  </w:endnote>
  <w:endnote w:type="continuationSeparator" w:id="0">
    <w:p w14:paraId="49AE6886" w14:textId="77777777" w:rsidR="00333E9C" w:rsidRDefault="00333E9C" w:rsidP="00E2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642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D5669" w14:textId="09FC3BE3" w:rsidR="0065164C" w:rsidRDefault="0065164C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D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B8B303" w14:textId="77777777" w:rsidR="0065164C" w:rsidRDefault="006516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6EBF5" w14:textId="77777777" w:rsidR="00333E9C" w:rsidRDefault="00333E9C" w:rsidP="00E22813">
      <w:pPr>
        <w:spacing w:after="0" w:line="240" w:lineRule="auto"/>
      </w:pPr>
      <w:r>
        <w:separator/>
      </w:r>
    </w:p>
  </w:footnote>
  <w:footnote w:type="continuationSeparator" w:id="0">
    <w:p w14:paraId="393053E6" w14:textId="77777777" w:rsidR="00333E9C" w:rsidRDefault="00333E9C" w:rsidP="00E2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2836"/>
    <w:multiLevelType w:val="hybridMultilevel"/>
    <w:tmpl w:val="863632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2C3A"/>
    <w:multiLevelType w:val="hybridMultilevel"/>
    <w:tmpl w:val="6A3E64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69"/>
    <w:rsid w:val="00001EEA"/>
    <w:rsid w:val="00003F4E"/>
    <w:rsid w:val="000047C0"/>
    <w:rsid w:val="00014382"/>
    <w:rsid w:val="00014C4E"/>
    <w:rsid w:val="0002029A"/>
    <w:rsid w:val="000265F3"/>
    <w:rsid w:val="000267B5"/>
    <w:rsid w:val="000309F2"/>
    <w:rsid w:val="00033A8F"/>
    <w:rsid w:val="00035236"/>
    <w:rsid w:val="00037669"/>
    <w:rsid w:val="00037879"/>
    <w:rsid w:val="0004116C"/>
    <w:rsid w:val="00051DE1"/>
    <w:rsid w:val="000556B0"/>
    <w:rsid w:val="000562C2"/>
    <w:rsid w:val="000706E2"/>
    <w:rsid w:val="00075A2D"/>
    <w:rsid w:val="00076ADA"/>
    <w:rsid w:val="00083A1F"/>
    <w:rsid w:val="000919CE"/>
    <w:rsid w:val="00096CF6"/>
    <w:rsid w:val="000A0963"/>
    <w:rsid w:val="000A20B8"/>
    <w:rsid w:val="000B09A3"/>
    <w:rsid w:val="000B6C99"/>
    <w:rsid w:val="000C62BA"/>
    <w:rsid w:val="000C6CAC"/>
    <w:rsid w:val="000C7900"/>
    <w:rsid w:val="000D1A8F"/>
    <w:rsid w:val="000D1D9A"/>
    <w:rsid w:val="000D7BE6"/>
    <w:rsid w:val="000E6EA9"/>
    <w:rsid w:val="000F5DF5"/>
    <w:rsid w:val="000F7233"/>
    <w:rsid w:val="00110D3C"/>
    <w:rsid w:val="00112523"/>
    <w:rsid w:val="00125C2C"/>
    <w:rsid w:val="00134F58"/>
    <w:rsid w:val="00136675"/>
    <w:rsid w:val="001407AC"/>
    <w:rsid w:val="0014307A"/>
    <w:rsid w:val="00145F33"/>
    <w:rsid w:val="001520EF"/>
    <w:rsid w:val="00161616"/>
    <w:rsid w:val="0017680F"/>
    <w:rsid w:val="001823EC"/>
    <w:rsid w:val="00187B55"/>
    <w:rsid w:val="00196E44"/>
    <w:rsid w:val="001A1233"/>
    <w:rsid w:val="001A3D33"/>
    <w:rsid w:val="001B46CC"/>
    <w:rsid w:val="001B581E"/>
    <w:rsid w:val="001B7A49"/>
    <w:rsid w:val="001C4F2F"/>
    <w:rsid w:val="001C625E"/>
    <w:rsid w:val="001C65E8"/>
    <w:rsid w:val="001D0EDE"/>
    <w:rsid w:val="001D44C3"/>
    <w:rsid w:val="001E2C16"/>
    <w:rsid w:val="001E79E9"/>
    <w:rsid w:val="002109FE"/>
    <w:rsid w:val="00215B91"/>
    <w:rsid w:val="002217D9"/>
    <w:rsid w:val="00224076"/>
    <w:rsid w:val="00226F5F"/>
    <w:rsid w:val="002300BB"/>
    <w:rsid w:val="0024020D"/>
    <w:rsid w:val="002426D3"/>
    <w:rsid w:val="0026720B"/>
    <w:rsid w:val="002701FD"/>
    <w:rsid w:val="00270574"/>
    <w:rsid w:val="00275114"/>
    <w:rsid w:val="00275398"/>
    <w:rsid w:val="00275897"/>
    <w:rsid w:val="0027673D"/>
    <w:rsid w:val="00280F91"/>
    <w:rsid w:val="002A7FCD"/>
    <w:rsid w:val="002B4FA5"/>
    <w:rsid w:val="002C1892"/>
    <w:rsid w:val="002C53BA"/>
    <w:rsid w:val="002D061A"/>
    <w:rsid w:val="002D34DB"/>
    <w:rsid w:val="002E3DEC"/>
    <w:rsid w:val="002E7A97"/>
    <w:rsid w:val="002F2265"/>
    <w:rsid w:val="002F7D52"/>
    <w:rsid w:val="003075A1"/>
    <w:rsid w:val="00314A6F"/>
    <w:rsid w:val="003228A1"/>
    <w:rsid w:val="00326552"/>
    <w:rsid w:val="00333E9C"/>
    <w:rsid w:val="00342BF4"/>
    <w:rsid w:val="00343AE0"/>
    <w:rsid w:val="00345183"/>
    <w:rsid w:val="00345983"/>
    <w:rsid w:val="003575EB"/>
    <w:rsid w:val="0036066E"/>
    <w:rsid w:val="00363A4A"/>
    <w:rsid w:val="00371E2B"/>
    <w:rsid w:val="00372075"/>
    <w:rsid w:val="003843ED"/>
    <w:rsid w:val="00391119"/>
    <w:rsid w:val="00393090"/>
    <w:rsid w:val="00397B80"/>
    <w:rsid w:val="003A116F"/>
    <w:rsid w:val="003A42A0"/>
    <w:rsid w:val="003C139E"/>
    <w:rsid w:val="003C1A41"/>
    <w:rsid w:val="003D4435"/>
    <w:rsid w:val="003E290F"/>
    <w:rsid w:val="0040713D"/>
    <w:rsid w:val="0043187A"/>
    <w:rsid w:val="004322E1"/>
    <w:rsid w:val="004349FE"/>
    <w:rsid w:val="00441462"/>
    <w:rsid w:val="0044189F"/>
    <w:rsid w:val="004430D4"/>
    <w:rsid w:val="0045149D"/>
    <w:rsid w:val="0048298F"/>
    <w:rsid w:val="00483006"/>
    <w:rsid w:val="004A459E"/>
    <w:rsid w:val="004A5C9E"/>
    <w:rsid w:val="004A681C"/>
    <w:rsid w:val="004B0C30"/>
    <w:rsid w:val="004B533E"/>
    <w:rsid w:val="004B77A9"/>
    <w:rsid w:val="004C62C4"/>
    <w:rsid w:val="004D4D91"/>
    <w:rsid w:val="004D5AF7"/>
    <w:rsid w:val="004E7B09"/>
    <w:rsid w:val="004F0F82"/>
    <w:rsid w:val="004F2332"/>
    <w:rsid w:val="004F7A19"/>
    <w:rsid w:val="00500C76"/>
    <w:rsid w:val="00504DA4"/>
    <w:rsid w:val="00507768"/>
    <w:rsid w:val="005130B0"/>
    <w:rsid w:val="005163BD"/>
    <w:rsid w:val="00531977"/>
    <w:rsid w:val="00533059"/>
    <w:rsid w:val="00547C69"/>
    <w:rsid w:val="00551BF6"/>
    <w:rsid w:val="00552B91"/>
    <w:rsid w:val="00556B94"/>
    <w:rsid w:val="00573E7C"/>
    <w:rsid w:val="00584305"/>
    <w:rsid w:val="005850E8"/>
    <w:rsid w:val="00586DA9"/>
    <w:rsid w:val="005A2399"/>
    <w:rsid w:val="005A308F"/>
    <w:rsid w:val="005B25A7"/>
    <w:rsid w:val="005C2167"/>
    <w:rsid w:val="005C66A6"/>
    <w:rsid w:val="005C6D1B"/>
    <w:rsid w:val="005F2B6B"/>
    <w:rsid w:val="00603C12"/>
    <w:rsid w:val="00604B06"/>
    <w:rsid w:val="00605069"/>
    <w:rsid w:val="006201C7"/>
    <w:rsid w:val="00620AC5"/>
    <w:rsid w:val="00643079"/>
    <w:rsid w:val="00644DBF"/>
    <w:rsid w:val="0065164C"/>
    <w:rsid w:val="006544E5"/>
    <w:rsid w:val="00660F29"/>
    <w:rsid w:val="00661797"/>
    <w:rsid w:val="0066692A"/>
    <w:rsid w:val="00670C0F"/>
    <w:rsid w:val="00687503"/>
    <w:rsid w:val="00693D8F"/>
    <w:rsid w:val="006A0611"/>
    <w:rsid w:val="006C3386"/>
    <w:rsid w:val="006C3AA2"/>
    <w:rsid w:val="006C4C73"/>
    <w:rsid w:val="006D0D78"/>
    <w:rsid w:val="006D2689"/>
    <w:rsid w:val="006D6856"/>
    <w:rsid w:val="006D6FAC"/>
    <w:rsid w:val="006D754B"/>
    <w:rsid w:val="006E31FE"/>
    <w:rsid w:val="006F3D29"/>
    <w:rsid w:val="006F715C"/>
    <w:rsid w:val="00707ABB"/>
    <w:rsid w:val="00713411"/>
    <w:rsid w:val="00717C65"/>
    <w:rsid w:val="007226E7"/>
    <w:rsid w:val="00725FC7"/>
    <w:rsid w:val="00726B83"/>
    <w:rsid w:val="00741F5A"/>
    <w:rsid w:val="00743035"/>
    <w:rsid w:val="0074319D"/>
    <w:rsid w:val="00744426"/>
    <w:rsid w:val="00744DCA"/>
    <w:rsid w:val="007479C4"/>
    <w:rsid w:val="00752BEE"/>
    <w:rsid w:val="0077313F"/>
    <w:rsid w:val="007755CB"/>
    <w:rsid w:val="007766A8"/>
    <w:rsid w:val="007828CD"/>
    <w:rsid w:val="00786632"/>
    <w:rsid w:val="00786876"/>
    <w:rsid w:val="0079355D"/>
    <w:rsid w:val="00795413"/>
    <w:rsid w:val="00795973"/>
    <w:rsid w:val="007A1D19"/>
    <w:rsid w:val="007A736B"/>
    <w:rsid w:val="007B351F"/>
    <w:rsid w:val="007C3FE0"/>
    <w:rsid w:val="007C4C4C"/>
    <w:rsid w:val="007D1B74"/>
    <w:rsid w:val="007D3556"/>
    <w:rsid w:val="007D45DD"/>
    <w:rsid w:val="007E5B75"/>
    <w:rsid w:val="007F1CF0"/>
    <w:rsid w:val="007F528D"/>
    <w:rsid w:val="0080108E"/>
    <w:rsid w:val="008012E5"/>
    <w:rsid w:val="00815F9B"/>
    <w:rsid w:val="00825F4D"/>
    <w:rsid w:val="0083078B"/>
    <w:rsid w:val="00844076"/>
    <w:rsid w:val="00845B65"/>
    <w:rsid w:val="008461EF"/>
    <w:rsid w:val="00850ECD"/>
    <w:rsid w:val="00854900"/>
    <w:rsid w:val="00863024"/>
    <w:rsid w:val="008679FD"/>
    <w:rsid w:val="008870F3"/>
    <w:rsid w:val="008923E2"/>
    <w:rsid w:val="008A0AAE"/>
    <w:rsid w:val="008A65A7"/>
    <w:rsid w:val="008A668B"/>
    <w:rsid w:val="008A674D"/>
    <w:rsid w:val="008A6E76"/>
    <w:rsid w:val="008A7068"/>
    <w:rsid w:val="008B0B90"/>
    <w:rsid w:val="008B56D0"/>
    <w:rsid w:val="008B5ECE"/>
    <w:rsid w:val="008B6B83"/>
    <w:rsid w:val="008C751D"/>
    <w:rsid w:val="008D239F"/>
    <w:rsid w:val="008D3C7E"/>
    <w:rsid w:val="008D3CB6"/>
    <w:rsid w:val="008D4CD1"/>
    <w:rsid w:val="008D67CB"/>
    <w:rsid w:val="008D7966"/>
    <w:rsid w:val="008E2185"/>
    <w:rsid w:val="008F2B71"/>
    <w:rsid w:val="008F3A69"/>
    <w:rsid w:val="008F6D5C"/>
    <w:rsid w:val="0091330A"/>
    <w:rsid w:val="00923E51"/>
    <w:rsid w:val="00930BA9"/>
    <w:rsid w:val="009367CD"/>
    <w:rsid w:val="00941862"/>
    <w:rsid w:val="009465AF"/>
    <w:rsid w:val="0095236F"/>
    <w:rsid w:val="00955016"/>
    <w:rsid w:val="00964179"/>
    <w:rsid w:val="009707FC"/>
    <w:rsid w:val="0097139A"/>
    <w:rsid w:val="00983592"/>
    <w:rsid w:val="009866A7"/>
    <w:rsid w:val="0099181A"/>
    <w:rsid w:val="009B1AF2"/>
    <w:rsid w:val="009B62ED"/>
    <w:rsid w:val="009B7172"/>
    <w:rsid w:val="009C1F8E"/>
    <w:rsid w:val="009C4127"/>
    <w:rsid w:val="009D382E"/>
    <w:rsid w:val="009D7DD0"/>
    <w:rsid w:val="009E08BC"/>
    <w:rsid w:val="009E5BD8"/>
    <w:rsid w:val="009E684A"/>
    <w:rsid w:val="009F5338"/>
    <w:rsid w:val="009F6BF9"/>
    <w:rsid w:val="009F7FB2"/>
    <w:rsid w:val="00A023B5"/>
    <w:rsid w:val="00A02E78"/>
    <w:rsid w:val="00A02E83"/>
    <w:rsid w:val="00A030EC"/>
    <w:rsid w:val="00A10701"/>
    <w:rsid w:val="00A10DBE"/>
    <w:rsid w:val="00A22FEB"/>
    <w:rsid w:val="00A2656D"/>
    <w:rsid w:val="00A37542"/>
    <w:rsid w:val="00A41F50"/>
    <w:rsid w:val="00A435E0"/>
    <w:rsid w:val="00A44DB0"/>
    <w:rsid w:val="00A51412"/>
    <w:rsid w:val="00A629D6"/>
    <w:rsid w:val="00A67388"/>
    <w:rsid w:val="00A716A6"/>
    <w:rsid w:val="00A74F74"/>
    <w:rsid w:val="00A95245"/>
    <w:rsid w:val="00AA16E3"/>
    <w:rsid w:val="00AB1DC1"/>
    <w:rsid w:val="00AB5071"/>
    <w:rsid w:val="00AC0835"/>
    <w:rsid w:val="00AC3A77"/>
    <w:rsid w:val="00AC63AA"/>
    <w:rsid w:val="00AD3F4E"/>
    <w:rsid w:val="00AD3FA4"/>
    <w:rsid w:val="00AE4F23"/>
    <w:rsid w:val="00AE5260"/>
    <w:rsid w:val="00AE78E8"/>
    <w:rsid w:val="00AF06FE"/>
    <w:rsid w:val="00AF3BA7"/>
    <w:rsid w:val="00B00162"/>
    <w:rsid w:val="00B051CC"/>
    <w:rsid w:val="00B064DC"/>
    <w:rsid w:val="00B16513"/>
    <w:rsid w:val="00B22186"/>
    <w:rsid w:val="00B23987"/>
    <w:rsid w:val="00B5068E"/>
    <w:rsid w:val="00B515E4"/>
    <w:rsid w:val="00B52367"/>
    <w:rsid w:val="00B576A3"/>
    <w:rsid w:val="00B60FE5"/>
    <w:rsid w:val="00B74C42"/>
    <w:rsid w:val="00B77FB3"/>
    <w:rsid w:val="00B9266E"/>
    <w:rsid w:val="00BA6B4F"/>
    <w:rsid w:val="00BB629A"/>
    <w:rsid w:val="00BC0574"/>
    <w:rsid w:val="00BC722A"/>
    <w:rsid w:val="00BD0A79"/>
    <w:rsid w:val="00BD17BF"/>
    <w:rsid w:val="00BD200B"/>
    <w:rsid w:val="00BD31DD"/>
    <w:rsid w:val="00BD76DC"/>
    <w:rsid w:val="00BE3CB3"/>
    <w:rsid w:val="00BF1F2D"/>
    <w:rsid w:val="00C10568"/>
    <w:rsid w:val="00C11D07"/>
    <w:rsid w:val="00C13948"/>
    <w:rsid w:val="00C17266"/>
    <w:rsid w:val="00C22959"/>
    <w:rsid w:val="00C258F9"/>
    <w:rsid w:val="00C26E5C"/>
    <w:rsid w:val="00C327C4"/>
    <w:rsid w:val="00C35007"/>
    <w:rsid w:val="00C52AF2"/>
    <w:rsid w:val="00C7180C"/>
    <w:rsid w:val="00C8011F"/>
    <w:rsid w:val="00C86A1B"/>
    <w:rsid w:val="00C9631D"/>
    <w:rsid w:val="00CB2D2F"/>
    <w:rsid w:val="00CB3BB6"/>
    <w:rsid w:val="00CB6709"/>
    <w:rsid w:val="00CC68BD"/>
    <w:rsid w:val="00CC7D6A"/>
    <w:rsid w:val="00CD0BB8"/>
    <w:rsid w:val="00CD6D9C"/>
    <w:rsid w:val="00CE0F50"/>
    <w:rsid w:val="00CF5EBA"/>
    <w:rsid w:val="00CF6553"/>
    <w:rsid w:val="00D01248"/>
    <w:rsid w:val="00D04812"/>
    <w:rsid w:val="00D05374"/>
    <w:rsid w:val="00D121D9"/>
    <w:rsid w:val="00D20DE5"/>
    <w:rsid w:val="00D21BF2"/>
    <w:rsid w:val="00D26388"/>
    <w:rsid w:val="00D271B5"/>
    <w:rsid w:val="00D405DE"/>
    <w:rsid w:val="00D413A4"/>
    <w:rsid w:val="00D50410"/>
    <w:rsid w:val="00D53AD9"/>
    <w:rsid w:val="00D54BC6"/>
    <w:rsid w:val="00D5547D"/>
    <w:rsid w:val="00D62B40"/>
    <w:rsid w:val="00D675F0"/>
    <w:rsid w:val="00D82D04"/>
    <w:rsid w:val="00D96F77"/>
    <w:rsid w:val="00DA1427"/>
    <w:rsid w:val="00DA2F89"/>
    <w:rsid w:val="00DA6A24"/>
    <w:rsid w:val="00DB00C0"/>
    <w:rsid w:val="00DC3436"/>
    <w:rsid w:val="00DD19E4"/>
    <w:rsid w:val="00DD5C8F"/>
    <w:rsid w:val="00DD771E"/>
    <w:rsid w:val="00DE0836"/>
    <w:rsid w:val="00DE2651"/>
    <w:rsid w:val="00DF41CB"/>
    <w:rsid w:val="00E01398"/>
    <w:rsid w:val="00E078C7"/>
    <w:rsid w:val="00E136A1"/>
    <w:rsid w:val="00E15A4C"/>
    <w:rsid w:val="00E22813"/>
    <w:rsid w:val="00E31DC1"/>
    <w:rsid w:val="00E341C5"/>
    <w:rsid w:val="00E40F6C"/>
    <w:rsid w:val="00E423A5"/>
    <w:rsid w:val="00E44812"/>
    <w:rsid w:val="00E50373"/>
    <w:rsid w:val="00E503B1"/>
    <w:rsid w:val="00E512D2"/>
    <w:rsid w:val="00E535D9"/>
    <w:rsid w:val="00E5414F"/>
    <w:rsid w:val="00E545B8"/>
    <w:rsid w:val="00E631DE"/>
    <w:rsid w:val="00E745B9"/>
    <w:rsid w:val="00E752EA"/>
    <w:rsid w:val="00E8314F"/>
    <w:rsid w:val="00E86AE2"/>
    <w:rsid w:val="00E911A9"/>
    <w:rsid w:val="00E9313F"/>
    <w:rsid w:val="00EA3156"/>
    <w:rsid w:val="00EB304A"/>
    <w:rsid w:val="00EB6F7F"/>
    <w:rsid w:val="00EC0921"/>
    <w:rsid w:val="00EC1F96"/>
    <w:rsid w:val="00EC4D57"/>
    <w:rsid w:val="00ED6C56"/>
    <w:rsid w:val="00EE15B6"/>
    <w:rsid w:val="00EE3AC1"/>
    <w:rsid w:val="00EF6940"/>
    <w:rsid w:val="00F0569F"/>
    <w:rsid w:val="00F11D9A"/>
    <w:rsid w:val="00F12C74"/>
    <w:rsid w:val="00F14F20"/>
    <w:rsid w:val="00F22540"/>
    <w:rsid w:val="00F24DA7"/>
    <w:rsid w:val="00F31F97"/>
    <w:rsid w:val="00F36624"/>
    <w:rsid w:val="00F5002C"/>
    <w:rsid w:val="00F500DE"/>
    <w:rsid w:val="00F50F1D"/>
    <w:rsid w:val="00F55892"/>
    <w:rsid w:val="00F66B2B"/>
    <w:rsid w:val="00F713D8"/>
    <w:rsid w:val="00F7290E"/>
    <w:rsid w:val="00F7580B"/>
    <w:rsid w:val="00F9493D"/>
    <w:rsid w:val="00F95B7A"/>
    <w:rsid w:val="00FA0E5D"/>
    <w:rsid w:val="00FA6EA3"/>
    <w:rsid w:val="00FC28C2"/>
    <w:rsid w:val="00FC3C28"/>
    <w:rsid w:val="00FC7E46"/>
    <w:rsid w:val="00FD7BB1"/>
    <w:rsid w:val="00FE43AF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A919913"/>
  <w15:docId w15:val="{D55CD73B-AFAC-4460-931A-F59126FD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ference"/>
    <w:qFormat/>
    <w:rsid w:val="00E44812"/>
    <w:pPr>
      <w:ind w:firstLine="0"/>
    </w:pPr>
    <w:rPr>
      <w:rFonts w:ascii="Times New Roman" w:hAnsi="Times New Roman"/>
    </w:rPr>
  </w:style>
  <w:style w:type="paragraph" w:styleId="Titre1">
    <w:name w:val="heading 1"/>
    <w:aliases w:val="Main title"/>
    <w:basedOn w:val="Normal"/>
    <w:next w:val="Normal"/>
    <w:link w:val="Titre1Car"/>
    <w:uiPriority w:val="9"/>
    <w:qFormat/>
    <w:rsid w:val="00E44812"/>
    <w:pPr>
      <w:spacing w:before="600" w:after="0" w:line="360" w:lineRule="auto"/>
      <w:outlineLvl w:val="0"/>
    </w:pPr>
    <w:rPr>
      <w:rFonts w:ascii="Gill Sans MT" w:eastAsiaTheme="majorEastAsia" w:hAnsi="Gill Sans MT" w:cstheme="majorBidi"/>
      <w:bCs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4812"/>
    <w:pPr>
      <w:spacing w:before="320" w:after="0" w:line="360" w:lineRule="auto"/>
      <w:outlineLvl w:val="1"/>
    </w:pPr>
    <w:rPr>
      <w:rFonts w:eastAsiaTheme="majorEastAsia" w:cstheme="majorBidi"/>
      <w:bCs/>
      <w:i/>
      <w:iCs/>
      <w:sz w:val="3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4812"/>
    <w:pPr>
      <w:spacing w:before="320" w:after="0" w:line="360" w:lineRule="auto"/>
      <w:outlineLvl w:val="2"/>
    </w:pPr>
    <w:rPr>
      <w:rFonts w:eastAsiaTheme="majorEastAsia" w:cstheme="majorBidi"/>
      <w:bCs/>
      <w:i/>
      <w:iCs/>
      <w:sz w:val="28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E2C16"/>
    <w:pPr>
      <w:spacing w:before="280" w:after="0" w:line="360" w:lineRule="auto"/>
      <w:outlineLvl w:val="3"/>
    </w:pPr>
    <w:rPr>
      <w:rFonts w:eastAsiaTheme="majorEastAsia" w:cstheme="majorBidi"/>
      <w:b/>
      <w:bCs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481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481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481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481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481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E44812"/>
    <w:rPr>
      <w:rFonts w:asciiTheme="minorHAnsi" w:hAnsiTheme="minorHAnsi"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E44812"/>
    <w:rPr>
      <w:color w:val="5A5A5A" w:themeColor="text1" w:themeTint="A5"/>
    </w:rPr>
  </w:style>
  <w:style w:type="character" w:customStyle="1" w:styleId="Titre1Car">
    <w:name w:val="Titre 1 Car"/>
    <w:aliases w:val="Main title Car"/>
    <w:basedOn w:val="Policepardfaut"/>
    <w:link w:val="Titre1"/>
    <w:uiPriority w:val="9"/>
    <w:rsid w:val="00E44812"/>
    <w:rPr>
      <w:rFonts w:ascii="Gill Sans MT" w:eastAsiaTheme="majorEastAsia" w:hAnsi="Gill Sans MT" w:cstheme="majorBidi"/>
      <w:bCs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44812"/>
    <w:rPr>
      <w:rFonts w:ascii="Times New Roman" w:eastAsiaTheme="majorEastAsia" w:hAnsi="Times New Roman" w:cstheme="majorBidi"/>
      <w:bCs/>
      <w:i/>
      <w:iCs/>
      <w:sz w:val="3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44812"/>
    <w:rPr>
      <w:rFonts w:ascii="Times New Roman" w:eastAsiaTheme="majorEastAsia" w:hAnsi="Times New Roman" w:cstheme="majorBidi"/>
      <w:bCs/>
      <w:i/>
      <w:iCs/>
      <w:sz w:val="28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1E2C16"/>
    <w:rPr>
      <w:rFonts w:ascii="Times New Roman" w:eastAsiaTheme="majorEastAsia" w:hAnsi="Times New Roman" w:cstheme="majorBidi"/>
      <w:b/>
      <w:bCs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448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E448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E4481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E4481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E4481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F31F97"/>
    <w:pPr>
      <w:spacing w:line="240" w:lineRule="auto"/>
    </w:pPr>
    <w:rPr>
      <w:b/>
      <w:bCs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44812"/>
    <w:pPr>
      <w:spacing w:line="240" w:lineRule="auto"/>
    </w:pPr>
    <w:rPr>
      <w:rFonts w:eastAsiaTheme="majorEastAsia" w:cstheme="majorBidi"/>
      <w:bCs/>
      <w:iCs/>
      <w:smallCaps/>
      <w:spacing w:val="10"/>
      <w:sz w:val="36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44812"/>
    <w:rPr>
      <w:rFonts w:ascii="Times New Roman" w:eastAsiaTheme="majorEastAsia" w:hAnsi="Times New Roman" w:cstheme="majorBidi"/>
      <w:bCs/>
      <w:iCs/>
      <w:smallCaps/>
      <w:spacing w:val="10"/>
      <w:sz w:val="36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4812"/>
    <w:pPr>
      <w:spacing w:after="32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4812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E44812"/>
    <w:rPr>
      <w:b/>
      <w:bCs/>
      <w:spacing w:val="0"/>
    </w:rPr>
  </w:style>
  <w:style w:type="character" w:styleId="Accentuation">
    <w:name w:val="Emphasis"/>
    <w:uiPriority w:val="20"/>
    <w:qFormat/>
    <w:rsid w:val="00E44812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E44812"/>
    <w:pPr>
      <w:spacing w:after="0" w:line="360" w:lineRule="auto"/>
    </w:pPr>
  </w:style>
  <w:style w:type="paragraph" w:styleId="Paragraphedeliste">
    <w:name w:val="List Paragraph"/>
    <w:basedOn w:val="Normal"/>
    <w:uiPriority w:val="34"/>
    <w:qFormat/>
    <w:rsid w:val="00E44812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481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481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E44812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E44812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E44812"/>
    <w:rPr>
      <w:smallCaps/>
    </w:rPr>
  </w:style>
  <w:style w:type="character" w:styleId="Rfrenceintense">
    <w:name w:val="Intense Reference"/>
    <w:uiPriority w:val="32"/>
    <w:qFormat/>
    <w:rsid w:val="00E44812"/>
    <w:rPr>
      <w:b/>
      <w:bCs/>
      <w:smallCaps/>
      <w:color w:val="auto"/>
    </w:rPr>
  </w:style>
  <w:style w:type="character" w:styleId="Titredulivre">
    <w:name w:val="Book Title"/>
    <w:uiPriority w:val="33"/>
    <w:qFormat/>
    <w:rsid w:val="00E4481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44812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F1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423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23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23A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2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23A5"/>
    <w:rPr>
      <w:rFonts w:ascii="Times New Roman" w:hAnsi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228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813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E228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813"/>
    <w:rPr>
      <w:rFonts w:ascii="Times New Roman" w:hAnsi="Times New Roman"/>
    </w:rPr>
  </w:style>
  <w:style w:type="character" w:styleId="Numrodeligne">
    <w:name w:val="line number"/>
    <w:basedOn w:val="Policepardfaut"/>
    <w:uiPriority w:val="99"/>
    <w:semiHidden/>
    <w:unhideWhenUsed/>
    <w:rsid w:val="00E22813"/>
  </w:style>
  <w:style w:type="paragraph" w:styleId="Rvision">
    <w:name w:val="Revision"/>
    <w:hidden/>
    <w:uiPriority w:val="99"/>
    <w:semiHidden/>
    <w:rsid w:val="007766A8"/>
    <w:pPr>
      <w:spacing w:after="0" w:line="240" w:lineRule="auto"/>
      <w:ind w:firstLine="0"/>
    </w:pPr>
    <w:rPr>
      <w:rFonts w:ascii="Times New Roman" w:hAnsi="Times New Roman"/>
    </w:rPr>
  </w:style>
  <w:style w:type="paragraph" w:customStyle="1" w:styleId="Compact">
    <w:name w:val="Compact"/>
    <w:basedOn w:val="Corpsdetexte"/>
    <w:qFormat/>
    <w:rsid w:val="00B051CC"/>
    <w:pPr>
      <w:spacing w:before="36" w:after="36" w:line="240" w:lineRule="auto"/>
    </w:pPr>
    <w:rPr>
      <w:rFonts w:asciiTheme="minorHAnsi" w:hAnsiTheme="minorHAnsi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051C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051CC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58430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7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semiHidden/>
    <w:unhideWhenUsed/>
    <w:qFormat/>
    <w:rsid w:val="00BB629A"/>
    <w:pPr>
      <w:spacing w:after="200" w:line="240" w:lineRule="auto"/>
      <w:ind w:firstLine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2BBC-D956-468B-8D0C-F3935080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1505</Words>
  <Characters>8280</Characters>
  <Application>Microsoft Office Word</Application>
  <DocSecurity>0</DocSecurity>
  <Lines>69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Universitair Medisch Centrum Groningen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Nauta</dc:creator>
  <cp:lastModifiedBy>Erwan BOZEC</cp:lastModifiedBy>
  <cp:revision>2</cp:revision>
  <dcterms:created xsi:type="dcterms:W3CDTF">2022-08-19T07:59:00Z</dcterms:created>
  <dcterms:modified xsi:type="dcterms:W3CDTF">2022-08-19T07:59:00Z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http://www.zotero.org/styles/circulation</vt:lpwstr>
  </property>
  <property fmtid="{D5CDD505-2E9C-101B-9397-08002B2CF9AE}" pid="13" name="Mendeley Recent Style Name 5_1">
    <vt:lpwstr>Circulation</vt:lpwstr>
  </property>
  <property fmtid="{D5CDD505-2E9C-101B-9397-08002B2CF9AE}" pid="14" name="Mendeley Recent Style Id 6_1">
    <vt:lpwstr>http://www.zotero.org/styles/european-heart-journal</vt:lpwstr>
  </property>
  <property fmtid="{D5CDD505-2E9C-101B-9397-08002B2CF9AE}" pid="15" name="Mendeley Recent Style Name 6_1">
    <vt:lpwstr>European Heart Journal</vt:lpwstr>
  </property>
  <property fmtid="{D5CDD505-2E9C-101B-9397-08002B2CF9AE}" pid="16" name="Mendeley Recent Style Id 7_1">
    <vt:lpwstr>http://csl.mendeley.com/styles/482830611/european-society-of-cardiology</vt:lpwstr>
  </property>
  <property fmtid="{D5CDD505-2E9C-101B-9397-08002B2CF9AE}" pid="17" name="Mendeley Recent Style Name 7_1">
    <vt:lpwstr>European Society of Cardiology - Jan Nauta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http://www.zotero.org/styles/the-new-england-journal-of-medicine</vt:lpwstr>
  </property>
  <property fmtid="{D5CDD505-2E9C-101B-9397-08002B2CF9AE}" pid="21" name="Mendeley Recent Style Name 9_1">
    <vt:lpwstr>The New England Journal of Medicine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90387531-910d-3eef-9c55-f94b4669b8de</vt:lpwstr>
  </property>
  <property fmtid="{D5CDD505-2E9C-101B-9397-08002B2CF9AE}" pid="24" name="Mendeley Citation Style_1">
    <vt:lpwstr>http://csl.mendeley.com/styles/482830611/european-society-of-cardiology</vt:lpwstr>
  </property>
</Properties>
</file>