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B7" w:rsidRPr="002E64B7" w:rsidRDefault="002E64B7">
      <w:pPr>
        <w:rPr>
          <w:rFonts w:asciiTheme="minorBidi" w:hAnsiTheme="minorBidi"/>
          <w:i/>
          <w:iCs/>
          <w:lang w:val="es-ES"/>
        </w:rPr>
      </w:pPr>
      <w:proofErr w:type="spellStart"/>
      <w:r w:rsidRPr="002E64B7">
        <w:rPr>
          <w:rFonts w:asciiTheme="minorBidi" w:hAnsiTheme="minorBidi"/>
          <w:i/>
          <w:iCs/>
          <w:lang w:val="es-ES"/>
        </w:rPr>
        <w:t>Carbon</w:t>
      </w:r>
      <w:proofErr w:type="spellEnd"/>
      <w:r w:rsidRPr="002E64B7">
        <w:rPr>
          <w:rFonts w:asciiTheme="minorBidi" w:hAnsiTheme="minorBidi"/>
          <w:i/>
          <w:iCs/>
          <w:lang w:val="es-ES"/>
        </w:rPr>
        <w:t xml:space="preserve"> </w:t>
      </w:r>
      <w:proofErr w:type="spellStart"/>
      <w:r w:rsidRPr="002E64B7">
        <w:rPr>
          <w:rFonts w:asciiTheme="minorBidi" w:hAnsiTheme="minorBidi"/>
          <w:i/>
          <w:iCs/>
          <w:lang w:val="es-ES"/>
        </w:rPr>
        <w:t>Conference</w:t>
      </w:r>
      <w:proofErr w:type="spellEnd"/>
      <w:r w:rsidRPr="002E64B7">
        <w:rPr>
          <w:rFonts w:asciiTheme="minorBidi" w:hAnsiTheme="minorBidi"/>
          <w:i/>
          <w:iCs/>
          <w:lang w:val="es-ES"/>
        </w:rPr>
        <w:t xml:space="preserve">, </w:t>
      </w:r>
      <w:proofErr w:type="spellStart"/>
      <w:r w:rsidRPr="002E64B7">
        <w:rPr>
          <w:rFonts w:asciiTheme="minorBidi" w:hAnsiTheme="minorBidi"/>
          <w:i/>
          <w:iCs/>
          <w:lang w:val="es-ES"/>
        </w:rPr>
        <w:t>Cancun</w:t>
      </w:r>
      <w:proofErr w:type="spellEnd"/>
      <w:r w:rsidRPr="002E64B7">
        <w:rPr>
          <w:rFonts w:asciiTheme="minorBidi" w:hAnsiTheme="minorBidi"/>
          <w:i/>
          <w:iCs/>
          <w:lang w:val="es-ES"/>
        </w:rPr>
        <w:t xml:space="preserve">-Riviera Maya, Quintana Roo, </w:t>
      </w:r>
      <w:proofErr w:type="spellStart"/>
      <w:r w:rsidRPr="002E64B7">
        <w:rPr>
          <w:rFonts w:asciiTheme="minorBidi" w:hAnsiTheme="minorBidi"/>
          <w:i/>
          <w:iCs/>
          <w:lang w:val="es-ES"/>
        </w:rPr>
        <w:t>Mexico</w:t>
      </w:r>
      <w:proofErr w:type="spellEnd"/>
      <w:r w:rsidRPr="002E64B7">
        <w:rPr>
          <w:rFonts w:asciiTheme="minorBidi" w:hAnsiTheme="minorBidi"/>
          <w:i/>
          <w:iCs/>
          <w:lang w:val="es-ES"/>
        </w:rPr>
        <w:t xml:space="preserve">, 16-21 </w:t>
      </w:r>
      <w:proofErr w:type="spellStart"/>
      <w:r w:rsidRPr="002E64B7">
        <w:rPr>
          <w:rFonts w:asciiTheme="minorBidi" w:hAnsiTheme="minorBidi"/>
          <w:i/>
          <w:iCs/>
          <w:lang w:val="es-ES"/>
        </w:rPr>
        <w:t>July</w:t>
      </w:r>
      <w:proofErr w:type="spellEnd"/>
      <w:r w:rsidRPr="002E64B7">
        <w:rPr>
          <w:rFonts w:asciiTheme="minorBidi" w:hAnsiTheme="minorBidi"/>
          <w:i/>
          <w:iCs/>
          <w:lang w:val="es-ES"/>
        </w:rPr>
        <w:t>, 2023</w:t>
      </w:r>
    </w:p>
    <w:p w:rsidR="002E64B7" w:rsidRPr="002E64B7" w:rsidRDefault="002E64B7">
      <w:pPr>
        <w:rPr>
          <w:rFonts w:asciiTheme="minorBidi" w:hAnsiTheme="minorBidi"/>
          <w:b/>
          <w:bCs/>
          <w:lang w:val="es-ES"/>
        </w:rPr>
      </w:pPr>
    </w:p>
    <w:p w:rsidR="00582ADA" w:rsidRPr="003E3E5C" w:rsidRDefault="00A5696A">
      <w:pPr>
        <w:rPr>
          <w:rFonts w:asciiTheme="minorBidi" w:hAnsiTheme="minorBidi"/>
          <w:b/>
          <w:bCs/>
        </w:rPr>
      </w:pPr>
      <w:r w:rsidRPr="003E3E5C">
        <w:rPr>
          <w:rFonts w:asciiTheme="minorBidi" w:hAnsiTheme="minorBidi"/>
          <w:b/>
          <w:bCs/>
        </w:rPr>
        <w:t>H</w:t>
      </w:r>
      <w:r w:rsidR="005A116D" w:rsidRPr="003E3E5C">
        <w:rPr>
          <w:rFonts w:asciiTheme="minorBidi" w:hAnsiTheme="minorBidi"/>
          <w:b/>
          <w:bCs/>
        </w:rPr>
        <w:t xml:space="preserve">ighly stable nanofluids </w:t>
      </w:r>
      <w:r w:rsidRPr="003E3E5C">
        <w:rPr>
          <w:rFonts w:asciiTheme="minorBidi" w:hAnsiTheme="minorBidi"/>
          <w:b/>
          <w:bCs/>
        </w:rPr>
        <w:t>f</w:t>
      </w:r>
      <w:r w:rsidR="005A116D" w:rsidRPr="003E3E5C">
        <w:rPr>
          <w:rFonts w:asciiTheme="minorBidi" w:hAnsiTheme="minorBidi"/>
          <w:b/>
          <w:bCs/>
        </w:rPr>
        <w:t xml:space="preserve">rom </w:t>
      </w:r>
      <w:r w:rsidRPr="003E3E5C">
        <w:rPr>
          <w:rFonts w:asciiTheme="minorBidi" w:hAnsiTheme="minorBidi"/>
          <w:b/>
          <w:bCs/>
        </w:rPr>
        <w:t>oxidized</w:t>
      </w:r>
      <w:r w:rsidR="005A116D" w:rsidRPr="003E3E5C">
        <w:rPr>
          <w:rFonts w:asciiTheme="minorBidi" w:hAnsiTheme="minorBidi"/>
          <w:b/>
          <w:bCs/>
        </w:rPr>
        <w:t xml:space="preserve"> multiwalled carbon nanotubes and graphene </w:t>
      </w:r>
      <w:r w:rsidR="00F25F3B" w:rsidRPr="003E3E5C">
        <w:rPr>
          <w:rFonts w:asciiTheme="minorBidi" w:hAnsiTheme="minorBidi"/>
          <w:b/>
          <w:bCs/>
        </w:rPr>
        <w:t>with enhanced</w:t>
      </w:r>
      <w:r w:rsidR="004B669C" w:rsidRPr="003E3E5C">
        <w:rPr>
          <w:rFonts w:asciiTheme="minorBidi" w:hAnsiTheme="minorBidi"/>
          <w:b/>
          <w:bCs/>
        </w:rPr>
        <w:t xml:space="preserve"> t</w:t>
      </w:r>
      <w:r w:rsidR="00F25F3B" w:rsidRPr="003E3E5C">
        <w:rPr>
          <w:rFonts w:asciiTheme="minorBidi" w:hAnsiTheme="minorBidi"/>
          <w:b/>
          <w:bCs/>
        </w:rPr>
        <w:t>hermal conductivity</w:t>
      </w:r>
      <w:bookmarkStart w:id="0" w:name="_GoBack"/>
      <w:bookmarkEnd w:id="0"/>
    </w:p>
    <w:p w:rsidR="00A5696A" w:rsidRPr="003E3E5C" w:rsidRDefault="00A5696A" w:rsidP="00A5696A">
      <w:pPr>
        <w:jc w:val="both"/>
        <w:rPr>
          <w:rFonts w:asciiTheme="minorBidi" w:hAnsiTheme="minorBidi"/>
        </w:rPr>
      </w:pPr>
    </w:p>
    <w:p w:rsidR="00656C16" w:rsidRPr="003E3E5C" w:rsidRDefault="00656C16" w:rsidP="00656C16">
      <w:pPr>
        <w:widowControl w:val="0"/>
        <w:autoSpaceDE w:val="0"/>
        <w:autoSpaceDN w:val="0"/>
        <w:spacing w:after="0" w:line="480" w:lineRule="auto"/>
        <w:jc w:val="both"/>
        <w:rPr>
          <w:rFonts w:asciiTheme="minorBidi" w:eastAsia="Constantia" w:hAnsiTheme="minorBidi"/>
          <w:spacing w:val="-58"/>
          <w:lang w:eastAsia="en-US"/>
        </w:rPr>
      </w:pPr>
      <w:r w:rsidRPr="00B74538">
        <w:rPr>
          <w:rFonts w:asciiTheme="minorBidi" w:eastAsia="Constantia" w:hAnsiTheme="minorBidi"/>
          <w:u w:val="single"/>
          <w:lang w:eastAsia="en-US"/>
        </w:rPr>
        <w:t xml:space="preserve">Mauricio </w:t>
      </w:r>
      <w:proofErr w:type="spellStart"/>
      <w:r w:rsidRPr="00B74538">
        <w:rPr>
          <w:rFonts w:asciiTheme="minorBidi" w:eastAsia="Constantia" w:hAnsiTheme="minorBidi"/>
          <w:u w:val="single"/>
          <w:lang w:eastAsia="en-US"/>
        </w:rPr>
        <w:t>Pavía</w:t>
      </w:r>
      <w:r w:rsidRPr="00B74538">
        <w:rPr>
          <w:rFonts w:asciiTheme="minorBidi" w:eastAsia="Constantia" w:hAnsiTheme="minorBidi"/>
          <w:u w:val="single"/>
          <w:vertAlign w:val="superscript"/>
          <w:lang w:eastAsia="en-US"/>
        </w:rPr>
        <w:t>a</w:t>
      </w:r>
      <w:proofErr w:type="spellEnd"/>
      <w:r w:rsidRPr="003E3E5C">
        <w:rPr>
          <w:rFonts w:asciiTheme="minorBidi" w:eastAsia="Constantia" w:hAnsiTheme="minorBidi"/>
          <w:lang w:eastAsia="en-US"/>
        </w:rPr>
        <w:t xml:space="preserve">, </w:t>
      </w:r>
      <w:proofErr w:type="spellStart"/>
      <w:r w:rsidRPr="003E3E5C">
        <w:rPr>
          <w:rFonts w:asciiTheme="minorBidi" w:eastAsia="Constantia" w:hAnsiTheme="minorBidi"/>
          <w:lang w:eastAsia="en-US"/>
        </w:rPr>
        <w:t>Mélanie</w:t>
      </w:r>
      <w:proofErr w:type="spellEnd"/>
      <w:r w:rsidRPr="003E3E5C">
        <w:rPr>
          <w:rFonts w:asciiTheme="minorBidi" w:eastAsia="Constantia" w:hAnsiTheme="minorBidi"/>
          <w:lang w:eastAsia="en-US"/>
        </w:rPr>
        <w:t xml:space="preserve"> </w:t>
      </w:r>
      <w:proofErr w:type="spellStart"/>
      <w:r w:rsidRPr="003E3E5C">
        <w:rPr>
          <w:rFonts w:asciiTheme="minorBidi" w:eastAsia="Constantia" w:hAnsiTheme="minorBidi"/>
          <w:lang w:eastAsia="en-US"/>
        </w:rPr>
        <w:t>Emo</w:t>
      </w:r>
      <w:r w:rsidRPr="003E3E5C">
        <w:rPr>
          <w:rFonts w:asciiTheme="minorBidi" w:eastAsia="Constantia" w:hAnsiTheme="minorBidi"/>
          <w:vertAlign w:val="superscript"/>
          <w:lang w:eastAsia="en-US"/>
        </w:rPr>
        <w:t>a</w:t>
      </w:r>
      <w:proofErr w:type="spellEnd"/>
      <w:r w:rsidRPr="003E3E5C">
        <w:rPr>
          <w:rFonts w:asciiTheme="minorBidi" w:eastAsia="Constantia" w:hAnsiTheme="minorBidi"/>
          <w:lang w:eastAsia="en-US"/>
        </w:rPr>
        <w:t xml:space="preserve">, Patrice </w:t>
      </w:r>
      <w:proofErr w:type="spellStart"/>
      <w:r w:rsidRPr="003E3E5C">
        <w:rPr>
          <w:rFonts w:asciiTheme="minorBidi" w:eastAsia="Constantia" w:hAnsiTheme="minorBidi"/>
          <w:lang w:eastAsia="en-US"/>
        </w:rPr>
        <w:t>Estell</w:t>
      </w:r>
      <w:r w:rsidR="008B3C5E">
        <w:rPr>
          <w:rFonts w:asciiTheme="minorBidi" w:eastAsia="Constantia" w:hAnsiTheme="minorBidi"/>
          <w:lang w:eastAsia="en-US"/>
        </w:rPr>
        <w:t>é</w:t>
      </w:r>
      <w:r w:rsidRPr="003E3E5C">
        <w:rPr>
          <w:rFonts w:asciiTheme="minorBidi" w:eastAsia="Constantia" w:hAnsiTheme="minorBidi"/>
          <w:vertAlign w:val="superscript"/>
          <w:lang w:eastAsia="en-US"/>
        </w:rPr>
        <w:t>b</w:t>
      </w:r>
      <w:proofErr w:type="spellEnd"/>
      <w:r w:rsidRPr="003E3E5C">
        <w:rPr>
          <w:rFonts w:asciiTheme="minorBidi" w:eastAsia="Constantia" w:hAnsiTheme="minorBidi"/>
          <w:lang w:eastAsia="en-US"/>
        </w:rPr>
        <w:t xml:space="preserve">, Brigitte </w:t>
      </w:r>
      <w:proofErr w:type="spellStart"/>
      <w:r w:rsidRPr="003E3E5C">
        <w:rPr>
          <w:rFonts w:asciiTheme="minorBidi" w:eastAsia="Constantia" w:hAnsiTheme="minorBidi"/>
          <w:lang w:eastAsia="en-US"/>
        </w:rPr>
        <w:t>Vigolo</w:t>
      </w:r>
      <w:r w:rsidRPr="003E3E5C">
        <w:rPr>
          <w:rFonts w:asciiTheme="minorBidi" w:eastAsia="Constantia" w:hAnsiTheme="minorBidi"/>
          <w:vertAlign w:val="superscript"/>
          <w:lang w:eastAsia="en-US"/>
        </w:rPr>
        <w:t>a</w:t>
      </w:r>
      <w:proofErr w:type="spellEnd"/>
    </w:p>
    <w:p w:rsidR="00656C16" w:rsidRPr="003E3E5C" w:rsidRDefault="00656C16" w:rsidP="00656C16">
      <w:pPr>
        <w:widowControl w:val="0"/>
        <w:autoSpaceDE w:val="0"/>
        <w:autoSpaceDN w:val="0"/>
        <w:spacing w:after="0" w:line="480" w:lineRule="auto"/>
        <w:jc w:val="both"/>
        <w:rPr>
          <w:rFonts w:asciiTheme="minorBidi" w:eastAsia="Constantia" w:hAnsiTheme="minorBidi"/>
          <w:lang w:val="fr-FR" w:eastAsia="en-US"/>
        </w:rPr>
      </w:pPr>
      <w:r w:rsidRPr="003E3E5C">
        <w:rPr>
          <w:rFonts w:asciiTheme="minorBidi" w:eastAsia="Constantia" w:hAnsiTheme="minorBidi"/>
          <w:position w:val="8"/>
          <w:lang w:val="fr-FR" w:eastAsia="en-US"/>
        </w:rPr>
        <w:t>a</w:t>
      </w:r>
      <w:r w:rsidRPr="003E3E5C">
        <w:rPr>
          <w:rFonts w:asciiTheme="minorBidi" w:eastAsia="Constantia" w:hAnsiTheme="minorBidi"/>
          <w:spacing w:val="8"/>
          <w:position w:val="8"/>
          <w:lang w:val="fr-FR" w:eastAsia="en-US"/>
        </w:rPr>
        <w:t xml:space="preserve"> </w:t>
      </w:r>
      <w:r w:rsidRPr="003E3E5C">
        <w:rPr>
          <w:rFonts w:asciiTheme="minorBidi" w:eastAsia="Constantia" w:hAnsiTheme="minorBidi"/>
          <w:lang w:val="fr-FR" w:eastAsia="en-US"/>
        </w:rPr>
        <w:t>Université de Lorraine,</w:t>
      </w:r>
      <w:r w:rsidRPr="003E3E5C">
        <w:rPr>
          <w:rFonts w:asciiTheme="minorBidi" w:eastAsia="Constantia" w:hAnsiTheme="minorBidi"/>
          <w:spacing w:val="-2"/>
          <w:lang w:val="fr-FR" w:eastAsia="en-US"/>
        </w:rPr>
        <w:t xml:space="preserve"> </w:t>
      </w:r>
      <w:r w:rsidRPr="003E3E5C">
        <w:rPr>
          <w:rFonts w:asciiTheme="minorBidi" w:eastAsia="Constantia" w:hAnsiTheme="minorBidi"/>
          <w:lang w:val="fr-FR" w:eastAsia="en-US"/>
        </w:rPr>
        <w:t>CNRS,</w:t>
      </w:r>
      <w:r w:rsidRPr="003E3E5C">
        <w:rPr>
          <w:rFonts w:asciiTheme="minorBidi" w:eastAsia="Constantia" w:hAnsiTheme="minorBidi"/>
          <w:spacing w:val="1"/>
          <w:lang w:val="fr-FR" w:eastAsia="en-US"/>
        </w:rPr>
        <w:t xml:space="preserve"> </w:t>
      </w:r>
      <w:r w:rsidRPr="003E3E5C">
        <w:rPr>
          <w:rFonts w:asciiTheme="minorBidi" w:eastAsia="Constantia" w:hAnsiTheme="minorBidi"/>
          <w:lang w:val="fr-FR" w:eastAsia="en-US"/>
        </w:rPr>
        <w:t>Institut</w:t>
      </w:r>
      <w:r w:rsidRPr="003E3E5C">
        <w:rPr>
          <w:rFonts w:asciiTheme="minorBidi" w:eastAsia="Constantia" w:hAnsiTheme="minorBidi"/>
          <w:spacing w:val="-2"/>
          <w:lang w:val="fr-FR" w:eastAsia="en-US"/>
        </w:rPr>
        <w:t xml:space="preserve"> </w:t>
      </w:r>
      <w:r w:rsidRPr="003E3E5C">
        <w:rPr>
          <w:rFonts w:asciiTheme="minorBidi" w:eastAsia="Constantia" w:hAnsiTheme="minorBidi"/>
          <w:lang w:val="fr-FR" w:eastAsia="en-US"/>
        </w:rPr>
        <w:t>Jean</w:t>
      </w:r>
      <w:r w:rsidRPr="003E3E5C">
        <w:rPr>
          <w:rFonts w:asciiTheme="minorBidi" w:eastAsia="Constantia" w:hAnsiTheme="minorBidi"/>
          <w:spacing w:val="-2"/>
          <w:lang w:val="fr-FR" w:eastAsia="en-US"/>
        </w:rPr>
        <w:t xml:space="preserve"> </w:t>
      </w:r>
      <w:r w:rsidRPr="003E3E5C">
        <w:rPr>
          <w:rFonts w:asciiTheme="minorBidi" w:eastAsia="Constantia" w:hAnsiTheme="minorBidi"/>
          <w:lang w:val="fr-FR" w:eastAsia="en-US"/>
        </w:rPr>
        <w:t>Lamour,</w:t>
      </w:r>
      <w:r w:rsidRPr="003E3E5C">
        <w:rPr>
          <w:rFonts w:asciiTheme="minorBidi" w:eastAsia="Constantia" w:hAnsiTheme="minorBidi"/>
          <w:spacing w:val="-1"/>
          <w:lang w:val="fr-FR" w:eastAsia="en-US"/>
        </w:rPr>
        <w:t xml:space="preserve"> </w:t>
      </w:r>
      <w:r w:rsidRPr="003E3E5C">
        <w:rPr>
          <w:rFonts w:asciiTheme="minorBidi" w:eastAsia="Constantia" w:hAnsiTheme="minorBidi"/>
          <w:lang w:val="fr-FR" w:eastAsia="en-US"/>
        </w:rPr>
        <w:t>F-54000 Nancy,</w:t>
      </w:r>
      <w:r w:rsidRPr="003E3E5C">
        <w:rPr>
          <w:rFonts w:asciiTheme="minorBidi" w:eastAsia="Constantia" w:hAnsiTheme="minorBidi"/>
          <w:spacing w:val="-2"/>
          <w:lang w:val="fr-FR" w:eastAsia="en-US"/>
        </w:rPr>
        <w:t xml:space="preserve"> </w:t>
      </w:r>
      <w:r w:rsidRPr="003E3E5C">
        <w:rPr>
          <w:rFonts w:asciiTheme="minorBidi" w:eastAsia="Constantia" w:hAnsiTheme="minorBidi"/>
          <w:lang w:val="fr-FR" w:eastAsia="en-US"/>
        </w:rPr>
        <w:t>France</w:t>
      </w:r>
    </w:p>
    <w:p w:rsidR="00656C16" w:rsidRPr="003E3E5C" w:rsidRDefault="00656C16" w:rsidP="00656C16">
      <w:pPr>
        <w:widowControl w:val="0"/>
        <w:autoSpaceDE w:val="0"/>
        <w:autoSpaceDN w:val="0"/>
        <w:spacing w:after="0" w:line="480" w:lineRule="auto"/>
        <w:jc w:val="both"/>
        <w:outlineLvl w:val="1"/>
        <w:rPr>
          <w:rFonts w:asciiTheme="minorBidi" w:eastAsia="Constantia" w:hAnsiTheme="minorBidi"/>
          <w:lang w:val="fr-FR" w:eastAsia="en-US"/>
        </w:rPr>
      </w:pPr>
      <w:r w:rsidRPr="003E3E5C">
        <w:rPr>
          <w:rFonts w:asciiTheme="minorBidi" w:eastAsia="Constantia" w:hAnsiTheme="minorBidi"/>
          <w:position w:val="8"/>
          <w:lang w:val="fr-FR" w:eastAsia="en-US"/>
        </w:rPr>
        <w:t>b</w:t>
      </w:r>
      <w:r w:rsidRPr="003E3E5C">
        <w:rPr>
          <w:rFonts w:asciiTheme="minorBidi" w:eastAsia="Constantia" w:hAnsiTheme="minorBidi"/>
          <w:spacing w:val="-8"/>
          <w:position w:val="8"/>
          <w:lang w:val="fr-FR" w:eastAsia="en-US"/>
        </w:rPr>
        <w:t xml:space="preserve"> </w:t>
      </w:r>
      <w:r w:rsidRPr="003E3E5C">
        <w:rPr>
          <w:rFonts w:asciiTheme="minorBidi" w:eastAsia="Constantia" w:hAnsiTheme="minorBidi"/>
          <w:lang w:val="fr-FR" w:eastAsia="en-US"/>
        </w:rPr>
        <w:t>Université de Rennes, LGCGM, F-35000 Rennes, France</w:t>
      </w:r>
    </w:p>
    <w:p w:rsidR="00656C16" w:rsidRPr="003E3E5C" w:rsidRDefault="00656C16" w:rsidP="00656C16">
      <w:pPr>
        <w:widowControl w:val="0"/>
        <w:autoSpaceDE w:val="0"/>
        <w:autoSpaceDN w:val="0"/>
        <w:spacing w:after="0" w:line="480" w:lineRule="auto"/>
        <w:jc w:val="both"/>
        <w:rPr>
          <w:rFonts w:asciiTheme="minorBidi" w:eastAsia="Constantia" w:hAnsiTheme="minorBidi"/>
          <w:i/>
          <w:lang w:val="fr-FR" w:eastAsia="en-US"/>
        </w:rPr>
      </w:pPr>
    </w:p>
    <w:p w:rsidR="00656C16" w:rsidRPr="003E3E5C" w:rsidRDefault="00656C16" w:rsidP="00656C16">
      <w:pPr>
        <w:widowControl w:val="0"/>
        <w:autoSpaceDE w:val="0"/>
        <w:autoSpaceDN w:val="0"/>
        <w:spacing w:after="0" w:line="480" w:lineRule="auto"/>
        <w:jc w:val="both"/>
        <w:rPr>
          <w:rFonts w:asciiTheme="minorBidi" w:eastAsia="Constantia" w:hAnsiTheme="minorBidi"/>
          <w:i/>
          <w:lang w:val="fr-FR" w:eastAsia="en-US"/>
        </w:rPr>
      </w:pPr>
      <w:r w:rsidRPr="003E3E5C">
        <w:rPr>
          <w:rFonts w:asciiTheme="minorBidi" w:eastAsia="Constantia" w:hAnsiTheme="minorBidi"/>
          <w:i/>
          <w:lang w:val="fr-FR" w:eastAsia="en-US"/>
        </w:rPr>
        <w:t>Keywords:</w:t>
      </w:r>
      <w:r w:rsidRPr="003E3E5C">
        <w:rPr>
          <w:rFonts w:asciiTheme="minorBidi" w:eastAsia="Constantia" w:hAnsiTheme="minorBidi"/>
          <w:i/>
          <w:spacing w:val="-6"/>
          <w:lang w:val="fr-FR" w:eastAsia="en-US"/>
        </w:rPr>
        <w:t xml:space="preserve"> </w:t>
      </w:r>
      <w:r w:rsidRPr="003E3E5C">
        <w:rPr>
          <w:rFonts w:asciiTheme="minorBidi" w:eastAsia="Constantia" w:hAnsiTheme="minorBidi"/>
          <w:i/>
          <w:lang w:val="fr-FR" w:eastAsia="en-US"/>
        </w:rPr>
        <w:t>multi</w:t>
      </w:r>
      <w:r w:rsidRPr="003E3E5C">
        <w:rPr>
          <w:rFonts w:asciiTheme="minorBidi" w:eastAsia="Constantia" w:hAnsiTheme="minorBidi"/>
          <w:i/>
          <w:spacing w:val="-4"/>
          <w:lang w:val="fr-FR" w:eastAsia="en-US"/>
        </w:rPr>
        <w:t xml:space="preserve"> </w:t>
      </w:r>
      <w:proofErr w:type="spellStart"/>
      <w:r w:rsidRPr="003E3E5C">
        <w:rPr>
          <w:rFonts w:asciiTheme="minorBidi" w:eastAsia="Constantia" w:hAnsiTheme="minorBidi"/>
          <w:i/>
          <w:lang w:val="fr-FR" w:eastAsia="en-US"/>
        </w:rPr>
        <w:t>walled</w:t>
      </w:r>
      <w:proofErr w:type="spellEnd"/>
      <w:r w:rsidRPr="003E3E5C">
        <w:rPr>
          <w:rFonts w:asciiTheme="minorBidi" w:eastAsia="Constantia" w:hAnsiTheme="minorBidi"/>
          <w:i/>
          <w:spacing w:val="-8"/>
          <w:lang w:val="fr-FR" w:eastAsia="en-US"/>
        </w:rPr>
        <w:t xml:space="preserve"> </w:t>
      </w:r>
      <w:proofErr w:type="spellStart"/>
      <w:r w:rsidRPr="003E3E5C">
        <w:rPr>
          <w:rFonts w:asciiTheme="minorBidi" w:eastAsia="Constantia" w:hAnsiTheme="minorBidi"/>
          <w:i/>
          <w:lang w:val="fr-FR" w:eastAsia="en-US"/>
        </w:rPr>
        <w:t>carbon</w:t>
      </w:r>
      <w:proofErr w:type="spellEnd"/>
      <w:r w:rsidRPr="003E3E5C">
        <w:rPr>
          <w:rFonts w:asciiTheme="minorBidi" w:eastAsia="Constantia" w:hAnsiTheme="minorBidi"/>
          <w:i/>
          <w:spacing w:val="-7"/>
          <w:lang w:val="fr-FR" w:eastAsia="en-US"/>
        </w:rPr>
        <w:t xml:space="preserve"> </w:t>
      </w:r>
      <w:r w:rsidRPr="003E3E5C">
        <w:rPr>
          <w:rFonts w:asciiTheme="minorBidi" w:eastAsia="Constantia" w:hAnsiTheme="minorBidi"/>
          <w:i/>
          <w:lang w:val="fr-FR" w:eastAsia="en-US"/>
        </w:rPr>
        <w:t>nanotubes;</w:t>
      </w:r>
      <w:r w:rsidRPr="003E3E5C">
        <w:rPr>
          <w:rFonts w:asciiTheme="minorBidi" w:eastAsia="Constantia" w:hAnsiTheme="minorBidi"/>
          <w:i/>
          <w:spacing w:val="-7"/>
          <w:lang w:val="fr-FR" w:eastAsia="en-US"/>
        </w:rPr>
        <w:t xml:space="preserve"> </w:t>
      </w:r>
      <w:proofErr w:type="spellStart"/>
      <w:r w:rsidRPr="003E3E5C">
        <w:rPr>
          <w:rFonts w:asciiTheme="minorBidi" w:eastAsia="Constantia" w:hAnsiTheme="minorBidi"/>
          <w:i/>
          <w:spacing w:val="-7"/>
          <w:lang w:val="fr-FR" w:eastAsia="en-US"/>
        </w:rPr>
        <w:t>graphene</w:t>
      </w:r>
      <w:proofErr w:type="spellEnd"/>
      <w:r w:rsidRPr="003E3E5C">
        <w:rPr>
          <w:rFonts w:asciiTheme="minorBidi" w:eastAsia="Constantia" w:hAnsiTheme="minorBidi"/>
          <w:i/>
          <w:spacing w:val="-7"/>
          <w:lang w:val="fr-FR" w:eastAsia="en-US"/>
        </w:rPr>
        <w:t xml:space="preserve"> </w:t>
      </w:r>
      <w:proofErr w:type="spellStart"/>
      <w:r w:rsidRPr="003E3E5C">
        <w:rPr>
          <w:rFonts w:asciiTheme="minorBidi" w:eastAsia="Constantia" w:hAnsiTheme="minorBidi"/>
          <w:i/>
          <w:spacing w:val="-7"/>
          <w:lang w:val="fr-FR" w:eastAsia="en-US"/>
        </w:rPr>
        <w:t>nanoplatelets</w:t>
      </w:r>
      <w:proofErr w:type="spellEnd"/>
      <w:r w:rsidRPr="003E3E5C">
        <w:rPr>
          <w:rFonts w:asciiTheme="minorBidi" w:eastAsia="Constantia" w:hAnsiTheme="minorBidi"/>
          <w:i/>
          <w:spacing w:val="-7"/>
          <w:lang w:val="fr-FR" w:eastAsia="en-US"/>
        </w:rPr>
        <w:t xml:space="preserve">; covalent </w:t>
      </w:r>
      <w:proofErr w:type="spellStart"/>
      <w:r w:rsidRPr="003E3E5C">
        <w:rPr>
          <w:rFonts w:asciiTheme="minorBidi" w:eastAsia="Constantia" w:hAnsiTheme="minorBidi"/>
          <w:i/>
          <w:spacing w:val="-7"/>
          <w:lang w:val="fr-FR" w:eastAsia="en-US"/>
        </w:rPr>
        <w:t>functionalization</w:t>
      </w:r>
      <w:proofErr w:type="spellEnd"/>
      <w:r w:rsidRPr="003E3E5C">
        <w:rPr>
          <w:rFonts w:asciiTheme="minorBidi" w:eastAsia="Constantia" w:hAnsiTheme="minorBidi"/>
          <w:i/>
          <w:spacing w:val="-7"/>
          <w:lang w:val="fr-FR" w:eastAsia="en-US"/>
        </w:rPr>
        <w:t xml:space="preserve">; </w:t>
      </w:r>
      <w:proofErr w:type="spellStart"/>
      <w:r w:rsidR="004B669C" w:rsidRPr="003E3E5C">
        <w:rPr>
          <w:rFonts w:asciiTheme="minorBidi" w:eastAsia="Constantia" w:hAnsiTheme="minorBidi"/>
          <w:i/>
          <w:spacing w:val="-7"/>
          <w:lang w:val="fr-FR" w:eastAsia="en-US"/>
        </w:rPr>
        <w:t>stability</w:t>
      </w:r>
      <w:proofErr w:type="spellEnd"/>
      <w:r w:rsidR="004B669C" w:rsidRPr="003E3E5C">
        <w:rPr>
          <w:rFonts w:asciiTheme="minorBidi" w:eastAsia="Constantia" w:hAnsiTheme="minorBidi"/>
          <w:i/>
          <w:spacing w:val="-7"/>
          <w:lang w:val="fr-FR" w:eastAsia="en-US"/>
        </w:rPr>
        <w:t xml:space="preserve">; </w:t>
      </w:r>
      <w:proofErr w:type="spellStart"/>
      <w:r w:rsidRPr="003E3E5C">
        <w:rPr>
          <w:rFonts w:asciiTheme="minorBidi" w:eastAsia="Constantia" w:hAnsiTheme="minorBidi"/>
          <w:i/>
          <w:spacing w:val="-7"/>
          <w:lang w:val="fr-FR" w:eastAsia="en-US"/>
        </w:rPr>
        <w:t>nanofluid</w:t>
      </w:r>
      <w:r w:rsidRPr="003E3E5C">
        <w:rPr>
          <w:rFonts w:asciiTheme="minorBidi" w:eastAsia="Constantia" w:hAnsiTheme="minorBidi"/>
          <w:i/>
          <w:lang w:val="fr-FR" w:eastAsia="en-US"/>
        </w:rPr>
        <w:t>s</w:t>
      </w:r>
      <w:proofErr w:type="spellEnd"/>
      <w:r w:rsidRPr="003E3E5C">
        <w:rPr>
          <w:rFonts w:asciiTheme="minorBidi" w:eastAsia="Constantia" w:hAnsiTheme="minorBidi"/>
          <w:i/>
          <w:lang w:val="fr-FR" w:eastAsia="en-US"/>
        </w:rPr>
        <w:t xml:space="preserve">; thermal </w:t>
      </w:r>
      <w:proofErr w:type="spellStart"/>
      <w:r w:rsidRPr="003E3E5C">
        <w:rPr>
          <w:rFonts w:asciiTheme="minorBidi" w:eastAsia="Constantia" w:hAnsiTheme="minorBidi"/>
          <w:i/>
          <w:lang w:val="fr-FR" w:eastAsia="en-US"/>
        </w:rPr>
        <w:t>conductivity</w:t>
      </w:r>
      <w:proofErr w:type="spellEnd"/>
      <w:r w:rsidRPr="003E3E5C">
        <w:rPr>
          <w:rFonts w:asciiTheme="minorBidi" w:eastAsia="Constantia" w:hAnsiTheme="minorBidi"/>
          <w:i/>
          <w:lang w:val="fr-FR" w:eastAsia="en-US"/>
        </w:rPr>
        <w:t>.</w:t>
      </w:r>
    </w:p>
    <w:p w:rsidR="00656C16" w:rsidRPr="003E3E5C" w:rsidRDefault="00656C16" w:rsidP="00A5696A">
      <w:pPr>
        <w:jc w:val="both"/>
        <w:rPr>
          <w:rFonts w:asciiTheme="minorBidi" w:hAnsiTheme="minorBidi"/>
          <w:lang w:val="fr-FR"/>
        </w:rPr>
      </w:pPr>
    </w:p>
    <w:p w:rsidR="00390008" w:rsidRPr="003E3E5C" w:rsidRDefault="00270D69" w:rsidP="00270D69">
      <w:pPr>
        <w:jc w:val="both"/>
        <w:rPr>
          <w:rFonts w:asciiTheme="minorBidi" w:hAnsiTheme="minorBidi"/>
          <w:highlight w:val="yellow"/>
        </w:rPr>
      </w:pPr>
      <w:r>
        <w:rPr>
          <w:rFonts w:ascii="Arial" w:hAnsi="Arial" w:cs="Arial"/>
          <w:color w:val="414141"/>
          <w:shd w:val="clear" w:color="auto" w:fill="FFFFFF"/>
        </w:rPr>
        <w:t>Heat transfer fluids are important for thermal management in energy and electronics devices. Nanofluids which consist of adding nanomaterials into a solvent have shown superior thermal properties. Carbon nanomaterials (or nanocarbons), including carbon nanotubes and graphene, present high stability and outstanding thermal properties making them excellent candidates to design high-performance nanofluids. Besides the thermal conductivity enhancement, an homogeneous dispersion and proper stability of the nanomaterial in the solvent are mandatory for a nanofluid, although the last two are barely addressed in the literature. Furthermore, carbon nanomaterials are highly hydrophobic and the presence of strong van der Waals forces promotes their self-aggregation. The non-covalent functionalization is a simple approach involving surfactants that will adsorb on the nanocarbon surface forming a coating layer known for increasing the nanomaterial dispersity and dramatically limiting its thermal properties. The covalent functionalization is a powerful approach to modify the nanocarbon surface properties but it also damages them, which consequently hinders their intrinsic thermal properties. In this work, we show how to prepare nanocarbon based nanofluids that are highly stable and with good thermal properties. The finding compromise in the functionalization force applied to multiwalled carbon nanotubes (MWCNTs) and graphene nanoplatelets (GNPs) allows limiting the structural damage and provides good dispersion stability without using any surfactant. The behavior and the chemical reactivity of the modified MWCNTs and GNPs is compared and discussed with regards to the resulting nanofluid thermal conductivity and stability over time, based on their characterization by transmission electron microscopy, Raman spectroscopy and thermogravimetry analysis.</w:t>
      </w:r>
    </w:p>
    <w:sectPr w:rsidR="00390008" w:rsidRPr="003E3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53" w:rsidRDefault="00C26653" w:rsidP="00C23134">
      <w:pPr>
        <w:spacing w:after="0" w:line="240" w:lineRule="auto"/>
      </w:pPr>
      <w:r>
        <w:separator/>
      </w:r>
    </w:p>
  </w:endnote>
  <w:endnote w:type="continuationSeparator" w:id="0">
    <w:p w:rsidR="00C26653" w:rsidRDefault="00C26653" w:rsidP="00C2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53" w:rsidRDefault="00C26653" w:rsidP="00C23134">
      <w:pPr>
        <w:spacing w:after="0" w:line="240" w:lineRule="auto"/>
      </w:pPr>
      <w:r>
        <w:separator/>
      </w:r>
    </w:p>
  </w:footnote>
  <w:footnote w:type="continuationSeparator" w:id="0">
    <w:p w:rsidR="00C26653" w:rsidRDefault="00C26653" w:rsidP="00C23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DA"/>
    <w:rsid w:val="00004BDB"/>
    <w:rsid w:val="0001273F"/>
    <w:rsid w:val="000B6248"/>
    <w:rsid w:val="000E55E0"/>
    <w:rsid w:val="000E75BB"/>
    <w:rsid w:val="00107ED5"/>
    <w:rsid w:val="001651A4"/>
    <w:rsid w:val="0019543B"/>
    <w:rsid w:val="00256842"/>
    <w:rsid w:val="00270D69"/>
    <w:rsid w:val="00272890"/>
    <w:rsid w:val="002E64B7"/>
    <w:rsid w:val="00390008"/>
    <w:rsid w:val="003D074B"/>
    <w:rsid w:val="003D4E46"/>
    <w:rsid w:val="003E3E5C"/>
    <w:rsid w:val="004B669C"/>
    <w:rsid w:val="004B7B0C"/>
    <w:rsid w:val="004E3EA7"/>
    <w:rsid w:val="0051112A"/>
    <w:rsid w:val="00550950"/>
    <w:rsid w:val="00582ADA"/>
    <w:rsid w:val="005A116D"/>
    <w:rsid w:val="00651EAA"/>
    <w:rsid w:val="00656C16"/>
    <w:rsid w:val="006B048C"/>
    <w:rsid w:val="006B3F3B"/>
    <w:rsid w:val="00703E55"/>
    <w:rsid w:val="007355CB"/>
    <w:rsid w:val="00745D7C"/>
    <w:rsid w:val="007B1740"/>
    <w:rsid w:val="007F1B3C"/>
    <w:rsid w:val="00807850"/>
    <w:rsid w:val="00876303"/>
    <w:rsid w:val="008B3C5E"/>
    <w:rsid w:val="008D5C22"/>
    <w:rsid w:val="008F42F9"/>
    <w:rsid w:val="0090644A"/>
    <w:rsid w:val="00914854"/>
    <w:rsid w:val="00940AFA"/>
    <w:rsid w:val="009805EC"/>
    <w:rsid w:val="009F1A11"/>
    <w:rsid w:val="00A15CDB"/>
    <w:rsid w:val="00A15D19"/>
    <w:rsid w:val="00A5696A"/>
    <w:rsid w:val="00AA5A56"/>
    <w:rsid w:val="00AA644A"/>
    <w:rsid w:val="00AE0EDA"/>
    <w:rsid w:val="00AE24E3"/>
    <w:rsid w:val="00B64AE8"/>
    <w:rsid w:val="00B74538"/>
    <w:rsid w:val="00C00F00"/>
    <w:rsid w:val="00C11A3A"/>
    <w:rsid w:val="00C23134"/>
    <w:rsid w:val="00C26653"/>
    <w:rsid w:val="00CA4C1D"/>
    <w:rsid w:val="00CD460E"/>
    <w:rsid w:val="00D74093"/>
    <w:rsid w:val="00DC364C"/>
    <w:rsid w:val="00DE0E72"/>
    <w:rsid w:val="00E00E30"/>
    <w:rsid w:val="00E33C75"/>
    <w:rsid w:val="00E34A45"/>
    <w:rsid w:val="00E53702"/>
    <w:rsid w:val="00E5606D"/>
    <w:rsid w:val="00E93149"/>
    <w:rsid w:val="00F25F3B"/>
    <w:rsid w:val="00F3575A"/>
    <w:rsid w:val="00F422DD"/>
    <w:rsid w:val="00F430D6"/>
    <w:rsid w:val="00F902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7A43"/>
  <w15:chartTrackingRefBased/>
  <w15:docId w15:val="{03DE7D80-75F3-4350-A1D7-28C7A79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5696A"/>
    <w:rPr>
      <w:sz w:val="16"/>
      <w:szCs w:val="16"/>
    </w:rPr>
  </w:style>
  <w:style w:type="paragraph" w:styleId="Commentaire">
    <w:name w:val="annotation text"/>
    <w:basedOn w:val="Normal"/>
    <w:link w:val="CommentaireCar"/>
    <w:uiPriority w:val="99"/>
    <w:semiHidden/>
    <w:unhideWhenUsed/>
    <w:rsid w:val="00A5696A"/>
    <w:pPr>
      <w:spacing w:line="240" w:lineRule="auto"/>
    </w:pPr>
    <w:rPr>
      <w:sz w:val="20"/>
      <w:szCs w:val="20"/>
    </w:rPr>
  </w:style>
  <w:style w:type="character" w:customStyle="1" w:styleId="CommentaireCar">
    <w:name w:val="Commentaire Car"/>
    <w:basedOn w:val="Policepardfaut"/>
    <w:link w:val="Commentaire"/>
    <w:uiPriority w:val="99"/>
    <w:semiHidden/>
    <w:rsid w:val="00A5696A"/>
    <w:rPr>
      <w:sz w:val="20"/>
      <w:szCs w:val="20"/>
      <w:lang w:val="en-US"/>
    </w:rPr>
  </w:style>
  <w:style w:type="paragraph" w:styleId="Textedebulles">
    <w:name w:val="Balloon Text"/>
    <w:basedOn w:val="Normal"/>
    <w:link w:val="TextedebullesCar"/>
    <w:uiPriority w:val="99"/>
    <w:semiHidden/>
    <w:unhideWhenUsed/>
    <w:rsid w:val="00A569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96A"/>
    <w:rPr>
      <w:rFonts w:ascii="Segoe UI" w:hAnsi="Segoe UI" w:cs="Segoe UI"/>
      <w:sz w:val="18"/>
      <w:szCs w:val="18"/>
      <w:lang w:val="en-US"/>
    </w:rPr>
  </w:style>
  <w:style w:type="paragraph" w:styleId="En-tte">
    <w:name w:val="header"/>
    <w:basedOn w:val="Normal"/>
    <w:link w:val="En-tteCar"/>
    <w:uiPriority w:val="99"/>
    <w:unhideWhenUsed/>
    <w:rsid w:val="00C23134"/>
    <w:pPr>
      <w:tabs>
        <w:tab w:val="center" w:pos="4536"/>
        <w:tab w:val="right" w:pos="9072"/>
      </w:tabs>
      <w:spacing w:after="0" w:line="240" w:lineRule="auto"/>
    </w:pPr>
  </w:style>
  <w:style w:type="character" w:customStyle="1" w:styleId="En-tteCar">
    <w:name w:val="En-tête Car"/>
    <w:basedOn w:val="Policepardfaut"/>
    <w:link w:val="En-tte"/>
    <w:uiPriority w:val="99"/>
    <w:rsid w:val="00C23134"/>
    <w:rPr>
      <w:lang w:val="en-US"/>
    </w:rPr>
  </w:style>
  <w:style w:type="paragraph" w:styleId="Pieddepage">
    <w:name w:val="footer"/>
    <w:basedOn w:val="Normal"/>
    <w:link w:val="PieddepageCar"/>
    <w:uiPriority w:val="99"/>
    <w:unhideWhenUsed/>
    <w:rsid w:val="00C23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1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Pavia</dc:creator>
  <cp:keywords/>
  <dc:description/>
  <cp:lastModifiedBy>bvigolo</cp:lastModifiedBy>
  <cp:revision>3</cp:revision>
  <dcterms:created xsi:type="dcterms:W3CDTF">2023-11-08T11:18:00Z</dcterms:created>
  <dcterms:modified xsi:type="dcterms:W3CDTF">2023-11-11T19:21:00Z</dcterms:modified>
</cp:coreProperties>
</file>